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E72" w:rsidRPr="00FC1E5B" w:rsidRDefault="00126C41" w:rsidP="00964B15">
      <w:pPr>
        <w:jc w:val="center"/>
        <w:rPr>
          <w:rFonts w:ascii="Times New Roman" w:hAnsi="Times New Roman" w:cs="Times New Roman"/>
          <w:b/>
          <w:bCs/>
          <w:lang w:val="sr-Cyrl-B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Методологија</w:t>
      </w:r>
      <w:r w:rsidR="003B58BD" w:rsidRPr="00A4385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за</w:t>
      </w:r>
      <w:r w:rsidR="003B58BD" w:rsidRPr="00A4385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компилацију</w:t>
      </w:r>
      <w:r w:rsidR="003B58BD" w:rsidRPr="00A4385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и</w:t>
      </w:r>
      <w:r w:rsidR="003B58BD" w:rsidRPr="00A4385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дисеминацију</w:t>
      </w:r>
      <w:r w:rsidR="003B58BD" w:rsidRPr="00A4385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статистике</w:t>
      </w:r>
      <w:r w:rsidR="003B58BD" w:rsidRPr="00A4385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међународне</w:t>
      </w:r>
      <w:r w:rsidR="003B58BD" w:rsidRPr="00A4385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инвестици</w:t>
      </w:r>
      <w:r w:rsidR="00FC1E5B">
        <w:rPr>
          <w:rFonts w:ascii="Times New Roman" w:hAnsi="Times New Roman" w:cs="Times New Roman"/>
          <w:b/>
          <w:bCs/>
          <w:lang w:val="sr-Cyrl-BA"/>
        </w:rPr>
        <w:t>оне</w:t>
      </w:r>
      <w:r w:rsidR="003B58BD" w:rsidRPr="00A4385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позиције</w:t>
      </w:r>
      <w:r w:rsidR="003B58BD" w:rsidRPr="00A4385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за</w:t>
      </w:r>
      <w:r w:rsidR="001A2141" w:rsidRPr="00A4385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БиХ</w:t>
      </w:r>
    </w:p>
    <w:p w:rsidR="001A2141" w:rsidRPr="00A4385B" w:rsidRDefault="000A4AFB" w:rsidP="00A4385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</w:t>
      </w:r>
      <w:r w:rsidR="007633FA" w:rsidRPr="00A4385B">
        <w:rPr>
          <w:rFonts w:ascii="Times New Roman" w:hAnsi="Times New Roman" w:cs="Times New Roman"/>
          <w:b/>
          <w:bCs/>
        </w:rPr>
        <w:t xml:space="preserve"> </w:t>
      </w:r>
      <w:r w:rsidR="00126C41">
        <w:rPr>
          <w:rFonts w:ascii="Times New Roman" w:hAnsi="Times New Roman" w:cs="Times New Roman"/>
          <w:b/>
          <w:bCs/>
        </w:rPr>
        <w:t>Опште</w:t>
      </w:r>
      <w:r w:rsidR="001A2141" w:rsidRPr="00A4385B">
        <w:rPr>
          <w:rFonts w:ascii="Times New Roman" w:hAnsi="Times New Roman" w:cs="Times New Roman"/>
          <w:b/>
          <w:bCs/>
        </w:rPr>
        <w:t xml:space="preserve"> </w:t>
      </w:r>
      <w:r w:rsidR="00126C41">
        <w:rPr>
          <w:rFonts w:ascii="Times New Roman" w:hAnsi="Times New Roman" w:cs="Times New Roman"/>
          <w:b/>
          <w:bCs/>
        </w:rPr>
        <w:t>напомене</w:t>
      </w:r>
    </w:p>
    <w:p w:rsidR="003B58BD" w:rsidRPr="00A4385B" w:rsidRDefault="00126C41" w:rsidP="00A438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Централна</w:t>
      </w:r>
      <w:r w:rsidR="003B58B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банка</w:t>
      </w:r>
      <w:r w:rsidR="003B58B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Босне</w:t>
      </w:r>
      <w:r w:rsidR="003B58B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3B58B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Херцеговине</w:t>
      </w:r>
      <w:r w:rsidR="003B58BD" w:rsidRPr="00A4385B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у</w:t>
      </w:r>
      <w:r w:rsidR="003B58B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даљем</w:t>
      </w:r>
      <w:r w:rsidR="00E04930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тексту</w:t>
      </w:r>
      <w:r w:rsidR="003B58B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ЦББиХ</w:t>
      </w:r>
      <w:r w:rsidR="003B58BD" w:rsidRPr="00A4385B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у</w:t>
      </w:r>
      <w:r w:rsidR="003B58B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складу</w:t>
      </w:r>
      <w:r w:rsidR="003B58B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</w:t>
      </w:r>
      <w:r w:rsidR="003B58B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Законом</w:t>
      </w:r>
      <w:r w:rsidR="003B58B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3B58B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Централној</w:t>
      </w:r>
      <w:r w:rsidR="003B58B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банци</w:t>
      </w:r>
      <w:r w:rsidR="003B58B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БиХ</w:t>
      </w:r>
      <w:r w:rsidR="003B58BD" w:rsidRPr="00A4385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Законом</w:t>
      </w:r>
      <w:r w:rsidR="003B58B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3B58B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статистици</w:t>
      </w:r>
      <w:r w:rsidR="003B58B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БиХ</w:t>
      </w:r>
      <w:r w:rsidR="003B58B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</w:t>
      </w:r>
      <w:r w:rsidR="003B58B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Меморандумом</w:t>
      </w:r>
      <w:r w:rsidR="003B58B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потписаним</w:t>
      </w:r>
      <w:r w:rsidR="003B58B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између</w:t>
      </w:r>
      <w:r w:rsidR="003B58B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Агенције</w:t>
      </w:r>
      <w:r w:rsidR="003B58B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3B58B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статистику</w:t>
      </w:r>
      <w:r w:rsidR="003B58B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БиХ</w:t>
      </w:r>
      <w:r w:rsidR="003B58B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3B58B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Централне</w:t>
      </w:r>
      <w:r w:rsidR="003B58B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банке</w:t>
      </w:r>
      <w:r w:rsidR="003B58B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БиХ</w:t>
      </w:r>
      <w:r w:rsidR="003B58BD" w:rsidRPr="00A4385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је</w:t>
      </w:r>
      <w:r w:rsidR="003B58B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институција</w:t>
      </w:r>
      <w:r w:rsidR="003B58B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која</w:t>
      </w:r>
      <w:r w:rsidR="003B58B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3B58B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надлежна</w:t>
      </w:r>
      <w:r w:rsidR="003B58B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3B58B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компилацију</w:t>
      </w:r>
      <w:r w:rsidR="003B58B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3B58B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дисеминацију</w:t>
      </w:r>
      <w:r w:rsidR="003B58B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статистике</w:t>
      </w:r>
      <w:r w:rsidR="003B58B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међународне</w:t>
      </w:r>
      <w:r w:rsidR="003B58B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инвестици</w:t>
      </w:r>
      <w:r w:rsidR="00FC1E5B">
        <w:rPr>
          <w:rFonts w:ascii="Times New Roman" w:hAnsi="Times New Roman" w:cs="Times New Roman"/>
          <w:lang w:val="sr-Cyrl-BA"/>
        </w:rPr>
        <w:t>оне</w:t>
      </w:r>
      <w:r w:rsidR="003B58B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позиције</w:t>
      </w:r>
      <w:r w:rsidR="003B58B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E04930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Босну</w:t>
      </w:r>
      <w:r w:rsidR="003B58B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3B58B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Херцеговину</w:t>
      </w:r>
      <w:r w:rsidR="003B58BD" w:rsidRPr="00A4385B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у</w:t>
      </w:r>
      <w:r w:rsidR="00E04930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даљем</w:t>
      </w:r>
      <w:r w:rsidR="00E04930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тексту</w:t>
      </w:r>
      <w:r w:rsidR="00E04930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БиХ</w:t>
      </w:r>
      <w:r w:rsidR="003B58BD" w:rsidRPr="00A4385B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Компилација</w:t>
      </w:r>
      <w:r w:rsidR="003B58B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3B58B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дисеминација</w:t>
      </w:r>
      <w:r w:rsidR="003B58B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3B58B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ради</w:t>
      </w:r>
      <w:r w:rsidR="003B58B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E04930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складу</w:t>
      </w:r>
      <w:r w:rsidR="00E04930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="003B58B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међународно</w:t>
      </w:r>
      <w:r w:rsidR="003B58B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признатим</w:t>
      </w:r>
      <w:r w:rsidR="003B58B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стандардима</w:t>
      </w:r>
      <w:r w:rsidR="003B58BD" w:rsidRPr="00A4385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успостављеним</w:t>
      </w:r>
      <w:r w:rsidR="003B58B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</w:t>
      </w:r>
      <w:r w:rsidR="003B58B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стране</w:t>
      </w:r>
      <w:r w:rsidR="003B58B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Међународног</w:t>
      </w:r>
      <w:r w:rsidR="003B58B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монетарног</w:t>
      </w:r>
      <w:r w:rsidR="003B58B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фонда</w:t>
      </w:r>
      <w:r w:rsidR="00DA44CF" w:rsidRPr="00A4385B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у</w:t>
      </w:r>
      <w:r w:rsidR="00E04930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даљем</w:t>
      </w:r>
      <w:r w:rsidR="00E04930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тексту</w:t>
      </w:r>
      <w:r w:rsidR="00E04930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ММФ</w:t>
      </w:r>
      <w:r w:rsidR="00DA44CF" w:rsidRPr="00A4385B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посљедње</w:t>
      </w:r>
      <w:r w:rsidR="00DA44CF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објављеног</w:t>
      </w:r>
      <w:r w:rsidR="00DA44CF" w:rsidRPr="00A4385B">
        <w:rPr>
          <w:rFonts w:ascii="Times New Roman" w:hAnsi="Times New Roman" w:cs="Times New Roman"/>
        </w:rPr>
        <w:t xml:space="preserve"> 2009. </w:t>
      </w:r>
      <w:r>
        <w:rPr>
          <w:rFonts w:ascii="Times New Roman" w:hAnsi="Times New Roman" w:cs="Times New Roman"/>
        </w:rPr>
        <w:t>године</w:t>
      </w:r>
      <w:r w:rsidR="00DA44CF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DA44CF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шестом</w:t>
      </w:r>
      <w:r w:rsidR="00DA44CF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издању</w:t>
      </w:r>
      <w:r w:rsidR="00DA44CF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Приручника</w:t>
      </w:r>
      <w:r w:rsidR="00DA44CF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DA44CF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платни</w:t>
      </w:r>
      <w:r w:rsidR="00DA44CF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биланс</w:t>
      </w:r>
      <w:r w:rsidR="00DA44CF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DA44CF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међународну</w:t>
      </w:r>
      <w:r w:rsidR="00DA44CF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инвестици</w:t>
      </w:r>
      <w:r w:rsidR="00FC1E5B">
        <w:rPr>
          <w:rFonts w:ascii="Times New Roman" w:hAnsi="Times New Roman" w:cs="Times New Roman"/>
          <w:lang w:val="sr-Cyrl-BA"/>
        </w:rPr>
        <w:t>ону</w:t>
      </w:r>
      <w:r w:rsidR="00DA44CF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позицију</w:t>
      </w:r>
      <w:r w:rsidR="00DA44CF" w:rsidRPr="00A4385B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у</w:t>
      </w:r>
      <w:r w:rsidR="00E04930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даљем</w:t>
      </w:r>
      <w:r w:rsidR="00E04930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тексту</w:t>
      </w:r>
      <w:r w:rsidR="00E04930" w:rsidRPr="00A4385B">
        <w:rPr>
          <w:rFonts w:ascii="Times New Roman" w:hAnsi="Times New Roman" w:cs="Times New Roman"/>
        </w:rPr>
        <w:t xml:space="preserve"> </w:t>
      </w:r>
      <w:r w:rsidR="00FC1E5B">
        <w:rPr>
          <w:rFonts w:ascii="Times New Roman" w:hAnsi="Times New Roman" w:cs="Times New Roman"/>
        </w:rPr>
        <w:t>BPM</w:t>
      </w:r>
      <w:r w:rsidR="00DA44CF" w:rsidRPr="00A4385B">
        <w:rPr>
          <w:rFonts w:ascii="Times New Roman" w:hAnsi="Times New Roman" w:cs="Times New Roman"/>
        </w:rPr>
        <w:t xml:space="preserve">6). </w:t>
      </w:r>
    </w:p>
    <w:p w:rsidR="00DA44CF" w:rsidRPr="00A4385B" w:rsidRDefault="00126C41" w:rsidP="00A438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Међународна</w:t>
      </w:r>
      <w:r w:rsidR="00DA44CF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инвестици</w:t>
      </w:r>
      <w:r w:rsidR="00FC1E5B">
        <w:rPr>
          <w:rFonts w:ascii="Times New Roman" w:hAnsi="Times New Roman" w:cs="Times New Roman"/>
          <w:lang w:val="sr-Cyrl-BA"/>
        </w:rPr>
        <w:t>она</w:t>
      </w:r>
      <w:r w:rsidR="00DA44CF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позиција</w:t>
      </w:r>
      <w:r w:rsidR="00DA44CF" w:rsidRPr="00A4385B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у</w:t>
      </w:r>
      <w:r w:rsidR="00F27F36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даљем</w:t>
      </w:r>
      <w:r w:rsidR="00F27F36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тексту</w:t>
      </w:r>
      <w:r w:rsidR="00F27F36" w:rsidRPr="00A4385B">
        <w:rPr>
          <w:rFonts w:ascii="Times New Roman" w:hAnsi="Times New Roman" w:cs="Times New Roman"/>
        </w:rPr>
        <w:t xml:space="preserve"> </w:t>
      </w:r>
      <w:r w:rsidR="00FC1E5B">
        <w:rPr>
          <w:rFonts w:ascii="Times New Roman" w:hAnsi="Times New Roman" w:cs="Times New Roman"/>
        </w:rPr>
        <w:t>IIP</w:t>
      </w:r>
      <w:r w:rsidR="00DA44CF" w:rsidRPr="00A4385B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је</w:t>
      </w:r>
      <w:r w:rsidR="00DA44CF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статистички</w:t>
      </w:r>
      <w:r w:rsidR="00DA44CF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извјештај</w:t>
      </w:r>
      <w:r w:rsidR="00DA44CF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који</w:t>
      </w:r>
      <w:r w:rsidR="00DA44CF" w:rsidRPr="00A4385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на</w:t>
      </w:r>
      <w:r w:rsidR="00DA44CF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одређени</w:t>
      </w:r>
      <w:r w:rsidR="00DA44CF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датум</w:t>
      </w:r>
      <w:r w:rsidR="00DA44CF" w:rsidRPr="00A4385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приказује</w:t>
      </w:r>
      <w:r w:rsidR="00DA44CF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вриједност</w:t>
      </w:r>
      <w:r w:rsidR="00DA44CF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DA44CF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композициј</w:t>
      </w:r>
      <w:r w:rsidR="00596F4A">
        <w:rPr>
          <w:rFonts w:ascii="Times New Roman" w:hAnsi="Times New Roman" w:cs="Times New Roman"/>
          <w:lang w:val="sr-Cyrl-RS"/>
        </w:rPr>
        <w:t>у</w:t>
      </w:r>
      <w:r w:rsidR="00DA44CF" w:rsidRPr="00A4385B">
        <w:rPr>
          <w:rFonts w:ascii="Times New Roman" w:hAnsi="Times New Roman" w:cs="Times New Roman"/>
        </w:rPr>
        <w:t>:</w:t>
      </w:r>
    </w:p>
    <w:p w:rsidR="00DA44CF" w:rsidRPr="00A4385B" w:rsidRDefault="00126C41" w:rsidP="00A438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Финансијске</w:t>
      </w:r>
      <w:r w:rsidR="00DA44CF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активе</w:t>
      </w:r>
      <w:r w:rsidR="00DA44CF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резидената</w:t>
      </w:r>
      <w:r w:rsidR="00DA44CF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једне</w:t>
      </w:r>
      <w:r w:rsidR="00DA44CF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економије</w:t>
      </w:r>
      <w:r w:rsidR="00DA44CF" w:rsidRPr="00A4385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која</w:t>
      </w:r>
      <w:r w:rsidR="00DA44CF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представља</w:t>
      </w:r>
      <w:r w:rsidR="00DA44CF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потраживања</w:t>
      </w:r>
      <w:r w:rsidR="00DA44CF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посматране</w:t>
      </w:r>
      <w:r w:rsidR="00DA44CF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економије</w:t>
      </w:r>
      <w:r w:rsidR="00DA44CF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</w:t>
      </w:r>
      <w:r w:rsidR="00DA44CF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нерезидената</w:t>
      </w:r>
      <w:r w:rsidR="00DA44CF" w:rsidRPr="00A4385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као</w:t>
      </w:r>
      <w:r w:rsidR="00DA44CF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DA44CF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златне</w:t>
      </w:r>
      <w:r w:rsidR="00DA44CF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полуге</w:t>
      </w:r>
      <w:r w:rsidR="00DA44CF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које</w:t>
      </w:r>
      <w:r w:rsidR="00DA44CF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DA44CF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чувају</w:t>
      </w:r>
      <w:r w:rsidR="00DA44CF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као</w:t>
      </w:r>
      <w:r w:rsidR="00DA44CF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резервна</w:t>
      </w:r>
      <w:r w:rsidR="00DA44CF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актива</w:t>
      </w:r>
      <w:r w:rsidR="00D1604A">
        <w:rPr>
          <w:rFonts w:ascii="Times New Roman" w:hAnsi="Times New Roman" w:cs="Times New Roman"/>
        </w:rPr>
        <w:t>,</w:t>
      </w:r>
      <w:r w:rsidR="00DA44CF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</w:t>
      </w:r>
    </w:p>
    <w:p w:rsidR="00DA44CF" w:rsidRPr="00A4385B" w:rsidRDefault="00126C41" w:rsidP="00A438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Финансијску</w:t>
      </w:r>
      <w:r w:rsidR="00DA44CF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пасиву</w:t>
      </w:r>
      <w:r w:rsidR="00DA44CF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резидената</w:t>
      </w:r>
      <w:r w:rsidR="00DA44CF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једне</w:t>
      </w:r>
      <w:r w:rsidR="00DA44CF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економије</w:t>
      </w:r>
      <w:r w:rsidR="00DA44CF" w:rsidRPr="00A4385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која</w:t>
      </w:r>
      <w:r w:rsidR="00DA44CF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представља</w:t>
      </w:r>
      <w:r w:rsidR="00DA44CF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обавезе</w:t>
      </w:r>
      <w:r w:rsidR="00DA44CF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резидената</w:t>
      </w:r>
      <w:r w:rsidR="00DA44CF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посматране</w:t>
      </w:r>
      <w:r w:rsidR="00DA44CF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економије</w:t>
      </w:r>
      <w:r w:rsidR="00DA44CF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према</w:t>
      </w:r>
      <w:r w:rsidR="00DA44CF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нерезидентима</w:t>
      </w:r>
      <w:r w:rsidR="00D1604A">
        <w:rPr>
          <w:rFonts w:ascii="Times New Roman" w:hAnsi="Times New Roman" w:cs="Times New Roman"/>
        </w:rPr>
        <w:t>.</w:t>
      </w:r>
    </w:p>
    <w:p w:rsidR="002C5A4D" w:rsidRPr="00A4385B" w:rsidRDefault="00126C41" w:rsidP="00A438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Разлика</w:t>
      </w:r>
      <w:r w:rsidR="002C5A4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између</w:t>
      </w:r>
      <w:r w:rsidR="002C5A4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финансијске</w:t>
      </w:r>
      <w:r w:rsidR="002C5A4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активе</w:t>
      </w:r>
      <w:r w:rsidR="002C5A4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2C5A4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пасиве</w:t>
      </w:r>
      <w:r w:rsidR="002C5A4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представља</w:t>
      </w:r>
      <w:r w:rsidR="002C5A4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нето</w:t>
      </w:r>
      <w:r w:rsidR="002C5A4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међународну</w:t>
      </w:r>
      <w:r w:rsidR="002C5A4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инвестици</w:t>
      </w:r>
      <w:r w:rsidR="00FC1E5B">
        <w:rPr>
          <w:rFonts w:ascii="Times New Roman" w:hAnsi="Times New Roman" w:cs="Times New Roman"/>
          <w:lang w:val="sr-Cyrl-BA"/>
        </w:rPr>
        <w:t>ону</w:t>
      </w:r>
      <w:r w:rsidR="002C5A4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позицију</w:t>
      </w:r>
      <w:r w:rsidR="002C5A4D" w:rsidRPr="00A4385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У</w:t>
      </w:r>
      <w:r w:rsidR="002C5A4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случају</w:t>
      </w:r>
      <w:r w:rsidR="002C5A4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 w:rsidR="002C5A4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2C5A4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нето</w:t>
      </w:r>
      <w:r w:rsidR="002C5A4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инвестици</w:t>
      </w:r>
      <w:r w:rsidR="00FC1E5B">
        <w:rPr>
          <w:rFonts w:ascii="Times New Roman" w:hAnsi="Times New Roman" w:cs="Times New Roman"/>
          <w:lang w:val="sr-Cyrl-BA"/>
        </w:rPr>
        <w:t>она</w:t>
      </w:r>
      <w:r w:rsidR="002C5A4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позиција</w:t>
      </w:r>
      <w:r w:rsidR="002C5A4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негативна</w:t>
      </w:r>
      <w:r w:rsidR="002C5A4D" w:rsidRPr="00A4385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то</w:t>
      </w:r>
      <w:r w:rsidR="002C5A4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значи</w:t>
      </w:r>
      <w:r w:rsidR="002C5A4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 w:rsidR="002C5A4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резиденти</w:t>
      </w:r>
      <w:r w:rsidR="002C5A4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посматране</w:t>
      </w:r>
      <w:r w:rsidR="002C5A4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економије</w:t>
      </w:r>
      <w:r w:rsidR="002C5A4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имају</w:t>
      </w:r>
      <w:r w:rsidR="002C5A4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већу</w:t>
      </w:r>
      <w:r w:rsidR="002C5A4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нето</w:t>
      </w:r>
      <w:r w:rsidR="002C5A4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пасиву</w:t>
      </w:r>
      <w:r w:rsidR="002C5A4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</w:t>
      </w:r>
      <w:r w:rsidR="002C5A4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нето</w:t>
      </w:r>
      <w:r w:rsidR="002C5A4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активе</w:t>
      </w:r>
      <w:r w:rsidR="002C5A4D" w:rsidRPr="00A4385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док</w:t>
      </w:r>
      <w:r w:rsidR="002C5A4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позитивна</w:t>
      </w:r>
      <w:r w:rsidR="002C5A4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нето</w:t>
      </w:r>
      <w:r w:rsidR="002C5A4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позиција</w:t>
      </w:r>
      <w:r w:rsidR="002C5A4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представља</w:t>
      </w:r>
      <w:r w:rsidR="002C5A4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обрнуту</w:t>
      </w:r>
      <w:r w:rsidR="002C5A4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ситуацију</w:t>
      </w:r>
      <w:r w:rsidR="002C5A4D" w:rsidRPr="00A4385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Према</w:t>
      </w:r>
      <w:r w:rsidR="002C5A4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томе</w:t>
      </w:r>
      <w:r w:rsidR="002C5A4D" w:rsidRPr="00A4385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</w:t>
      </w:r>
      <w:r w:rsidR="002C5A4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случају</w:t>
      </w:r>
      <w:r w:rsidR="002C5A4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негативне</w:t>
      </w:r>
      <w:r w:rsidR="002C5A4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нето</w:t>
      </w:r>
      <w:r w:rsidR="002C5A4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међународне</w:t>
      </w:r>
      <w:r w:rsidR="002C5A4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инвестици</w:t>
      </w:r>
      <w:r w:rsidR="00FC1E5B">
        <w:rPr>
          <w:rFonts w:ascii="Times New Roman" w:hAnsi="Times New Roman" w:cs="Times New Roman"/>
        </w:rPr>
        <w:t>оне</w:t>
      </w:r>
      <w:r w:rsidR="002C5A4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позиције</w:t>
      </w:r>
      <w:r w:rsidR="002C5A4D" w:rsidRPr="00A4385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посматрана</w:t>
      </w:r>
      <w:r w:rsidR="002C5A4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економија</w:t>
      </w:r>
      <w:r w:rsidR="002C5A4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има</w:t>
      </w:r>
      <w:r w:rsidR="002C5A4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нето</w:t>
      </w:r>
      <w:r w:rsidR="002C5A4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дуг</w:t>
      </w:r>
      <w:r w:rsidR="003E427E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према</w:t>
      </w:r>
      <w:r w:rsidR="003E427E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остатку</w:t>
      </w:r>
      <w:r w:rsidR="003E427E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свијета</w:t>
      </w:r>
      <w:r w:rsidR="002C5A4D" w:rsidRPr="00A4385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док</w:t>
      </w:r>
      <w:r w:rsidR="002C5A4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2C5A4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случају</w:t>
      </w:r>
      <w:r w:rsidR="002C5A4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позитивне</w:t>
      </w:r>
      <w:r w:rsidR="002C5A4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нето</w:t>
      </w:r>
      <w:r w:rsidR="002C5A4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међународне</w:t>
      </w:r>
      <w:r w:rsidR="002C5A4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инвестици</w:t>
      </w:r>
      <w:r w:rsidR="00FC1E5B">
        <w:rPr>
          <w:rFonts w:ascii="Times New Roman" w:hAnsi="Times New Roman" w:cs="Times New Roman"/>
          <w:lang w:val="sr-Cyrl-BA"/>
        </w:rPr>
        <w:t>оне</w:t>
      </w:r>
      <w:r w:rsidR="002C5A4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позиције</w:t>
      </w:r>
      <w:r w:rsidR="002C5A4D" w:rsidRPr="00A4385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посматрана</w:t>
      </w:r>
      <w:r w:rsidR="002C5A4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економија</w:t>
      </w:r>
      <w:r w:rsidR="002C5A4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2C5A4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нето</w:t>
      </w:r>
      <w:r w:rsidR="002C5A4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кредитор</w:t>
      </w:r>
      <w:r w:rsidR="002C5A4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остатку</w:t>
      </w:r>
      <w:r w:rsidR="002C5A4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свијета</w:t>
      </w:r>
      <w:r w:rsidR="002C5A4D" w:rsidRPr="00A4385B">
        <w:rPr>
          <w:rFonts w:ascii="Times New Roman" w:hAnsi="Times New Roman" w:cs="Times New Roman"/>
        </w:rPr>
        <w:t>.</w:t>
      </w:r>
    </w:p>
    <w:p w:rsidR="002C5A4D" w:rsidRPr="00A4385B" w:rsidRDefault="00126C41" w:rsidP="00A438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Поред</w:t>
      </w:r>
      <w:r w:rsidR="002C5A4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тога</w:t>
      </w:r>
      <w:r w:rsidR="002C5A4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што</w:t>
      </w:r>
      <w:r w:rsidR="002C5A4D" w:rsidRPr="00A4385B">
        <w:rPr>
          <w:rFonts w:ascii="Times New Roman" w:hAnsi="Times New Roman" w:cs="Times New Roman"/>
        </w:rPr>
        <w:t xml:space="preserve"> </w:t>
      </w:r>
      <w:r w:rsidR="00FC1E5B">
        <w:rPr>
          <w:rFonts w:ascii="Times New Roman" w:hAnsi="Times New Roman" w:cs="Times New Roman"/>
        </w:rPr>
        <w:t>IIP</w:t>
      </w:r>
      <w:r w:rsidR="002C5A4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одражава</w:t>
      </w:r>
      <w:r w:rsidR="002C5A4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посљедице</w:t>
      </w:r>
      <w:r w:rsidR="002C5A4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финансијских</w:t>
      </w:r>
      <w:r w:rsidR="002C5A4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трансакција</w:t>
      </w:r>
      <w:r w:rsidR="002C5A4D" w:rsidRPr="00A4385B">
        <w:rPr>
          <w:rFonts w:ascii="Times New Roman" w:hAnsi="Times New Roman" w:cs="Times New Roman"/>
        </w:rPr>
        <w:t xml:space="preserve">, </w:t>
      </w:r>
      <w:r w:rsidR="00FC1E5B">
        <w:rPr>
          <w:rFonts w:ascii="Times New Roman" w:hAnsi="Times New Roman" w:cs="Times New Roman"/>
        </w:rPr>
        <w:t>IIP</w:t>
      </w:r>
      <w:r w:rsidR="002C5A4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2C5A4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значајно</w:t>
      </w:r>
      <w:r w:rsidR="002C5A4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узрокован</w:t>
      </w:r>
      <w:r w:rsidR="002C5A4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2C5A4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осталим</w:t>
      </w:r>
      <w:r w:rsidR="002C5A4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економским</w:t>
      </w:r>
      <w:r w:rsidR="002C5A4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промјенама</w:t>
      </w:r>
      <w:r w:rsidR="002C5A4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које</w:t>
      </w:r>
      <w:r w:rsidR="002C5A4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</w:t>
      </w:r>
      <w:r w:rsidR="002C5A4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2C5A4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дешавале</w:t>
      </w:r>
      <w:r w:rsidR="002C5A4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2C5A4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посматраном</w:t>
      </w:r>
      <w:r w:rsidR="002C5A4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периоду</w:t>
      </w:r>
      <w:r w:rsidR="002C5A4D" w:rsidRPr="00A4385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Композиција</w:t>
      </w:r>
      <w:r w:rsidR="002C5A4D" w:rsidRPr="00A4385B">
        <w:rPr>
          <w:rFonts w:ascii="Times New Roman" w:hAnsi="Times New Roman" w:cs="Times New Roman"/>
        </w:rPr>
        <w:t xml:space="preserve"> </w:t>
      </w:r>
      <w:r w:rsidR="00FC1E5B">
        <w:rPr>
          <w:rFonts w:ascii="Times New Roman" w:hAnsi="Times New Roman" w:cs="Times New Roman"/>
        </w:rPr>
        <w:t>IIP</w:t>
      </w:r>
      <w:r w:rsidR="002C5A4D" w:rsidRPr="00A4385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а</w:t>
      </w:r>
      <w:r w:rsidR="002C5A4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364E69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цијелости</w:t>
      </w:r>
      <w:r w:rsidR="00364E69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кореспондира</w:t>
      </w:r>
      <w:r w:rsidR="00364E69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композицији</w:t>
      </w:r>
      <w:r w:rsidR="00364E69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финансијског</w:t>
      </w:r>
      <w:r w:rsidR="00364E69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рачуна</w:t>
      </w:r>
      <w:r w:rsidR="00364E69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364E69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платном</w:t>
      </w:r>
      <w:r w:rsidR="00364E69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билансу</w:t>
      </w:r>
      <w:r w:rsidR="00364E69" w:rsidRPr="00A4385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Према</w:t>
      </w:r>
      <w:r w:rsidR="00364E69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томе</w:t>
      </w:r>
      <w:r w:rsidR="00364E69" w:rsidRPr="00A4385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основне</w:t>
      </w:r>
      <w:r w:rsidR="00364E69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компоненте</w:t>
      </w:r>
      <w:r w:rsidR="00364E69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F27F36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активе</w:t>
      </w:r>
      <w:r w:rsidR="00364E69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364E69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пасиве</w:t>
      </w:r>
      <w:r w:rsidR="00364E69" w:rsidRPr="00A4385B">
        <w:rPr>
          <w:rFonts w:ascii="Times New Roman" w:hAnsi="Times New Roman" w:cs="Times New Roman"/>
        </w:rPr>
        <w:t xml:space="preserve"> </w:t>
      </w:r>
      <w:r w:rsidR="00FC1E5B">
        <w:rPr>
          <w:rFonts w:ascii="Times New Roman" w:hAnsi="Times New Roman" w:cs="Times New Roman"/>
        </w:rPr>
        <w:t>IIP</w:t>
      </w:r>
      <w:r w:rsidR="00364E69" w:rsidRPr="00A4385B">
        <w:rPr>
          <w:rFonts w:ascii="Times New Roman" w:hAnsi="Times New Roman" w:cs="Times New Roman"/>
        </w:rPr>
        <w:t>-</w:t>
      </w:r>
      <w:r w:rsidR="00FC1E5B">
        <w:rPr>
          <w:rFonts w:ascii="Times New Roman" w:hAnsi="Times New Roman" w:cs="Times New Roman"/>
        </w:rPr>
        <w:t>a</w:t>
      </w:r>
      <w:r w:rsidR="00364E69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</w:t>
      </w:r>
      <w:r w:rsidR="00364E69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директне</w:t>
      </w:r>
      <w:r w:rsidR="00364E69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стране</w:t>
      </w:r>
      <w:r w:rsidR="00364E69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инвестиције</w:t>
      </w:r>
      <w:r w:rsidR="00364E69" w:rsidRPr="00A4385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портф</w:t>
      </w:r>
      <w:r w:rsidR="00FC1E5B">
        <w:rPr>
          <w:rFonts w:ascii="Times New Roman" w:hAnsi="Times New Roman" w:cs="Times New Roman"/>
          <w:lang w:val="sr-Cyrl-BA"/>
        </w:rPr>
        <w:t>ељ</w:t>
      </w:r>
      <w:r w:rsidR="00364E69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инвестиције</w:t>
      </w:r>
      <w:r w:rsidR="00364E69" w:rsidRPr="00A4385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финансијски</w:t>
      </w:r>
      <w:r w:rsidR="00364E69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деривати</w:t>
      </w:r>
      <w:r w:rsidR="00364E69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</w:t>
      </w:r>
      <w:r w:rsidR="00364E69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остале</w:t>
      </w:r>
      <w:r w:rsidR="00364E69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инвестиције</w:t>
      </w:r>
      <w:r w:rsidR="00364E69" w:rsidRPr="00A4385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док</w:t>
      </w:r>
      <w:r w:rsidR="00364E69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актива</w:t>
      </w:r>
      <w:r w:rsidR="00364E69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такође</w:t>
      </w:r>
      <w:r w:rsidR="00364E69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обухвата</w:t>
      </w:r>
      <w:r w:rsidR="00364E69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364E69" w:rsidRPr="00A4385B">
        <w:rPr>
          <w:rFonts w:ascii="Times New Roman" w:hAnsi="Times New Roman" w:cs="Times New Roman"/>
        </w:rPr>
        <w:t xml:space="preserve"> </w:t>
      </w:r>
      <w:r w:rsidR="00596F4A">
        <w:rPr>
          <w:rFonts w:ascii="Times New Roman" w:hAnsi="Times New Roman" w:cs="Times New Roman"/>
        </w:rPr>
        <w:t>резервну</w:t>
      </w:r>
      <w:r w:rsidR="00364E69" w:rsidRPr="00A4385B">
        <w:rPr>
          <w:rFonts w:ascii="Times New Roman" w:hAnsi="Times New Roman" w:cs="Times New Roman"/>
        </w:rPr>
        <w:t xml:space="preserve"> </w:t>
      </w:r>
      <w:r w:rsidR="00596F4A">
        <w:rPr>
          <w:rFonts w:ascii="Times New Roman" w:hAnsi="Times New Roman" w:cs="Times New Roman"/>
        </w:rPr>
        <w:t>акти</w:t>
      </w:r>
      <w:r>
        <w:rPr>
          <w:rFonts w:ascii="Times New Roman" w:hAnsi="Times New Roman" w:cs="Times New Roman"/>
        </w:rPr>
        <w:t>в</w:t>
      </w:r>
      <w:r w:rsidR="00596F4A">
        <w:rPr>
          <w:rFonts w:ascii="Times New Roman" w:hAnsi="Times New Roman" w:cs="Times New Roman"/>
          <w:lang w:val="sr-Cyrl-RS"/>
        </w:rPr>
        <w:t>у</w:t>
      </w:r>
      <w:r w:rsidR="00364E69" w:rsidRPr="00A4385B">
        <w:rPr>
          <w:rFonts w:ascii="Times New Roman" w:hAnsi="Times New Roman" w:cs="Times New Roman"/>
        </w:rPr>
        <w:t>.</w:t>
      </w:r>
    </w:p>
    <w:p w:rsidR="00364E69" w:rsidRPr="00A4385B" w:rsidRDefault="00126C41" w:rsidP="00A438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</w:t>
      </w:r>
      <w:r w:rsidR="00D16CF4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компилацији</w:t>
      </w:r>
      <w:r w:rsidR="00D16CF4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међународне</w:t>
      </w:r>
      <w:r w:rsidR="00D16CF4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инвестици</w:t>
      </w:r>
      <w:r w:rsidR="00FC1E5B">
        <w:rPr>
          <w:rFonts w:ascii="Times New Roman" w:hAnsi="Times New Roman" w:cs="Times New Roman"/>
          <w:lang w:val="sr-Cyrl-BA"/>
        </w:rPr>
        <w:t>оне</w:t>
      </w:r>
      <w:r w:rsidR="00D16CF4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позиције</w:t>
      </w:r>
      <w:r w:rsidR="00D16CF4" w:rsidRPr="00A4385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ЦББиХ</w:t>
      </w:r>
      <w:r w:rsidR="00D16CF4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користи</w:t>
      </w:r>
      <w:r w:rsidR="00D16CF4" w:rsidRPr="00A4385B">
        <w:rPr>
          <w:rFonts w:ascii="Times New Roman" w:hAnsi="Times New Roman" w:cs="Times New Roman"/>
        </w:rPr>
        <w:t xml:space="preserve"> </w:t>
      </w:r>
      <w:r w:rsidR="00596F4A">
        <w:rPr>
          <w:rFonts w:ascii="Times New Roman" w:hAnsi="Times New Roman" w:cs="Times New Roman"/>
          <w:lang w:val="sr-Cyrl-RS"/>
        </w:rPr>
        <w:t xml:space="preserve">сљедеће </w:t>
      </w:r>
      <w:r>
        <w:rPr>
          <w:rFonts w:ascii="Times New Roman" w:hAnsi="Times New Roman" w:cs="Times New Roman"/>
        </w:rPr>
        <w:t>начине</w:t>
      </w:r>
      <w:r w:rsidR="00D16CF4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прикупљања</w:t>
      </w:r>
      <w:r w:rsidR="00D16CF4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података</w:t>
      </w:r>
      <w:r w:rsidR="00D331FA" w:rsidRPr="00A4385B">
        <w:rPr>
          <w:rFonts w:ascii="Times New Roman" w:hAnsi="Times New Roman" w:cs="Times New Roman"/>
        </w:rPr>
        <w:t>:</w:t>
      </w:r>
    </w:p>
    <w:p w:rsidR="00D331FA" w:rsidRPr="00A4385B" w:rsidRDefault="00126C41" w:rsidP="00A4385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Директна</w:t>
      </w:r>
      <w:r w:rsidR="00D160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истраживања</w:t>
      </w:r>
      <w:r w:rsidR="00D331FA" w:rsidRPr="00A4385B">
        <w:rPr>
          <w:rFonts w:ascii="Times New Roman" w:hAnsi="Times New Roman" w:cs="Times New Roman"/>
        </w:rPr>
        <w:t xml:space="preserve"> (</w:t>
      </w:r>
      <w:r w:rsidR="00596F4A">
        <w:rPr>
          <w:rFonts w:ascii="Times New Roman" w:hAnsi="Times New Roman" w:cs="Times New Roman"/>
        </w:rPr>
        <w:t>истраживање</w:t>
      </w:r>
      <w:r w:rsidR="00D331FA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D331FA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директним</w:t>
      </w:r>
      <w:r w:rsidR="00D331FA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инвестицијама</w:t>
      </w:r>
      <w:r w:rsidR="00D331FA" w:rsidRPr="00A4385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истраживање</w:t>
      </w:r>
      <w:r w:rsidR="00D331FA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D331FA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трговинским</w:t>
      </w:r>
      <w:r w:rsidR="00D331FA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кредитима</w:t>
      </w:r>
      <w:r w:rsidR="00D331FA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D331FA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авансним</w:t>
      </w:r>
      <w:r w:rsidR="00F27F36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плаћањима</w:t>
      </w:r>
      <w:r w:rsidR="00D331FA" w:rsidRPr="00A4385B">
        <w:rPr>
          <w:rFonts w:ascii="Times New Roman" w:hAnsi="Times New Roman" w:cs="Times New Roman"/>
        </w:rPr>
        <w:t>)</w:t>
      </w:r>
      <w:r w:rsidR="00D1604A">
        <w:rPr>
          <w:rFonts w:ascii="Times New Roman" w:hAnsi="Times New Roman" w:cs="Times New Roman"/>
        </w:rPr>
        <w:t>,</w:t>
      </w:r>
    </w:p>
    <w:p w:rsidR="00D331FA" w:rsidRPr="00A4385B" w:rsidRDefault="00126C41" w:rsidP="00A4385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Статистичке</w:t>
      </w:r>
      <w:r w:rsidR="00D331FA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D331FA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административне</w:t>
      </w:r>
      <w:r w:rsidR="00D331FA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изворе</w:t>
      </w:r>
      <w:r w:rsidR="00D331FA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података</w:t>
      </w:r>
      <w:r w:rsidR="00D331FA" w:rsidRPr="00A4385B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публикације</w:t>
      </w:r>
      <w:r w:rsidR="00D331FA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ММФ</w:t>
      </w:r>
      <w:r w:rsidR="00D331FA" w:rsidRPr="00A4385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а</w:t>
      </w:r>
      <w:r w:rsidR="00596F4A">
        <w:rPr>
          <w:rFonts w:ascii="Times New Roman" w:hAnsi="Times New Roman" w:cs="Times New Roman"/>
        </w:rPr>
        <w:t xml:space="preserve"> и </w:t>
      </w:r>
      <w:r w:rsidR="00596F4A">
        <w:rPr>
          <w:rFonts w:ascii="Times New Roman" w:hAnsi="Times New Roman" w:cs="Times New Roman"/>
          <w:lang w:val="sr-Cyrl-RS"/>
        </w:rPr>
        <w:t>Банке за међународна поравнања</w:t>
      </w:r>
      <w:r w:rsidR="00D331FA" w:rsidRPr="00A4385B">
        <w:rPr>
          <w:rFonts w:ascii="Times New Roman" w:hAnsi="Times New Roman" w:cs="Times New Roman"/>
        </w:rPr>
        <w:t>)</w:t>
      </w:r>
      <w:r w:rsidR="00D1604A">
        <w:rPr>
          <w:rFonts w:ascii="Times New Roman" w:hAnsi="Times New Roman" w:cs="Times New Roman"/>
        </w:rPr>
        <w:t>,</w:t>
      </w:r>
      <w:r w:rsidR="00D331FA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</w:t>
      </w:r>
    </w:p>
    <w:p w:rsidR="00D331FA" w:rsidRPr="00A4385B" w:rsidRDefault="00126C41" w:rsidP="00A4385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Статистике</w:t>
      </w:r>
      <w:r w:rsidR="00D331FA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компилиране</w:t>
      </w:r>
      <w:r w:rsidR="00D331FA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D331FA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ЦББиХ</w:t>
      </w:r>
      <w:r w:rsidR="00D331FA" w:rsidRPr="00A4385B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статистика</w:t>
      </w:r>
      <w:r w:rsidR="00D331FA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монтетарног</w:t>
      </w:r>
      <w:r w:rsidR="00D331FA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D331FA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финансијског</w:t>
      </w:r>
      <w:r w:rsidR="00D331FA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сектора</w:t>
      </w:r>
      <w:r w:rsidR="00D331FA" w:rsidRPr="00A4385B">
        <w:rPr>
          <w:rFonts w:ascii="Times New Roman" w:hAnsi="Times New Roman" w:cs="Times New Roman"/>
        </w:rPr>
        <w:t xml:space="preserve"> (</w:t>
      </w:r>
      <w:r w:rsidR="00596F4A">
        <w:rPr>
          <w:rFonts w:ascii="Times New Roman" w:hAnsi="Times New Roman" w:cs="Times New Roman"/>
          <w:lang w:val="sr-Cyrl-RS"/>
        </w:rPr>
        <w:t xml:space="preserve">у даљем тексту </w:t>
      </w:r>
      <w:r>
        <w:rPr>
          <w:rFonts w:ascii="Times New Roman" w:hAnsi="Times New Roman" w:cs="Times New Roman"/>
        </w:rPr>
        <w:t>МФС</w:t>
      </w:r>
      <w:r w:rsidR="00D331FA" w:rsidRPr="00A4385B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статистика</w:t>
      </w:r>
      <w:r w:rsidR="00D331FA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владиних</w:t>
      </w:r>
      <w:r w:rsidR="00D331FA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финансија</w:t>
      </w:r>
      <w:r w:rsidR="00596F4A">
        <w:rPr>
          <w:rFonts w:ascii="Times New Roman" w:hAnsi="Times New Roman" w:cs="Times New Roman"/>
          <w:lang w:val="sr-Cyrl-RS"/>
        </w:rPr>
        <w:t xml:space="preserve"> (у даљем тексту ГФФАС)</w:t>
      </w:r>
      <w:r w:rsidR="00D331FA" w:rsidRPr="00A4385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те</w:t>
      </w:r>
      <w:r w:rsidR="00D331FA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подаци</w:t>
      </w:r>
      <w:r w:rsidR="00D331FA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добивени</w:t>
      </w:r>
      <w:r w:rsidR="00D331FA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</w:t>
      </w:r>
      <w:r w:rsidR="00D331FA" w:rsidRPr="00A4385B">
        <w:rPr>
          <w:rFonts w:ascii="Times New Roman" w:hAnsi="Times New Roman" w:cs="Times New Roman"/>
        </w:rPr>
        <w:t xml:space="preserve"> </w:t>
      </w:r>
      <w:r w:rsidR="00596F4A">
        <w:rPr>
          <w:rFonts w:ascii="Times New Roman" w:hAnsi="Times New Roman" w:cs="Times New Roman"/>
          <w:lang w:val="sr-Cyrl-RS"/>
        </w:rPr>
        <w:t>Одјељења</w:t>
      </w:r>
      <w:r w:rsidR="000E3E46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0E3E46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банкарство</w:t>
      </w:r>
      <w:r w:rsidR="000E3E46" w:rsidRPr="00A4385B">
        <w:rPr>
          <w:rFonts w:ascii="Times New Roman" w:hAnsi="Times New Roman" w:cs="Times New Roman"/>
        </w:rPr>
        <w:t xml:space="preserve">, </w:t>
      </w:r>
      <w:r w:rsidR="00596F4A">
        <w:rPr>
          <w:rFonts w:ascii="Times New Roman" w:hAnsi="Times New Roman" w:cs="Times New Roman"/>
          <w:lang w:val="sr-Cyrl-RS"/>
        </w:rPr>
        <w:t>Одјељења</w:t>
      </w:r>
      <w:r w:rsidR="000E3E46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0E3E46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трезор</w:t>
      </w:r>
      <w:r w:rsidR="000E3E46" w:rsidRPr="00A4385B">
        <w:rPr>
          <w:rFonts w:ascii="Times New Roman" w:hAnsi="Times New Roman" w:cs="Times New Roman"/>
        </w:rPr>
        <w:t xml:space="preserve">, </w:t>
      </w:r>
      <w:r w:rsidR="00596F4A">
        <w:rPr>
          <w:rFonts w:ascii="Times New Roman" w:hAnsi="Times New Roman" w:cs="Times New Roman"/>
          <w:lang w:val="sr-Cyrl-RS"/>
        </w:rPr>
        <w:t>Одјељења</w:t>
      </w:r>
      <w:r w:rsidR="000E3E46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0E3E46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мониторинг</w:t>
      </w:r>
      <w:r w:rsidR="000E3E46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0E3E46" w:rsidRPr="00A4385B">
        <w:rPr>
          <w:rFonts w:ascii="Times New Roman" w:hAnsi="Times New Roman" w:cs="Times New Roman"/>
        </w:rPr>
        <w:t xml:space="preserve"> </w:t>
      </w:r>
      <w:r w:rsidR="00596F4A">
        <w:rPr>
          <w:rFonts w:ascii="Times New Roman" w:hAnsi="Times New Roman" w:cs="Times New Roman"/>
        </w:rPr>
        <w:t>анализе</w:t>
      </w:r>
      <w:r w:rsidR="000E3E46" w:rsidRPr="00A4385B">
        <w:rPr>
          <w:rFonts w:ascii="Times New Roman" w:hAnsi="Times New Roman" w:cs="Times New Roman"/>
        </w:rPr>
        <w:t xml:space="preserve">, </w:t>
      </w:r>
      <w:r w:rsidR="00596F4A">
        <w:rPr>
          <w:rFonts w:ascii="Times New Roman" w:hAnsi="Times New Roman" w:cs="Times New Roman"/>
          <w:lang w:val="sr-Cyrl-RS"/>
        </w:rPr>
        <w:t>Одјељења</w:t>
      </w:r>
      <w:r w:rsidR="000E3E46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0E3E46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рачуноводство</w:t>
      </w:r>
      <w:r w:rsidR="000E3E46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0E3E46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финансије</w:t>
      </w:r>
      <w:r w:rsidR="000E3E46" w:rsidRPr="00A4385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те</w:t>
      </w:r>
      <w:r w:rsidR="000E3E46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статистика</w:t>
      </w:r>
      <w:r w:rsidR="000E3E46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платног</w:t>
      </w:r>
      <w:r w:rsidR="000E3E46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биланса</w:t>
      </w:r>
      <w:r w:rsidR="000E3E46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БиХ</w:t>
      </w:r>
      <w:r w:rsidR="000E3E46" w:rsidRPr="00A4385B">
        <w:rPr>
          <w:rFonts w:ascii="Times New Roman" w:hAnsi="Times New Roman" w:cs="Times New Roman"/>
        </w:rPr>
        <w:t>)</w:t>
      </w:r>
      <w:r w:rsidR="00D1604A">
        <w:rPr>
          <w:rFonts w:ascii="Times New Roman" w:hAnsi="Times New Roman" w:cs="Times New Roman"/>
        </w:rPr>
        <w:t>.</w:t>
      </w:r>
    </w:p>
    <w:p w:rsidR="000E3E46" w:rsidRPr="00A4385B" w:rsidRDefault="00126C41" w:rsidP="00A438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</w:t>
      </w:r>
      <w:r w:rsidR="000E3E46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компилацији</w:t>
      </w:r>
      <w:r w:rsidR="000E3E46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кварталног</w:t>
      </w:r>
      <w:r w:rsidR="000E3E46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извјештаја</w:t>
      </w:r>
      <w:r w:rsidR="000E3E46" w:rsidRPr="00A4385B">
        <w:rPr>
          <w:rFonts w:ascii="Times New Roman" w:hAnsi="Times New Roman" w:cs="Times New Roman"/>
        </w:rPr>
        <w:t xml:space="preserve"> </w:t>
      </w:r>
      <w:r w:rsidR="00E302F7">
        <w:rPr>
          <w:rFonts w:ascii="Times New Roman" w:hAnsi="Times New Roman" w:cs="Times New Roman"/>
        </w:rPr>
        <w:t>IIP</w:t>
      </w:r>
      <w:r w:rsidR="000E3E46" w:rsidRPr="00A4385B">
        <w:rPr>
          <w:rFonts w:ascii="Times New Roman" w:hAnsi="Times New Roman" w:cs="Times New Roman"/>
        </w:rPr>
        <w:t>-</w:t>
      </w:r>
      <w:r w:rsidR="00E302F7">
        <w:rPr>
          <w:rFonts w:ascii="Times New Roman" w:hAnsi="Times New Roman" w:cs="Times New Roman"/>
        </w:rPr>
        <w:t>a</w:t>
      </w:r>
      <w:r w:rsidR="000E3E46" w:rsidRPr="00A4385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подаци</w:t>
      </w:r>
      <w:r w:rsidR="000E3E46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0E3E46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претходне</w:t>
      </w:r>
      <w:r w:rsidR="000E3E46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квартале</w:t>
      </w:r>
      <w:r w:rsidR="000E3E46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текуће</w:t>
      </w:r>
      <w:r w:rsidR="000E3E46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године</w:t>
      </w:r>
      <w:r w:rsidR="000E3E46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596F4A">
        <w:rPr>
          <w:rFonts w:ascii="Times New Roman" w:hAnsi="Times New Roman" w:cs="Times New Roman"/>
          <w:lang w:val="sr-Cyrl-RS"/>
        </w:rPr>
        <w:t xml:space="preserve"> такође</w:t>
      </w:r>
      <w:r w:rsidR="000E3E46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ревидирају</w:t>
      </w:r>
      <w:r w:rsidR="000E3E46" w:rsidRPr="00A4385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док</w:t>
      </w:r>
      <w:r w:rsidR="000E3E46" w:rsidRPr="00A4385B">
        <w:rPr>
          <w:rFonts w:ascii="Times New Roman" w:hAnsi="Times New Roman" w:cs="Times New Roman"/>
        </w:rPr>
        <w:t xml:space="preserve"> </w:t>
      </w:r>
      <w:r w:rsidR="00596F4A">
        <w:rPr>
          <w:rFonts w:ascii="Times New Roman" w:hAnsi="Times New Roman" w:cs="Times New Roman"/>
          <w:lang w:val="sr-Cyrl-RS"/>
        </w:rPr>
        <w:t xml:space="preserve">се </w:t>
      </w:r>
      <w:r>
        <w:rPr>
          <w:rFonts w:ascii="Times New Roman" w:hAnsi="Times New Roman" w:cs="Times New Roman"/>
        </w:rPr>
        <w:t>за</w:t>
      </w:r>
      <w:r w:rsidR="00596F4A">
        <w:rPr>
          <w:rFonts w:ascii="Times New Roman" w:hAnsi="Times New Roman" w:cs="Times New Roman"/>
          <w:lang w:val="sr-Cyrl-RS"/>
        </w:rPr>
        <w:t>једно са</w:t>
      </w:r>
      <w:r w:rsidR="000E3E46" w:rsidRPr="00A4385B">
        <w:rPr>
          <w:rFonts w:ascii="Times New Roman" w:hAnsi="Times New Roman" w:cs="Times New Roman"/>
        </w:rPr>
        <w:t xml:space="preserve"> </w:t>
      </w:r>
      <w:r w:rsidR="00596F4A">
        <w:rPr>
          <w:rFonts w:ascii="Times New Roman" w:hAnsi="Times New Roman" w:cs="Times New Roman"/>
        </w:rPr>
        <w:t>компилацијом</w:t>
      </w:r>
      <w:r w:rsidR="000E3E46" w:rsidRPr="00A4385B">
        <w:rPr>
          <w:rFonts w:ascii="Times New Roman" w:hAnsi="Times New Roman" w:cs="Times New Roman"/>
        </w:rPr>
        <w:t xml:space="preserve"> </w:t>
      </w:r>
      <w:r w:rsidR="00E302F7">
        <w:rPr>
          <w:rFonts w:ascii="Times New Roman" w:hAnsi="Times New Roman" w:cs="Times New Roman"/>
        </w:rPr>
        <w:t>IIP</w:t>
      </w:r>
      <w:r w:rsidR="000E3E46" w:rsidRPr="00A4385B">
        <w:rPr>
          <w:rFonts w:ascii="Times New Roman" w:hAnsi="Times New Roman" w:cs="Times New Roman"/>
        </w:rPr>
        <w:t>-</w:t>
      </w:r>
      <w:r w:rsidR="00E302F7">
        <w:rPr>
          <w:rFonts w:ascii="Times New Roman" w:hAnsi="Times New Roman" w:cs="Times New Roman"/>
        </w:rPr>
        <w:t>a</w:t>
      </w:r>
      <w:r w:rsidR="000E3E46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0E3E46" w:rsidRPr="00A4385B">
        <w:rPr>
          <w:rFonts w:ascii="Times New Roman" w:hAnsi="Times New Roman" w:cs="Times New Roman"/>
        </w:rPr>
        <w:t xml:space="preserve"> </w:t>
      </w:r>
      <w:r w:rsidR="00596F4A">
        <w:rPr>
          <w:rFonts w:ascii="Times New Roman" w:hAnsi="Times New Roman" w:cs="Times New Roman"/>
          <w:lang w:val="sr-Cyrl-RS"/>
        </w:rPr>
        <w:t>други квартал</w:t>
      </w:r>
      <w:r w:rsidR="000E3E46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текуће</w:t>
      </w:r>
      <w:r w:rsidR="000E3E46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године</w:t>
      </w:r>
      <w:r w:rsidR="000E3E46" w:rsidRPr="00A4385B">
        <w:rPr>
          <w:rFonts w:ascii="Times New Roman" w:hAnsi="Times New Roman" w:cs="Times New Roman"/>
        </w:rPr>
        <w:t xml:space="preserve"> </w:t>
      </w:r>
      <w:r w:rsidR="00596F4A">
        <w:rPr>
          <w:rFonts w:ascii="Times New Roman" w:hAnsi="Times New Roman" w:cs="Times New Roman"/>
        </w:rPr>
        <w:t xml:space="preserve">ревидирају </w:t>
      </w:r>
      <w:r w:rsidR="00596F4A">
        <w:rPr>
          <w:rFonts w:ascii="Times New Roman" w:hAnsi="Times New Roman" w:cs="Times New Roman"/>
          <w:lang w:val="sr-Cyrl-RS"/>
        </w:rPr>
        <w:t xml:space="preserve">и </w:t>
      </w:r>
      <w:r>
        <w:rPr>
          <w:rFonts w:ascii="Times New Roman" w:hAnsi="Times New Roman" w:cs="Times New Roman"/>
        </w:rPr>
        <w:t>квартални</w:t>
      </w:r>
      <w:r w:rsidR="000E3E46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подаци</w:t>
      </w:r>
      <w:r w:rsidR="000E3E46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0E3E46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укупно</w:t>
      </w:r>
      <w:r w:rsidR="000E3E46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три</w:t>
      </w:r>
      <w:r w:rsidR="000E3E46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године</w:t>
      </w:r>
      <w:r w:rsidR="000E3E46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уназад</w:t>
      </w:r>
      <w:r w:rsidR="000E3E46" w:rsidRPr="00A4385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Ревизије</w:t>
      </w:r>
      <w:r w:rsidR="000E3E46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повезане</w:t>
      </w:r>
      <w:r w:rsidR="000E3E46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="000E3E46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промјенама</w:t>
      </w:r>
      <w:r w:rsidR="000E3E46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методологије</w:t>
      </w:r>
      <w:r w:rsidR="000E3E46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као</w:t>
      </w:r>
      <w:r w:rsidR="00F27F36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0E3E46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значајније</w:t>
      </w:r>
      <w:r w:rsidR="000E3E46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ревизије</w:t>
      </w:r>
      <w:r w:rsidR="000E3E46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података</w:t>
      </w:r>
      <w:r w:rsidR="000E3E46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</w:t>
      </w:r>
      <w:r w:rsidR="000E3E46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детаљно</w:t>
      </w:r>
      <w:r w:rsidR="000E3E46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описане</w:t>
      </w:r>
      <w:r w:rsidR="000E3E46" w:rsidRPr="00A4385B">
        <w:rPr>
          <w:rFonts w:ascii="Times New Roman" w:hAnsi="Times New Roman" w:cs="Times New Roman"/>
        </w:rPr>
        <w:t>.</w:t>
      </w:r>
    </w:p>
    <w:p w:rsidR="00283099" w:rsidRPr="00A4385B" w:rsidRDefault="00126C41" w:rsidP="00A438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Извјештаји</w:t>
      </w:r>
      <w:r w:rsidR="00283099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283099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међународној</w:t>
      </w:r>
      <w:r w:rsidR="00283099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инвестици</w:t>
      </w:r>
      <w:r w:rsidR="00E302F7">
        <w:rPr>
          <w:rFonts w:ascii="Times New Roman" w:hAnsi="Times New Roman" w:cs="Times New Roman"/>
          <w:lang w:val="sr-Cyrl-BA"/>
        </w:rPr>
        <w:t>оној</w:t>
      </w:r>
      <w:r w:rsidR="00283099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позицији</w:t>
      </w:r>
      <w:r w:rsidR="00283099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E82B88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БиХ</w:t>
      </w:r>
      <w:r w:rsidR="00283099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283099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компилирају</w:t>
      </w:r>
      <w:r w:rsidR="00283099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283099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дисеминирају</w:t>
      </w:r>
      <w:r w:rsidR="00283099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283099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кварталној</w:t>
      </w:r>
      <w:r w:rsidR="00283099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основи</w:t>
      </w:r>
      <w:r w:rsidR="00283099" w:rsidRPr="00A4385B">
        <w:rPr>
          <w:rFonts w:ascii="Times New Roman" w:hAnsi="Times New Roman" w:cs="Times New Roman"/>
        </w:rPr>
        <w:t>.</w:t>
      </w:r>
      <w:r w:rsidR="00BD729E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Рок</w:t>
      </w:r>
      <w:r w:rsidR="00BD729E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BD729E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објаву</w:t>
      </w:r>
      <w:r w:rsidR="00BD729E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извјештаја</w:t>
      </w:r>
      <w:r w:rsidR="00BD729E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BD729E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крај</w:t>
      </w:r>
      <w:r w:rsidR="00BD729E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текућег</w:t>
      </w:r>
      <w:r w:rsidR="00BD729E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BD729E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претходни</w:t>
      </w:r>
      <w:r w:rsidR="00BD729E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квартал</w:t>
      </w:r>
      <w:r w:rsidR="00BD729E" w:rsidRPr="00A4385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Рокови</w:t>
      </w:r>
      <w:r w:rsidR="00BD729E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BD729E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објаву</w:t>
      </w:r>
      <w:r w:rsidR="00BD729E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извјештаја</w:t>
      </w:r>
      <w:r w:rsidR="00BD729E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</w:t>
      </w:r>
      <w:r w:rsidR="00BD729E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доступни</w:t>
      </w:r>
      <w:r w:rsidR="00BD729E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BD729E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календару</w:t>
      </w:r>
      <w:r w:rsidR="00BD729E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BD729E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објаве</w:t>
      </w:r>
      <w:r w:rsidR="00BD729E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статистичких</w:t>
      </w:r>
      <w:r w:rsidR="00BD729E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података</w:t>
      </w:r>
      <w:r w:rsidR="00BD729E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E302F7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>еб</w:t>
      </w:r>
      <w:r w:rsidR="00BD729E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страници</w:t>
      </w:r>
      <w:r w:rsidR="00BD729E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Централне</w:t>
      </w:r>
      <w:r w:rsidR="00BD729E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банке</w:t>
      </w:r>
      <w:r w:rsidR="00BD729E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БиХ</w:t>
      </w:r>
      <w:r w:rsidR="00BD729E" w:rsidRPr="00A4385B">
        <w:rPr>
          <w:rFonts w:ascii="Times New Roman" w:hAnsi="Times New Roman" w:cs="Times New Roman"/>
        </w:rPr>
        <w:t>.</w:t>
      </w:r>
    </w:p>
    <w:p w:rsidR="00BD729E" w:rsidRPr="00A4385B" w:rsidRDefault="00126C41" w:rsidP="00A438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Међународна</w:t>
      </w:r>
      <w:r w:rsidR="00BD729E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инвестици</w:t>
      </w:r>
      <w:r w:rsidR="00E302F7">
        <w:rPr>
          <w:rFonts w:ascii="Times New Roman" w:hAnsi="Times New Roman" w:cs="Times New Roman"/>
          <w:lang w:val="sr-Cyrl-BA"/>
        </w:rPr>
        <w:t>он</w:t>
      </w:r>
      <w:r>
        <w:rPr>
          <w:rFonts w:ascii="Times New Roman" w:hAnsi="Times New Roman" w:cs="Times New Roman"/>
        </w:rPr>
        <w:t>а</w:t>
      </w:r>
      <w:r w:rsidR="00BD729E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позиција</w:t>
      </w:r>
      <w:r w:rsidR="00BD729E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BD729E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објављује</w:t>
      </w:r>
      <w:r w:rsidR="00BD729E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BD729E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бх</w:t>
      </w:r>
      <w:r w:rsidR="00D1604A">
        <w:rPr>
          <w:rFonts w:ascii="Times New Roman" w:hAnsi="Times New Roman" w:cs="Times New Roman"/>
        </w:rPr>
        <w:t>.</w:t>
      </w:r>
      <w:r w:rsidR="00BD729E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валути</w:t>
      </w:r>
      <w:r w:rsidR="00BD729E" w:rsidRPr="00A4385B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конвертибилна</w:t>
      </w:r>
      <w:r w:rsidR="00BD729E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марка</w:t>
      </w:r>
      <w:r w:rsidR="00BD729E" w:rsidRPr="00A4385B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користећи</w:t>
      </w:r>
      <w:r w:rsidR="00BD729E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девизни</w:t>
      </w:r>
      <w:r w:rsidR="00BD729E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курс</w:t>
      </w:r>
      <w:r w:rsidR="00BD729E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објављен</w:t>
      </w:r>
      <w:r w:rsidR="00BD729E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</w:t>
      </w:r>
      <w:r w:rsidR="00BD729E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стране</w:t>
      </w:r>
      <w:r w:rsidR="00BD729E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Централне</w:t>
      </w:r>
      <w:r w:rsidR="00BD729E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банке</w:t>
      </w:r>
      <w:r w:rsidR="00BD729E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БиХ</w:t>
      </w:r>
      <w:r w:rsidR="00BD729E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BD729E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одговарајући</w:t>
      </w:r>
      <w:r w:rsidR="00BD729E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датум</w:t>
      </w:r>
      <w:r w:rsidR="00BD729E" w:rsidRPr="00A4385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При</w:t>
      </w:r>
      <w:r w:rsidR="00BD729E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компилацији</w:t>
      </w:r>
      <w:r w:rsidR="00BD729E" w:rsidRPr="00A4385B">
        <w:rPr>
          <w:rFonts w:ascii="Times New Roman" w:hAnsi="Times New Roman" w:cs="Times New Roman"/>
        </w:rPr>
        <w:t xml:space="preserve"> </w:t>
      </w:r>
      <w:r w:rsidR="00E302F7">
        <w:rPr>
          <w:rFonts w:ascii="Times New Roman" w:hAnsi="Times New Roman" w:cs="Times New Roman"/>
        </w:rPr>
        <w:t>IIP</w:t>
      </w:r>
      <w:r w:rsidR="00BD729E" w:rsidRPr="00A4385B">
        <w:rPr>
          <w:rFonts w:ascii="Times New Roman" w:hAnsi="Times New Roman" w:cs="Times New Roman"/>
        </w:rPr>
        <w:t>-</w:t>
      </w:r>
      <w:r w:rsidR="00E302F7">
        <w:rPr>
          <w:rFonts w:ascii="Times New Roman" w:hAnsi="Times New Roman" w:cs="Times New Roman"/>
        </w:rPr>
        <w:t>a</w:t>
      </w:r>
      <w:r w:rsidR="00BD729E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BD729E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користе</w:t>
      </w:r>
      <w:r w:rsidR="00BD729E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тржишне</w:t>
      </w:r>
      <w:r w:rsidR="00BD729E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вриједности</w:t>
      </w:r>
      <w:r w:rsidR="00BD729E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кад</w:t>
      </w:r>
      <w:r w:rsidR="00BD729E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</w:t>
      </w:r>
      <w:r w:rsidR="00BD729E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BD729E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</w:t>
      </w:r>
      <w:r w:rsidR="00BD729E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могуће</w:t>
      </w:r>
      <w:r w:rsidR="00BD729E" w:rsidRPr="00A4385B">
        <w:rPr>
          <w:rFonts w:ascii="Times New Roman" w:hAnsi="Times New Roman" w:cs="Times New Roman"/>
        </w:rPr>
        <w:t>.</w:t>
      </w:r>
    </w:p>
    <w:p w:rsidR="00BD729E" w:rsidRPr="00A4385B" w:rsidRDefault="00126C41" w:rsidP="00A438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Тренутно</w:t>
      </w:r>
      <w:r w:rsidR="00F57BEE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F57BEE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међународна</w:t>
      </w:r>
      <w:r w:rsidR="00F57BEE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инвестици</w:t>
      </w:r>
      <w:r w:rsidR="00E302F7">
        <w:rPr>
          <w:rFonts w:ascii="Times New Roman" w:hAnsi="Times New Roman" w:cs="Times New Roman"/>
          <w:lang w:val="sr-Cyrl-BA"/>
        </w:rPr>
        <w:t>она</w:t>
      </w:r>
      <w:r w:rsidR="00F57BEE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позиција</w:t>
      </w:r>
      <w:r w:rsidR="00F57BEE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E82B88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БиХ</w:t>
      </w:r>
      <w:r w:rsidR="00E82B88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приказује</w:t>
      </w:r>
      <w:r w:rsidR="00F57BEE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E82B88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односу</w:t>
      </w:r>
      <w:r w:rsidR="00E82B88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F57BEE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остатак</w:t>
      </w:r>
      <w:r w:rsidR="00F57BEE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свијета</w:t>
      </w:r>
      <w:r w:rsidR="00F57BEE" w:rsidRPr="00A4385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без</w:t>
      </w:r>
      <w:r w:rsidR="00F57BEE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географске</w:t>
      </w:r>
      <w:r w:rsidR="00F57BEE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дистрибуције</w:t>
      </w:r>
      <w:r w:rsidR="00F57BEE" w:rsidRPr="00A4385B">
        <w:rPr>
          <w:rFonts w:ascii="Times New Roman" w:hAnsi="Times New Roman" w:cs="Times New Roman"/>
        </w:rPr>
        <w:t>.</w:t>
      </w:r>
    </w:p>
    <w:p w:rsidR="00EB6CF2" w:rsidRPr="00A4385B" w:rsidRDefault="000A4AFB" w:rsidP="00A4385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</w:t>
      </w:r>
      <w:r w:rsidR="007633FA" w:rsidRPr="00A4385B">
        <w:rPr>
          <w:rFonts w:ascii="Times New Roman" w:hAnsi="Times New Roman" w:cs="Times New Roman"/>
          <w:b/>
          <w:bCs/>
        </w:rPr>
        <w:t xml:space="preserve"> </w:t>
      </w:r>
      <w:r w:rsidR="00126C41">
        <w:rPr>
          <w:rFonts w:ascii="Times New Roman" w:hAnsi="Times New Roman" w:cs="Times New Roman"/>
          <w:b/>
          <w:bCs/>
        </w:rPr>
        <w:t>Ставке</w:t>
      </w:r>
      <w:r w:rsidR="00EB6CF2" w:rsidRPr="00A4385B">
        <w:rPr>
          <w:rFonts w:ascii="Times New Roman" w:hAnsi="Times New Roman" w:cs="Times New Roman"/>
          <w:b/>
          <w:bCs/>
        </w:rPr>
        <w:t xml:space="preserve"> </w:t>
      </w:r>
      <w:r w:rsidR="00126C41">
        <w:rPr>
          <w:rFonts w:ascii="Times New Roman" w:hAnsi="Times New Roman" w:cs="Times New Roman"/>
          <w:b/>
          <w:bCs/>
        </w:rPr>
        <w:t>међународне</w:t>
      </w:r>
      <w:r w:rsidR="00EB6CF2" w:rsidRPr="00A4385B">
        <w:rPr>
          <w:rFonts w:ascii="Times New Roman" w:hAnsi="Times New Roman" w:cs="Times New Roman"/>
          <w:b/>
          <w:bCs/>
        </w:rPr>
        <w:t xml:space="preserve"> </w:t>
      </w:r>
      <w:r w:rsidR="00126C41">
        <w:rPr>
          <w:rFonts w:ascii="Times New Roman" w:hAnsi="Times New Roman" w:cs="Times New Roman"/>
          <w:b/>
          <w:bCs/>
        </w:rPr>
        <w:t>инвестици</w:t>
      </w:r>
      <w:r w:rsidR="00E302F7">
        <w:rPr>
          <w:rFonts w:ascii="Times New Roman" w:hAnsi="Times New Roman" w:cs="Times New Roman"/>
          <w:b/>
          <w:bCs/>
          <w:lang w:val="sr-Cyrl-BA"/>
        </w:rPr>
        <w:t>он</w:t>
      </w:r>
      <w:r w:rsidR="00126C41">
        <w:rPr>
          <w:rFonts w:ascii="Times New Roman" w:hAnsi="Times New Roman" w:cs="Times New Roman"/>
          <w:b/>
          <w:bCs/>
        </w:rPr>
        <w:t>е</w:t>
      </w:r>
      <w:r w:rsidR="00EB6CF2" w:rsidRPr="00A4385B">
        <w:rPr>
          <w:rFonts w:ascii="Times New Roman" w:hAnsi="Times New Roman" w:cs="Times New Roman"/>
          <w:b/>
          <w:bCs/>
        </w:rPr>
        <w:t xml:space="preserve"> </w:t>
      </w:r>
      <w:r w:rsidR="00126C41">
        <w:rPr>
          <w:rFonts w:ascii="Times New Roman" w:hAnsi="Times New Roman" w:cs="Times New Roman"/>
          <w:b/>
          <w:bCs/>
        </w:rPr>
        <w:t>позиције</w:t>
      </w:r>
    </w:p>
    <w:p w:rsidR="00CA12C6" w:rsidRPr="00A4385B" w:rsidRDefault="00126C41" w:rsidP="00A4385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Директне</w:t>
      </w:r>
      <w:r w:rsidR="00CA12C6" w:rsidRPr="00A4385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инвестиције</w:t>
      </w:r>
    </w:p>
    <w:p w:rsidR="00CA12C6" w:rsidRPr="00A4385B" w:rsidRDefault="00126C41" w:rsidP="00A4385B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Концептуални</w:t>
      </w:r>
      <w:r w:rsidR="00600731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оквир</w:t>
      </w:r>
      <w:r w:rsidR="00600731" w:rsidRPr="00A4385B">
        <w:rPr>
          <w:rFonts w:ascii="Times New Roman" w:hAnsi="Times New Roman" w:cs="Times New Roman"/>
          <w:i/>
          <w:iCs/>
        </w:rPr>
        <w:t xml:space="preserve">: </w:t>
      </w:r>
      <w:r>
        <w:rPr>
          <w:rFonts w:ascii="Times New Roman" w:hAnsi="Times New Roman" w:cs="Times New Roman"/>
          <w:i/>
          <w:iCs/>
        </w:rPr>
        <w:t>Директна</w:t>
      </w:r>
      <w:r w:rsidR="00600731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инвестиција</w:t>
      </w:r>
      <w:r w:rsidR="00600731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је</w:t>
      </w:r>
      <w:r w:rsidR="00600731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категорија</w:t>
      </w:r>
      <w:r w:rsidR="00600731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прекограничне</w:t>
      </w:r>
      <w:r w:rsidR="00600731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инвестиције</w:t>
      </w:r>
      <w:r w:rsidR="00600731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повезане</w:t>
      </w:r>
      <w:r w:rsidR="00600731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с</w:t>
      </w:r>
      <w:r w:rsidR="00600731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резидентом</w:t>
      </w:r>
      <w:r w:rsidR="00600731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једне</w:t>
      </w:r>
      <w:r w:rsidR="00600731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економије</w:t>
      </w:r>
      <w:r w:rsidR="00600731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који</w:t>
      </w:r>
      <w:r w:rsidR="00600731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има</w:t>
      </w:r>
      <w:r w:rsidR="00600731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контролу</w:t>
      </w:r>
      <w:r w:rsidR="00600731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или</w:t>
      </w:r>
      <w:r w:rsidR="00600731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значајан</w:t>
      </w:r>
      <w:r w:rsidR="00600731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утицај</w:t>
      </w:r>
      <w:r w:rsidR="00600731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на</w:t>
      </w:r>
      <w:r w:rsidR="00600731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управљање</w:t>
      </w:r>
      <w:r w:rsidR="00600731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компанијом</w:t>
      </w:r>
      <w:r w:rsidR="00600731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која</w:t>
      </w:r>
      <w:r w:rsidR="00600731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је</w:t>
      </w:r>
      <w:r w:rsidR="00600731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резидент</w:t>
      </w:r>
      <w:r w:rsidR="00600731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неке</w:t>
      </w:r>
      <w:r w:rsidR="003F7E6E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друге</w:t>
      </w:r>
      <w:r w:rsidR="003F7E6E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економије</w:t>
      </w:r>
      <w:r w:rsidR="003F7E6E" w:rsidRPr="00A4385B">
        <w:rPr>
          <w:rFonts w:ascii="Times New Roman" w:hAnsi="Times New Roman" w:cs="Times New Roman"/>
          <w:i/>
          <w:iCs/>
        </w:rPr>
        <w:t xml:space="preserve">. </w:t>
      </w:r>
      <w:r>
        <w:rPr>
          <w:rFonts w:ascii="Times New Roman" w:hAnsi="Times New Roman" w:cs="Times New Roman"/>
          <w:i/>
          <w:iCs/>
        </w:rPr>
        <w:t>Директна</w:t>
      </w:r>
      <w:r w:rsidR="009978FA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инвестиција</w:t>
      </w:r>
      <w:r w:rsidR="009978FA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је</w:t>
      </w:r>
      <w:r w:rsidR="009978FA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власнички</w:t>
      </w:r>
      <w:r w:rsidR="003F7E6E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капитал</w:t>
      </w:r>
      <w:r w:rsidR="003F7E6E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који</w:t>
      </w:r>
      <w:r w:rsidR="009978FA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даје</w:t>
      </w:r>
      <w:r w:rsidR="003F7E6E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право</w:t>
      </w:r>
      <w:r w:rsidR="003F7E6E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контроле</w:t>
      </w:r>
      <w:r w:rsidR="003F7E6E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или</w:t>
      </w:r>
      <w:r w:rsidR="003F7E6E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утицаја</w:t>
      </w:r>
      <w:r w:rsidR="003F7E6E" w:rsidRPr="00A4385B">
        <w:rPr>
          <w:rFonts w:ascii="Times New Roman" w:hAnsi="Times New Roman" w:cs="Times New Roman"/>
          <w:i/>
          <w:iCs/>
        </w:rPr>
        <w:t>,</w:t>
      </w:r>
      <w:r w:rsidR="009978FA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такође</w:t>
      </w:r>
      <w:r w:rsidR="003F7E6E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директна</w:t>
      </w:r>
      <w:r w:rsidR="003F7E6E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инвестиција</w:t>
      </w:r>
      <w:r w:rsidR="003F7E6E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укључује</w:t>
      </w:r>
      <w:r w:rsidR="009978FA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и</w:t>
      </w:r>
      <w:r w:rsidR="003F7E6E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инвестиције</w:t>
      </w:r>
      <w:r w:rsidR="003F7E6E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повезане</w:t>
      </w:r>
      <w:r w:rsidR="003F7E6E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с</w:t>
      </w:r>
      <w:r w:rsidR="003F7E6E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таквим</w:t>
      </w:r>
      <w:r w:rsidR="003F7E6E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односом</w:t>
      </w:r>
      <w:r w:rsidR="003F7E6E" w:rsidRPr="00A4385B"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  <w:i/>
          <w:iCs/>
        </w:rPr>
        <w:t>укључујући</w:t>
      </w:r>
      <w:r w:rsidR="003F7E6E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инвестиције</w:t>
      </w:r>
      <w:r w:rsidR="003F7E6E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у</w:t>
      </w:r>
      <w:r w:rsidR="003F7E6E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компаније</w:t>
      </w:r>
      <w:r w:rsidR="003F7E6E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на</w:t>
      </w:r>
      <w:r w:rsidR="003F7E6E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које</w:t>
      </w:r>
      <w:r w:rsidR="003F7E6E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се</w:t>
      </w:r>
      <w:r w:rsidR="003F7E6E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има</w:t>
      </w:r>
      <w:r w:rsidR="003F7E6E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индиректан</w:t>
      </w:r>
      <w:r w:rsidR="003F7E6E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утицај</w:t>
      </w:r>
      <w:r w:rsidR="003F7E6E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или</w:t>
      </w:r>
      <w:r w:rsidR="003F7E6E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контрола</w:t>
      </w:r>
      <w:r w:rsidR="003F7E6E" w:rsidRPr="00A4385B"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  <w:i/>
          <w:iCs/>
        </w:rPr>
        <w:t>инвестиције</w:t>
      </w:r>
      <w:r w:rsidR="003F7E6E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у</w:t>
      </w:r>
      <w:r w:rsidR="003F7E6E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повезане</w:t>
      </w:r>
      <w:r w:rsidR="003F7E6E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компаније</w:t>
      </w:r>
      <w:r w:rsidR="003F7E6E" w:rsidRPr="00A4385B"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  <w:i/>
          <w:iCs/>
        </w:rPr>
        <w:t>дуг</w:t>
      </w:r>
      <w:r w:rsidR="009978FA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те</w:t>
      </w:r>
      <w:r w:rsidR="003F7E6E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повратно</w:t>
      </w:r>
      <w:r w:rsidR="003F7E6E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инвестирање</w:t>
      </w:r>
      <w:r w:rsidR="00701153" w:rsidRPr="00A4385B">
        <w:rPr>
          <w:rFonts w:ascii="Times New Roman" w:hAnsi="Times New Roman" w:cs="Times New Roman"/>
          <w:i/>
          <w:iCs/>
        </w:rPr>
        <w:t xml:space="preserve"> (</w:t>
      </w:r>
      <w:r>
        <w:rPr>
          <w:rFonts w:ascii="Times New Roman" w:hAnsi="Times New Roman" w:cs="Times New Roman"/>
          <w:i/>
          <w:iCs/>
        </w:rPr>
        <w:t>инвестирање</w:t>
      </w:r>
      <w:r w:rsidR="00701153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у</w:t>
      </w:r>
      <w:r w:rsidR="00701153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инвеститора</w:t>
      </w:r>
      <w:r w:rsidR="00701153" w:rsidRPr="00A4385B">
        <w:rPr>
          <w:rFonts w:ascii="Times New Roman" w:hAnsi="Times New Roman" w:cs="Times New Roman"/>
          <w:i/>
          <w:iCs/>
        </w:rPr>
        <w:t>)</w:t>
      </w:r>
      <w:r w:rsidR="003F7E6E" w:rsidRPr="00A4385B">
        <w:rPr>
          <w:rFonts w:ascii="Times New Roman" w:hAnsi="Times New Roman" w:cs="Times New Roman"/>
          <w:i/>
          <w:iCs/>
        </w:rPr>
        <w:t xml:space="preserve">. </w:t>
      </w:r>
      <w:r>
        <w:rPr>
          <w:rFonts w:ascii="Times New Roman" w:hAnsi="Times New Roman" w:cs="Times New Roman"/>
          <w:i/>
          <w:iCs/>
        </w:rPr>
        <w:t>Контрола</w:t>
      </w:r>
      <w:r w:rsidR="00A8224F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или</w:t>
      </w:r>
      <w:r w:rsidR="00A8224F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утицај</w:t>
      </w:r>
      <w:r w:rsidR="00A8224F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могу</w:t>
      </w:r>
      <w:r w:rsidR="00A8224F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се</w:t>
      </w:r>
      <w:r w:rsidR="00A8224F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постићи</w:t>
      </w:r>
      <w:r w:rsidR="00A8224F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директно</w:t>
      </w:r>
      <w:r w:rsidR="00A8224F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кроз</w:t>
      </w:r>
      <w:r w:rsidR="00A8224F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у</w:t>
      </w:r>
      <w:r w:rsidR="00E302F7">
        <w:rPr>
          <w:rFonts w:ascii="Times New Roman" w:hAnsi="Times New Roman" w:cs="Times New Roman"/>
          <w:i/>
          <w:iCs/>
          <w:lang w:val="sr-Cyrl-BA"/>
        </w:rPr>
        <w:t>чешће</w:t>
      </w:r>
      <w:r w:rsidR="00A8224F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у</w:t>
      </w:r>
      <w:r w:rsidR="00A8224F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власничком</w:t>
      </w:r>
      <w:r w:rsidR="00A8224F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капиталу</w:t>
      </w:r>
      <w:r w:rsidR="003F7E6E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који</w:t>
      </w:r>
      <w:r w:rsidR="003F7E6E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омогућава</w:t>
      </w:r>
      <w:r w:rsidR="003F7E6E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право</w:t>
      </w:r>
      <w:r w:rsidR="003F7E6E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гласа</w:t>
      </w:r>
      <w:r w:rsidR="003F7E6E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у</w:t>
      </w:r>
      <w:r w:rsidR="003F7E6E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компанији</w:t>
      </w:r>
      <w:r w:rsidR="003F7E6E" w:rsidRPr="00A4385B"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  <w:i/>
          <w:iCs/>
        </w:rPr>
        <w:t>или</w:t>
      </w:r>
      <w:r w:rsidR="003F7E6E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индиректно</w:t>
      </w:r>
      <w:r w:rsidR="003F7E6E" w:rsidRPr="00A4385B"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  <w:i/>
          <w:iCs/>
        </w:rPr>
        <w:t>правом</w:t>
      </w:r>
      <w:r w:rsidR="003F7E6E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гласа</w:t>
      </w:r>
      <w:r w:rsidR="003F7E6E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у</w:t>
      </w:r>
      <w:r w:rsidR="003F7E6E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другој</w:t>
      </w:r>
      <w:r w:rsidR="003F7E6E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компанији</w:t>
      </w:r>
      <w:r w:rsidR="003F7E6E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која</w:t>
      </w:r>
      <w:r w:rsidR="003F7E6E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има</w:t>
      </w:r>
      <w:r w:rsidR="003F7E6E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право</w:t>
      </w:r>
      <w:r w:rsidR="003F7E6E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гласа</w:t>
      </w:r>
      <w:r w:rsidR="003F7E6E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у</w:t>
      </w:r>
      <w:r w:rsidR="003F7E6E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посматраној</w:t>
      </w:r>
      <w:r w:rsidR="003F7E6E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компанији</w:t>
      </w:r>
      <w:r w:rsidR="003F7E6E" w:rsidRPr="00A4385B">
        <w:rPr>
          <w:rFonts w:ascii="Times New Roman" w:hAnsi="Times New Roman" w:cs="Times New Roman"/>
          <w:i/>
          <w:iCs/>
        </w:rPr>
        <w:t xml:space="preserve">. </w:t>
      </w:r>
      <w:r>
        <w:rPr>
          <w:rFonts w:ascii="Times New Roman" w:hAnsi="Times New Roman" w:cs="Times New Roman"/>
          <w:i/>
          <w:iCs/>
        </w:rPr>
        <w:t>Непосредном</w:t>
      </w:r>
      <w:r w:rsidR="003F7E6E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директном</w:t>
      </w:r>
      <w:r w:rsidR="00F64D04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инвестицијом</w:t>
      </w:r>
      <w:r w:rsidR="00F64D04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сматра</w:t>
      </w:r>
      <w:r w:rsidR="00F64D04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се</w:t>
      </w:r>
      <w:r w:rsidR="00F64D04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однос</w:t>
      </w:r>
      <w:r w:rsidR="00F64D04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у</w:t>
      </w:r>
      <w:r w:rsidR="00F64D04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којем</w:t>
      </w:r>
      <w:r w:rsidR="00F64D04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директни</w:t>
      </w:r>
      <w:r w:rsidR="00F64D04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инвеститор</w:t>
      </w:r>
      <w:r w:rsidR="00F64D04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непосредно</w:t>
      </w:r>
      <w:r w:rsidR="004E33E5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посједује</w:t>
      </w:r>
      <w:r w:rsidR="00F64D04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власнички</w:t>
      </w:r>
      <w:r w:rsidR="00F64D04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капитал</w:t>
      </w:r>
      <w:r w:rsidR="00F64D04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који</w:t>
      </w:r>
      <w:r w:rsidR="00F64D04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му</w:t>
      </w:r>
      <w:r w:rsidR="00F64D04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омогућава</w:t>
      </w:r>
      <w:r w:rsidR="00F64D04" w:rsidRPr="00A4385B">
        <w:rPr>
          <w:rFonts w:ascii="Times New Roman" w:hAnsi="Times New Roman" w:cs="Times New Roman"/>
          <w:i/>
          <w:iCs/>
        </w:rPr>
        <w:t xml:space="preserve"> 10 </w:t>
      </w:r>
      <w:r>
        <w:rPr>
          <w:rFonts w:ascii="Times New Roman" w:hAnsi="Times New Roman" w:cs="Times New Roman"/>
          <w:i/>
          <w:iCs/>
        </w:rPr>
        <w:t>или</w:t>
      </w:r>
      <w:r w:rsidR="00F64D04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више</w:t>
      </w:r>
      <w:r w:rsidR="00F64D04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процената</w:t>
      </w:r>
      <w:r w:rsidR="00F64D04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права</w:t>
      </w:r>
      <w:r w:rsidR="00F64D04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на</w:t>
      </w:r>
      <w:r w:rsidR="00F64D04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одлучивање</w:t>
      </w:r>
      <w:r w:rsidR="00F64D04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у</w:t>
      </w:r>
      <w:r w:rsidR="00F64D04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компанији</w:t>
      </w:r>
      <w:r w:rsidR="00F64D04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с</w:t>
      </w:r>
      <w:r w:rsidR="00F64D04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директном</w:t>
      </w:r>
      <w:r w:rsidR="00F64D04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инвестицијом</w:t>
      </w:r>
      <w:r w:rsidR="00F64D04" w:rsidRPr="00A4385B">
        <w:rPr>
          <w:rFonts w:ascii="Times New Roman" w:hAnsi="Times New Roman" w:cs="Times New Roman"/>
          <w:i/>
          <w:iCs/>
        </w:rPr>
        <w:t>.</w:t>
      </w:r>
      <w:r w:rsidR="004E33E5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Посредни</w:t>
      </w:r>
      <w:r w:rsidR="004E33E5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однос</w:t>
      </w:r>
      <w:r w:rsidR="004E33E5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директне</w:t>
      </w:r>
      <w:r w:rsidR="004E33E5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инвестиције</w:t>
      </w:r>
      <w:r w:rsidR="004E33E5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настаје</w:t>
      </w:r>
      <w:r w:rsidR="004E33E5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кроз</w:t>
      </w:r>
      <w:r w:rsidR="004E33E5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власништво</w:t>
      </w:r>
      <w:r w:rsidR="004E33E5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над</w:t>
      </w:r>
      <w:r w:rsidR="004E33E5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правом</w:t>
      </w:r>
      <w:r w:rsidR="004E33E5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на</w:t>
      </w:r>
      <w:r w:rsidR="004E33E5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одлучивање</w:t>
      </w:r>
      <w:r w:rsidR="004E33E5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у</w:t>
      </w:r>
      <w:r w:rsidR="00F51A35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једној</w:t>
      </w:r>
      <w:r w:rsidR="00F51A35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компанији</w:t>
      </w:r>
      <w:r w:rsidR="00F51A35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с</w:t>
      </w:r>
      <w:r w:rsidR="00F51A35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директном</w:t>
      </w:r>
      <w:r w:rsidR="00F51A35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инвестицијом</w:t>
      </w:r>
      <w:r w:rsidR="00F51A35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која</w:t>
      </w:r>
      <w:r w:rsidR="00F51A35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посједује</w:t>
      </w:r>
      <w:r w:rsidR="00F51A35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право</w:t>
      </w:r>
      <w:r w:rsidR="00F51A35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на</w:t>
      </w:r>
      <w:r w:rsidR="00F51A35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одлучивање</w:t>
      </w:r>
      <w:r w:rsidR="00F51A35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у</w:t>
      </w:r>
      <w:r w:rsidR="00F51A35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некој</w:t>
      </w:r>
      <w:r w:rsidR="00F51A35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другој</w:t>
      </w:r>
      <w:r w:rsidR="00F51A35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компанији</w:t>
      </w:r>
      <w:r w:rsidR="00F51A35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или</w:t>
      </w:r>
      <w:r w:rsidR="00F51A35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компанијама</w:t>
      </w:r>
      <w:r w:rsidR="00F51A35" w:rsidRPr="00A4385B">
        <w:rPr>
          <w:rFonts w:ascii="Times New Roman" w:hAnsi="Times New Roman" w:cs="Times New Roman"/>
          <w:i/>
          <w:iCs/>
        </w:rPr>
        <w:t xml:space="preserve">. </w:t>
      </w:r>
      <w:r>
        <w:rPr>
          <w:rFonts w:ascii="Times New Roman" w:hAnsi="Times New Roman" w:cs="Times New Roman"/>
          <w:i/>
          <w:iCs/>
        </w:rPr>
        <w:t>Директна</w:t>
      </w:r>
      <w:r w:rsidR="003075D0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инвестиција</w:t>
      </w:r>
      <w:r w:rsidR="003075D0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обухвата</w:t>
      </w:r>
      <w:r w:rsidR="003075D0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већину</w:t>
      </w:r>
      <w:r w:rsidR="003075D0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финансијских</w:t>
      </w:r>
      <w:r w:rsidR="003075D0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трансакција</w:t>
      </w:r>
      <w:r w:rsidR="003075D0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и</w:t>
      </w:r>
      <w:r w:rsidR="003075D0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стања</w:t>
      </w:r>
      <w:r w:rsidR="003075D0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између</w:t>
      </w:r>
      <w:r w:rsidR="003075D0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повезаних</w:t>
      </w:r>
      <w:r w:rsidR="003075D0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резидената</w:t>
      </w:r>
      <w:r w:rsidR="003075D0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из</w:t>
      </w:r>
      <w:r w:rsidR="003075D0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различитих</w:t>
      </w:r>
      <w:r w:rsidR="003075D0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економија</w:t>
      </w:r>
      <w:r w:rsidR="003075D0" w:rsidRPr="00A4385B">
        <w:rPr>
          <w:rFonts w:ascii="Times New Roman" w:hAnsi="Times New Roman" w:cs="Times New Roman"/>
          <w:i/>
          <w:iCs/>
        </w:rPr>
        <w:t xml:space="preserve">. </w:t>
      </w:r>
      <w:r>
        <w:rPr>
          <w:rFonts w:ascii="Times New Roman" w:hAnsi="Times New Roman" w:cs="Times New Roman"/>
          <w:i/>
          <w:iCs/>
        </w:rPr>
        <w:t>Стандардне</w:t>
      </w:r>
      <w:r w:rsidR="003075D0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компоненте</w:t>
      </w:r>
      <w:r w:rsidR="003075D0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директних</w:t>
      </w:r>
      <w:r w:rsidR="003075D0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инвестиција</w:t>
      </w:r>
      <w:r w:rsidR="003075D0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су</w:t>
      </w:r>
      <w:r w:rsidR="003075D0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власнички</w:t>
      </w:r>
      <w:r w:rsidR="003075D0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капитал</w:t>
      </w:r>
      <w:r w:rsidR="0021741C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и</w:t>
      </w:r>
      <w:r w:rsidR="00002F78" w:rsidRPr="00A4385B">
        <w:rPr>
          <w:rFonts w:ascii="Times New Roman" w:hAnsi="Times New Roman" w:cs="Times New Roman"/>
          <w:i/>
          <w:iCs/>
        </w:rPr>
        <w:t xml:space="preserve"> </w:t>
      </w:r>
      <w:r w:rsidR="00E302F7">
        <w:rPr>
          <w:rFonts w:ascii="Times New Roman" w:hAnsi="Times New Roman" w:cs="Times New Roman"/>
          <w:i/>
          <w:iCs/>
          <w:lang w:val="sr-Cyrl-BA"/>
        </w:rPr>
        <w:t>акције</w:t>
      </w:r>
      <w:r w:rsidR="0021741C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инвестици</w:t>
      </w:r>
      <w:r w:rsidR="00E302F7">
        <w:rPr>
          <w:rFonts w:ascii="Times New Roman" w:hAnsi="Times New Roman" w:cs="Times New Roman"/>
          <w:i/>
          <w:iCs/>
        </w:rPr>
        <w:t>он</w:t>
      </w:r>
      <w:r>
        <w:rPr>
          <w:rFonts w:ascii="Times New Roman" w:hAnsi="Times New Roman" w:cs="Times New Roman"/>
          <w:i/>
          <w:iCs/>
        </w:rPr>
        <w:t>их</w:t>
      </w:r>
      <w:r w:rsidR="0021741C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фондова</w:t>
      </w:r>
      <w:r w:rsidR="0021741C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те</w:t>
      </w:r>
      <w:r w:rsidR="003075D0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дужнички</w:t>
      </w:r>
      <w:r w:rsidR="00002F78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интрументи</w:t>
      </w:r>
      <w:r w:rsidR="00002F78" w:rsidRPr="00A4385B">
        <w:rPr>
          <w:rFonts w:ascii="Times New Roman" w:hAnsi="Times New Roman" w:cs="Times New Roman"/>
          <w:i/>
          <w:iCs/>
        </w:rPr>
        <w:t xml:space="preserve">. </w:t>
      </w:r>
      <w:r>
        <w:rPr>
          <w:rFonts w:ascii="Times New Roman" w:hAnsi="Times New Roman" w:cs="Times New Roman"/>
          <w:i/>
          <w:iCs/>
        </w:rPr>
        <w:t>За</w:t>
      </w:r>
      <w:r w:rsidR="00002F78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разлику</w:t>
      </w:r>
      <w:r w:rsidR="00002F78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од</w:t>
      </w:r>
      <w:r w:rsidR="00002F78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платног</w:t>
      </w:r>
      <w:r w:rsidR="00002F78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биланса</w:t>
      </w:r>
      <w:r w:rsidR="00C90083" w:rsidRPr="00A4385B">
        <w:rPr>
          <w:rFonts w:ascii="Times New Roman" w:hAnsi="Times New Roman" w:cs="Times New Roman"/>
          <w:i/>
          <w:iCs/>
        </w:rPr>
        <w:t>,</w:t>
      </w:r>
      <w:r w:rsidR="00002F78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у</w:t>
      </w:r>
      <w:r w:rsidR="00002F78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којем</w:t>
      </w:r>
      <w:r w:rsidR="00002F78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се</w:t>
      </w:r>
      <w:r w:rsidR="00002F78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реинвестирана</w:t>
      </w:r>
      <w:r w:rsidR="00002F78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зарада</w:t>
      </w:r>
      <w:r w:rsidR="00002F78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води</w:t>
      </w:r>
      <w:r w:rsidR="00002F78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као</w:t>
      </w:r>
      <w:r w:rsidR="00002F78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посебна</w:t>
      </w:r>
      <w:r w:rsidR="00002F78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ставка</w:t>
      </w:r>
      <w:r w:rsidR="00002F78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финансијског</w:t>
      </w:r>
      <w:r w:rsidR="00002F78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рачуна</w:t>
      </w:r>
      <w:r w:rsidR="00002F78" w:rsidRPr="00A4385B"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  <w:i/>
          <w:iCs/>
        </w:rPr>
        <w:t>у</w:t>
      </w:r>
      <w:r w:rsidR="00002F78" w:rsidRPr="00A4385B">
        <w:rPr>
          <w:rFonts w:ascii="Times New Roman" w:hAnsi="Times New Roman" w:cs="Times New Roman"/>
          <w:i/>
          <w:iCs/>
        </w:rPr>
        <w:t xml:space="preserve"> </w:t>
      </w:r>
      <w:r w:rsidR="00E302F7">
        <w:rPr>
          <w:rFonts w:ascii="Times New Roman" w:hAnsi="Times New Roman" w:cs="Times New Roman"/>
          <w:i/>
          <w:iCs/>
        </w:rPr>
        <w:t>IIP</w:t>
      </w:r>
      <w:r w:rsidR="00C90083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извјештају</w:t>
      </w:r>
      <w:r w:rsidR="00002F78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реинвестирана</w:t>
      </w:r>
      <w:r w:rsidR="00002F78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зарада</w:t>
      </w:r>
      <w:r w:rsidR="00002F78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је</w:t>
      </w:r>
      <w:r w:rsidR="00002F78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садржана</w:t>
      </w:r>
      <w:r w:rsidR="00C90083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у</w:t>
      </w:r>
      <w:r w:rsidR="00C90083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укупном</w:t>
      </w:r>
      <w:r w:rsidR="00C90083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стању</w:t>
      </w:r>
      <w:r w:rsidR="00C90083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власничког</w:t>
      </w:r>
      <w:r w:rsidR="00002F78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капитала</w:t>
      </w:r>
      <w:r w:rsidR="00002F78" w:rsidRPr="00A4385B">
        <w:rPr>
          <w:rFonts w:ascii="Times New Roman" w:hAnsi="Times New Roman" w:cs="Times New Roman"/>
          <w:i/>
          <w:iCs/>
        </w:rPr>
        <w:t xml:space="preserve">. </w:t>
      </w:r>
      <w:r>
        <w:rPr>
          <w:rFonts w:ascii="Times New Roman" w:hAnsi="Times New Roman" w:cs="Times New Roman"/>
          <w:i/>
          <w:iCs/>
        </w:rPr>
        <w:t>Реинвестирана</w:t>
      </w:r>
      <w:r w:rsidR="00A0510D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зарада</w:t>
      </w:r>
      <w:r w:rsidR="00A0510D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повезана</w:t>
      </w:r>
      <w:r w:rsidR="00A0510D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с</w:t>
      </w:r>
      <w:r w:rsidR="00A0510D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директним</w:t>
      </w:r>
      <w:r w:rsidR="00A0510D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инвестицијама</w:t>
      </w:r>
      <w:r w:rsidR="00A0510D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представља</w:t>
      </w:r>
      <w:r w:rsidR="00A0510D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дио</w:t>
      </w:r>
      <w:r w:rsidR="00A0510D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профита</w:t>
      </w:r>
      <w:r w:rsidR="00A0510D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компаније</w:t>
      </w:r>
      <w:r w:rsidR="00A0510D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који</w:t>
      </w:r>
      <w:r w:rsidR="00A0510D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није</w:t>
      </w:r>
      <w:r w:rsidR="00A0510D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дистрибуиран</w:t>
      </w:r>
      <w:r w:rsidR="00A0510D" w:rsidRPr="00A4385B">
        <w:rPr>
          <w:rFonts w:ascii="Times New Roman" w:hAnsi="Times New Roman" w:cs="Times New Roman"/>
          <w:i/>
          <w:iCs/>
        </w:rPr>
        <w:t xml:space="preserve">. </w:t>
      </w:r>
      <w:r>
        <w:rPr>
          <w:rFonts w:ascii="Times New Roman" w:hAnsi="Times New Roman" w:cs="Times New Roman"/>
          <w:i/>
          <w:iCs/>
        </w:rPr>
        <w:t>Реинвестирана</w:t>
      </w:r>
      <w:r w:rsidR="00A0510D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зарада</w:t>
      </w:r>
      <w:r w:rsidR="00A0510D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која</w:t>
      </w:r>
      <w:r w:rsidR="00A0510D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настаје</w:t>
      </w:r>
      <w:r w:rsidR="00A0510D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на</w:t>
      </w:r>
      <w:r w:rsidR="00A0510D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основу</w:t>
      </w:r>
      <w:r w:rsidR="00A0510D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власничког</w:t>
      </w:r>
      <w:r w:rsidR="00C90083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капитала</w:t>
      </w:r>
      <w:r w:rsidR="00C90083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директног</w:t>
      </w:r>
      <w:r w:rsidR="00C90083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инвеститора</w:t>
      </w:r>
      <w:r w:rsidR="00C90083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у</w:t>
      </w:r>
      <w:r w:rsidR="00C90083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компанији</w:t>
      </w:r>
      <w:r w:rsidR="00C90083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с</w:t>
      </w:r>
      <w:r w:rsidR="00C90083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његовом</w:t>
      </w:r>
      <w:r w:rsidR="00C90083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директном</w:t>
      </w:r>
      <w:r w:rsidR="00C90083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инвестицијом</w:t>
      </w:r>
      <w:r w:rsidR="00C90083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се</w:t>
      </w:r>
      <w:r w:rsidR="004025D6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биљежи</w:t>
      </w:r>
      <w:r w:rsidR="004025D6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као</w:t>
      </w:r>
      <w:r w:rsidR="004025D6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импутирана</w:t>
      </w:r>
      <w:r w:rsidR="004025D6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трансакција</w:t>
      </w:r>
      <w:r w:rsidR="004025D6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у</w:t>
      </w:r>
      <w:r w:rsidR="004025D6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финансијском</w:t>
      </w:r>
      <w:r w:rsidR="004025D6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рачуну</w:t>
      </w:r>
      <w:r w:rsidR="004025D6" w:rsidRPr="00A4385B">
        <w:rPr>
          <w:rFonts w:ascii="Times New Roman" w:hAnsi="Times New Roman" w:cs="Times New Roman"/>
          <w:i/>
          <w:iCs/>
        </w:rPr>
        <w:t>.</w:t>
      </w:r>
      <w:r w:rsidR="00C90083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Реинвестирана</w:t>
      </w:r>
      <w:r w:rsidR="004025D6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зарада</w:t>
      </w:r>
      <w:r w:rsidR="004025D6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може</w:t>
      </w:r>
      <w:r w:rsidR="004025D6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бити</w:t>
      </w:r>
      <w:r w:rsidR="004025D6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и</w:t>
      </w:r>
      <w:r w:rsidR="004025D6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негативна</w:t>
      </w:r>
      <w:r w:rsidR="004025D6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у</w:t>
      </w:r>
      <w:r w:rsidR="004025D6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неким</w:t>
      </w:r>
      <w:r w:rsidR="004025D6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случајевима</w:t>
      </w:r>
      <w:r w:rsidR="004025D6" w:rsidRPr="00A4385B"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  <w:i/>
          <w:iCs/>
        </w:rPr>
        <w:t>на</w:t>
      </w:r>
      <w:r w:rsidR="004025D6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примјер</w:t>
      </w:r>
      <w:r w:rsidR="004025D6" w:rsidRPr="00A4385B"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  <w:i/>
          <w:iCs/>
        </w:rPr>
        <w:t>у</w:t>
      </w:r>
      <w:r w:rsidR="004025D6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случају</w:t>
      </w:r>
      <w:r w:rsidR="004025D6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када</w:t>
      </w:r>
      <w:r w:rsidR="004025D6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је</w:t>
      </w:r>
      <w:r w:rsidR="004025D6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компанија</w:t>
      </w:r>
      <w:r w:rsidR="004025D6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с</w:t>
      </w:r>
      <w:r w:rsidR="004025D6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директном</w:t>
      </w:r>
      <w:r w:rsidR="004025D6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инвестицијом</w:t>
      </w:r>
      <w:r w:rsidR="004025D6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пословала</w:t>
      </w:r>
      <w:r w:rsidR="004025D6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с</w:t>
      </w:r>
      <w:r w:rsidR="004025D6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губитком</w:t>
      </w:r>
      <w:r w:rsidR="004025D6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или</w:t>
      </w:r>
      <w:r w:rsidR="004025D6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ако</w:t>
      </w:r>
      <w:r w:rsidR="004025D6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је</w:t>
      </w:r>
      <w:r w:rsidR="004025D6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износ</w:t>
      </w:r>
      <w:r w:rsidR="004025D6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плаћених</w:t>
      </w:r>
      <w:r w:rsidR="004025D6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дивиденди</w:t>
      </w:r>
      <w:r w:rsidR="004025D6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у</w:t>
      </w:r>
      <w:r w:rsidR="004025D6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одређеном</w:t>
      </w:r>
      <w:r w:rsidR="004025D6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периоду</w:t>
      </w:r>
      <w:r w:rsidR="004025D6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већи</w:t>
      </w:r>
      <w:r w:rsidR="004025D6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од</w:t>
      </w:r>
      <w:r w:rsidR="004025D6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нето</w:t>
      </w:r>
      <w:r w:rsidR="004025D6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добити</w:t>
      </w:r>
      <w:r w:rsidR="004025D6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за</w:t>
      </w:r>
      <w:r w:rsidR="004025D6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тај</w:t>
      </w:r>
      <w:r w:rsidR="004025D6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период</w:t>
      </w:r>
      <w:r w:rsidR="004025D6" w:rsidRPr="00A4385B">
        <w:rPr>
          <w:rFonts w:ascii="Times New Roman" w:hAnsi="Times New Roman" w:cs="Times New Roman"/>
          <w:i/>
          <w:iCs/>
        </w:rPr>
        <w:t xml:space="preserve">. </w:t>
      </w:r>
      <w:r>
        <w:rPr>
          <w:rFonts w:ascii="Times New Roman" w:hAnsi="Times New Roman" w:cs="Times New Roman"/>
          <w:i/>
          <w:iCs/>
        </w:rPr>
        <w:t>Позитивна</w:t>
      </w:r>
      <w:r w:rsidR="004025D6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реинвестирана</w:t>
      </w:r>
      <w:r w:rsidR="004025D6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зарада</w:t>
      </w:r>
      <w:r w:rsidR="004025D6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се</w:t>
      </w:r>
      <w:r w:rsidR="004025D6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третира</w:t>
      </w:r>
      <w:r w:rsidR="004025D6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као</w:t>
      </w:r>
      <w:r w:rsidR="004025D6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финансијска</w:t>
      </w:r>
      <w:r w:rsidR="00DA6B5A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и</w:t>
      </w:r>
      <w:r w:rsidR="00E302F7">
        <w:rPr>
          <w:rFonts w:ascii="Times New Roman" w:hAnsi="Times New Roman" w:cs="Times New Roman"/>
          <w:i/>
          <w:iCs/>
          <w:lang w:val="sr-Cyrl-BA"/>
        </w:rPr>
        <w:t>нј</w:t>
      </w:r>
      <w:r>
        <w:rPr>
          <w:rFonts w:ascii="Times New Roman" w:hAnsi="Times New Roman" w:cs="Times New Roman"/>
          <w:i/>
          <w:iCs/>
        </w:rPr>
        <w:t>екција</w:t>
      </w:r>
      <w:r w:rsidR="00DA6B5A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инвеститора</w:t>
      </w:r>
      <w:r w:rsidR="00DA6B5A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у</w:t>
      </w:r>
      <w:r w:rsidR="004025D6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власнички</w:t>
      </w:r>
      <w:r w:rsidR="004025D6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капитал</w:t>
      </w:r>
      <w:r w:rsidR="004025D6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у</w:t>
      </w:r>
      <w:r w:rsidR="004025D6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компанију</w:t>
      </w:r>
      <w:r w:rsidR="004025D6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с</w:t>
      </w:r>
      <w:r w:rsidR="004025D6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директном</w:t>
      </w:r>
      <w:r w:rsidR="004025D6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инвестицијом</w:t>
      </w:r>
      <w:r w:rsidR="004025D6" w:rsidRPr="00A4385B"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  <w:i/>
          <w:iCs/>
        </w:rPr>
        <w:t>а</w:t>
      </w:r>
      <w:r w:rsidR="004025D6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негативна</w:t>
      </w:r>
      <w:r w:rsidR="004025D6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реинвестирана</w:t>
      </w:r>
      <w:r w:rsidR="004025D6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зарада</w:t>
      </w:r>
      <w:r w:rsidR="004025D6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се</w:t>
      </w:r>
      <w:r w:rsidR="004025D6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третира</w:t>
      </w:r>
      <w:r w:rsidR="004025D6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као</w:t>
      </w:r>
      <w:r w:rsidR="004025D6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повлачење</w:t>
      </w:r>
      <w:r w:rsidR="004025D6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власничког</w:t>
      </w:r>
      <w:r w:rsidR="004025D6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капитала</w:t>
      </w:r>
      <w:r w:rsidR="004025D6" w:rsidRPr="00A4385B">
        <w:rPr>
          <w:rFonts w:ascii="Times New Roman" w:hAnsi="Times New Roman" w:cs="Times New Roman"/>
          <w:i/>
          <w:iCs/>
        </w:rPr>
        <w:t>.</w:t>
      </w:r>
    </w:p>
    <w:p w:rsidR="00F97DED" w:rsidRPr="00A4385B" w:rsidRDefault="00126C41" w:rsidP="00A438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Пракса</w:t>
      </w:r>
      <w:r w:rsidR="00F97DE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компилације</w:t>
      </w:r>
      <w:r w:rsidR="00F97DE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F97DE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ЦББиХ</w:t>
      </w:r>
      <w:r w:rsidR="00F97DED" w:rsidRPr="00A4385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Од</w:t>
      </w:r>
      <w:r w:rsidR="00F97DED" w:rsidRPr="00A4385B">
        <w:rPr>
          <w:rFonts w:ascii="Times New Roman" w:hAnsi="Times New Roman" w:cs="Times New Roman"/>
        </w:rPr>
        <w:t xml:space="preserve"> 2004. </w:t>
      </w:r>
      <w:r>
        <w:rPr>
          <w:rFonts w:ascii="Times New Roman" w:hAnsi="Times New Roman" w:cs="Times New Roman"/>
        </w:rPr>
        <w:t>године</w:t>
      </w:r>
      <w:r w:rsidR="00F97DE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ЦББиХ</w:t>
      </w:r>
      <w:r w:rsidR="00F97DE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редовно</w:t>
      </w:r>
      <w:r w:rsidR="00F97DE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проводи</w:t>
      </w:r>
      <w:r w:rsidR="00F97DE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квартално</w:t>
      </w:r>
      <w:r w:rsidR="00F97DED" w:rsidRPr="00A4385B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на</w:t>
      </w:r>
      <w:r w:rsidR="00F97DE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бази</w:t>
      </w:r>
      <w:r w:rsidR="00F97DE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узорка</w:t>
      </w:r>
      <w:r w:rsidR="00F97DED" w:rsidRPr="00A4385B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и</w:t>
      </w:r>
      <w:r w:rsidR="00F97DE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годишње</w:t>
      </w:r>
      <w:r w:rsidR="00F97DED" w:rsidRPr="00A4385B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потпуни</w:t>
      </w:r>
      <w:r w:rsidR="00F97DE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обухват</w:t>
      </w:r>
      <w:r w:rsidR="00F97DE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компанија</w:t>
      </w:r>
      <w:r w:rsidR="00F97DE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="00F97DED" w:rsidRPr="00A4385B">
        <w:rPr>
          <w:rFonts w:ascii="Times New Roman" w:hAnsi="Times New Roman" w:cs="Times New Roman"/>
        </w:rPr>
        <w:t xml:space="preserve"> </w:t>
      </w:r>
      <w:r w:rsidR="00596F4A">
        <w:rPr>
          <w:rFonts w:ascii="Times New Roman" w:hAnsi="Times New Roman" w:cs="Times New Roman"/>
        </w:rPr>
        <w:t>директни</w:t>
      </w:r>
      <w:r>
        <w:rPr>
          <w:rFonts w:ascii="Times New Roman" w:hAnsi="Times New Roman" w:cs="Times New Roman"/>
        </w:rPr>
        <w:t>м</w:t>
      </w:r>
      <w:r w:rsidR="00F97DED" w:rsidRPr="00A4385B">
        <w:rPr>
          <w:rFonts w:ascii="Times New Roman" w:hAnsi="Times New Roman" w:cs="Times New Roman"/>
        </w:rPr>
        <w:t xml:space="preserve"> </w:t>
      </w:r>
      <w:r w:rsidR="00596F4A">
        <w:rPr>
          <w:rFonts w:ascii="Times New Roman" w:hAnsi="Times New Roman" w:cs="Times New Roman"/>
        </w:rPr>
        <w:t>инвестиција</w:t>
      </w:r>
      <w:r>
        <w:rPr>
          <w:rFonts w:ascii="Times New Roman" w:hAnsi="Times New Roman" w:cs="Times New Roman"/>
        </w:rPr>
        <w:t>м</w:t>
      </w:r>
      <w:r w:rsidR="00596F4A">
        <w:rPr>
          <w:rFonts w:ascii="Times New Roman" w:hAnsi="Times New Roman" w:cs="Times New Roman"/>
          <w:lang w:val="sr-Cyrl-RS"/>
        </w:rPr>
        <w:t>а</w:t>
      </w:r>
      <w:r w:rsidR="00F97DED" w:rsidRPr="00A4385B">
        <w:rPr>
          <w:rFonts w:ascii="Times New Roman" w:hAnsi="Times New Roman" w:cs="Times New Roman"/>
        </w:rPr>
        <w:t xml:space="preserve"> </w:t>
      </w:r>
      <w:r w:rsidR="00596F4A">
        <w:rPr>
          <w:rFonts w:ascii="Times New Roman" w:hAnsi="Times New Roman" w:cs="Times New Roman"/>
        </w:rPr>
        <w:t>већи</w:t>
      </w:r>
      <w:r>
        <w:rPr>
          <w:rFonts w:ascii="Times New Roman" w:hAnsi="Times New Roman" w:cs="Times New Roman"/>
        </w:rPr>
        <w:t>м</w:t>
      </w:r>
      <w:r w:rsidR="00F97DE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</w:t>
      </w:r>
      <w:r w:rsidR="00F97DE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прага</w:t>
      </w:r>
      <w:r w:rsidR="00F97DE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DA1BE5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износу</w:t>
      </w:r>
      <w:r w:rsidR="00DA1BE5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</w:t>
      </w:r>
      <w:r w:rsidR="00F97DED" w:rsidRPr="00A4385B">
        <w:rPr>
          <w:rFonts w:ascii="Times New Roman" w:hAnsi="Times New Roman" w:cs="Times New Roman"/>
        </w:rPr>
        <w:t xml:space="preserve"> 100.000 </w:t>
      </w:r>
      <w:r>
        <w:rPr>
          <w:rFonts w:ascii="Times New Roman" w:hAnsi="Times New Roman" w:cs="Times New Roman"/>
        </w:rPr>
        <w:t>КМ</w:t>
      </w:r>
      <w:r w:rsidR="00F97DED" w:rsidRPr="00A4385B">
        <w:rPr>
          <w:rFonts w:ascii="Times New Roman" w:hAnsi="Times New Roman" w:cs="Times New Roman"/>
        </w:rPr>
        <w:t>)</w:t>
      </w:r>
      <w:r w:rsidR="00DA1BE5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директно</w:t>
      </w:r>
      <w:r w:rsidR="00DA1BE5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истраживање</w:t>
      </w:r>
      <w:r w:rsidR="00DA1BE5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DA1BE5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директним</w:t>
      </w:r>
      <w:r w:rsidR="00DA1BE5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инвестицијама</w:t>
      </w:r>
      <w:r w:rsidR="00DA1BE5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DA1BE5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БиХ</w:t>
      </w:r>
      <w:r w:rsidR="00F97DED" w:rsidRPr="00A4385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Истраживање</w:t>
      </w:r>
      <w:r w:rsidR="00F97DE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укључује</w:t>
      </w:r>
      <w:r w:rsidR="00F97DE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финансијска</w:t>
      </w:r>
      <w:r w:rsidR="00F97DE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F97DE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нефинансијска</w:t>
      </w:r>
      <w:r w:rsidR="00F97DE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предузећа</w:t>
      </w:r>
      <w:r w:rsidR="00F97DE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која</w:t>
      </w:r>
      <w:r w:rsidR="00F97DE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имају</w:t>
      </w:r>
      <w:r w:rsidR="00F97DED" w:rsidRPr="00A4385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или</w:t>
      </w:r>
      <w:r w:rsidR="00F97DE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F97DE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претпоставља</w:t>
      </w:r>
      <w:r w:rsidR="00F97DE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 w:rsidR="00F97DE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имају</w:t>
      </w:r>
      <w:r w:rsidR="00F97DED" w:rsidRPr="00A4385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директне</w:t>
      </w:r>
      <w:r w:rsidR="00F97DE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инвестиције</w:t>
      </w:r>
      <w:r w:rsidR="00F97DE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 w:rsidR="00F97DE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иностранства</w:t>
      </w:r>
      <w:r w:rsidR="00F97DED" w:rsidRPr="00A4385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која</w:t>
      </w:r>
      <w:r w:rsidR="00F97DE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инвестирају</w:t>
      </w:r>
      <w:r w:rsidR="00F97DE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F97DE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иностранство</w:t>
      </w:r>
      <w:r w:rsidR="00F97DE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 w:rsidR="00F97DE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посуђују</w:t>
      </w:r>
      <w:r w:rsidR="00F97DE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средства</w:t>
      </w:r>
      <w:r w:rsidR="00F97DE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 w:rsidR="00F97DE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страних</w:t>
      </w:r>
      <w:r w:rsidR="00F97DE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држава</w:t>
      </w:r>
      <w:r w:rsidR="00F97DED" w:rsidRPr="00A4385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За</w:t>
      </w:r>
      <w:r w:rsidR="00F97DE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компаније</w:t>
      </w:r>
      <w:r w:rsidR="00F97DE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="00F97DE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директним</w:t>
      </w:r>
      <w:r w:rsidR="00F97DE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инвестицијама</w:t>
      </w:r>
      <w:r w:rsidR="00F97DE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испод</w:t>
      </w:r>
      <w:r w:rsidR="00F97DE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споменутог</w:t>
      </w:r>
      <w:r w:rsidR="00F97DE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прага</w:t>
      </w:r>
      <w:r w:rsidR="00F97DED" w:rsidRPr="00A4385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ЦББиХ</w:t>
      </w:r>
      <w:r w:rsidR="00F97DE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ради</w:t>
      </w:r>
      <w:r w:rsidR="00F97DE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процјене</w:t>
      </w:r>
      <w:r w:rsidR="00F97DE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директних</w:t>
      </w:r>
      <w:r w:rsidR="00F97DE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инвестиција</w:t>
      </w:r>
      <w:r w:rsidR="00F97DE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F97DE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бази</w:t>
      </w:r>
      <w:r w:rsidR="00F97DE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података</w:t>
      </w:r>
      <w:r w:rsidR="00F97DE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F97DE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регистрованом</w:t>
      </w:r>
      <w:r w:rsidR="00F97DE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иностраном</w:t>
      </w:r>
      <w:r w:rsidR="00F97DE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капиталу</w:t>
      </w:r>
      <w:r w:rsidR="00F97DE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F97DE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БиХ</w:t>
      </w:r>
      <w:r w:rsidR="00DA1BE5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којима</w:t>
      </w:r>
      <w:r w:rsidR="00DA1BE5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располажу</w:t>
      </w:r>
      <w:r w:rsidR="00DA1BE5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судови</w:t>
      </w:r>
      <w:r w:rsidR="00F97DED" w:rsidRPr="00A4385B">
        <w:rPr>
          <w:rFonts w:ascii="Times New Roman" w:hAnsi="Times New Roman" w:cs="Times New Roman"/>
        </w:rPr>
        <w:t>.</w:t>
      </w:r>
    </w:p>
    <w:p w:rsidR="00402B99" w:rsidRPr="00A4385B" w:rsidRDefault="00126C41" w:rsidP="00A438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</w:t>
      </w:r>
      <w:r w:rsidR="00F97DE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потребе</w:t>
      </w:r>
      <w:r w:rsidR="00F97DE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компилације</w:t>
      </w:r>
      <w:r w:rsidR="00F97DE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кварталног</w:t>
      </w:r>
      <w:r w:rsidR="00F97DED" w:rsidRPr="00A4385B">
        <w:rPr>
          <w:rFonts w:ascii="Times New Roman" w:hAnsi="Times New Roman" w:cs="Times New Roman"/>
        </w:rPr>
        <w:t xml:space="preserve"> </w:t>
      </w:r>
      <w:r w:rsidR="00E302F7">
        <w:rPr>
          <w:rFonts w:ascii="Times New Roman" w:hAnsi="Times New Roman" w:cs="Times New Roman"/>
        </w:rPr>
        <w:t>IIP</w:t>
      </w:r>
      <w:r w:rsidR="00F97DED" w:rsidRPr="00A4385B">
        <w:rPr>
          <w:rFonts w:ascii="Times New Roman" w:hAnsi="Times New Roman" w:cs="Times New Roman"/>
        </w:rPr>
        <w:t>-</w:t>
      </w:r>
      <w:r w:rsidR="00E302F7">
        <w:rPr>
          <w:rFonts w:ascii="Times New Roman" w:hAnsi="Times New Roman" w:cs="Times New Roman"/>
        </w:rPr>
        <w:t>a</w:t>
      </w:r>
      <w:r w:rsidR="00F97DED" w:rsidRPr="00A4385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подаци</w:t>
      </w:r>
      <w:r w:rsidR="00F97DE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DA1BE5" w:rsidRPr="00A4385B">
        <w:rPr>
          <w:rFonts w:ascii="Times New Roman" w:hAnsi="Times New Roman" w:cs="Times New Roman"/>
        </w:rPr>
        <w:t xml:space="preserve"> </w:t>
      </w:r>
      <w:r w:rsidR="0020727E">
        <w:rPr>
          <w:rFonts w:ascii="Times New Roman" w:hAnsi="Times New Roman" w:cs="Times New Roman"/>
          <w:lang w:val="sr-Cyrl-RS"/>
        </w:rPr>
        <w:t>комерцијалним банкама</w:t>
      </w:r>
      <w:r w:rsidR="00DA1BE5" w:rsidRPr="00A4385B">
        <w:rPr>
          <w:rFonts w:ascii="Times New Roman" w:hAnsi="Times New Roman" w:cs="Times New Roman"/>
        </w:rPr>
        <w:t xml:space="preserve"> (</w:t>
      </w:r>
      <w:r w:rsidR="0020727E">
        <w:rPr>
          <w:rFonts w:ascii="Times New Roman" w:hAnsi="Times New Roman" w:cs="Times New Roman"/>
          <w:lang w:val="sr-Cyrl-RS"/>
        </w:rPr>
        <w:t xml:space="preserve">у даљем тексту </w:t>
      </w:r>
      <w:r w:rsidR="00E302F7">
        <w:rPr>
          <w:rFonts w:ascii="Times New Roman" w:hAnsi="Times New Roman" w:cs="Times New Roman"/>
        </w:rPr>
        <w:t>DTC</w:t>
      </w:r>
      <w:r w:rsidR="00DA1BE5" w:rsidRPr="00A4385B">
        <w:rPr>
          <w:rFonts w:ascii="Times New Roman" w:hAnsi="Times New Roman" w:cs="Times New Roman"/>
        </w:rPr>
        <w:t>)</w:t>
      </w:r>
      <w:r w:rsidR="00F97DE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F97DE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осталим</w:t>
      </w:r>
      <w:r w:rsidR="00F97DED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финансијским</w:t>
      </w:r>
      <w:r w:rsidR="00F40D83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институцијама</w:t>
      </w:r>
      <w:r w:rsidR="00DA1BE5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F40D83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прикупљају</w:t>
      </w:r>
      <w:r w:rsidR="00F40D83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путем</w:t>
      </w:r>
      <w:r w:rsidR="00F40D83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редовног</w:t>
      </w:r>
      <w:r w:rsidR="00F40D83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кварталног</w:t>
      </w:r>
      <w:r w:rsidR="00F40D83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истраживања</w:t>
      </w:r>
      <w:r w:rsidR="00F40D83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F40D83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директним</w:t>
      </w:r>
      <w:r w:rsidR="00F40D83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инвестицијама</w:t>
      </w:r>
      <w:r w:rsidR="00F40D83" w:rsidRPr="00A4385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За</w:t>
      </w:r>
      <w:r w:rsidR="00F40D83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нефинансијске</w:t>
      </w:r>
      <w:r w:rsidR="00F40D83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корпорације</w:t>
      </w:r>
      <w:r w:rsidR="00F40D83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подаци</w:t>
      </w:r>
      <w:r w:rsidR="00320A49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добивени</w:t>
      </w:r>
      <w:r w:rsidR="00F40D83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 w:rsidR="00F40D83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годишњег</w:t>
      </w:r>
      <w:r w:rsidR="00F40D83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истраживања</w:t>
      </w:r>
      <w:r w:rsidR="00320A49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320A49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користе</w:t>
      </w:r>
      <w:r w:rsidR="00F40D83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F40D83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кварталне</w:t>
      </w:r>
      <w:r w:rsidR="00F40D83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процјене</w:t>
      </w:r>
      <w:r w:rsidR="00F40D83" w:rsidRPr="00A4385B">
        <w:rPr>
          <w:rFonts w:ascii="Times New Roman" w:hAnsi="Times New Roman" w:cs="Times New Roman"/>
        </w:rPr>
        <w:t>.</w:t>
      </w:r>
      <w:r w:rsidR="006E505B" w:rsidRPr="00A4385B">
        <w:rPr>
          <w:rFonts w:ascii="Times New Roman" w:hAnsi="Times New Roman" w:cs="Times New Roman"/>
        </w:rPr>
        <w:t xml:space="preserve"> </w:t>
      </w:r>
      <w:r w:rsidR="0020727E">
        <w:rPr>
          <w:rFonts w:ascii="Times New Roman" w:hAnsi="Times New Roman" w:cs="Times New Roman"/>
          <w:lang w:val="sr-Cyrl-RS"/>
        </w:rPr>
        <w:t>Процјене обухватају посљедице финансијских трансакција и осталих економских промјена које су се догодиле током посматраног периода.</w:t>
      </w:r>
      <w:r w:rsidR="00F40D83" w:rsidRPr="00A4385B">
        <w:rPr>
          <w:rFonts w:ascii="Times New Roman" w:hAnsi="Times New Roman" w:cs="Times New Roman"/>
        </w:rPr>
        <w:t xml:space="preserve"> </w:t>
      </w:r>
      <w:r w:rsidR="00F97DED" w:rsidRPr="00A4385B">
        <w:rPr>
          <w:rFonts w:ascii="Times New Roman" w:hAnsi="Times New Roman" w:cs="Times New Roman"/>
        </w:rPr>
        <w:t xml:space="preserve"> </w:t>
      </w:r>
    </w:p>
    <w:p w:rsidR="00EB6CF2" w:rsidRPr="00A4385B" w:rsidRDefault="00126C41" w:rsidP="00A4385B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Према</w:t>
      </w:r>
      <w:r w:rsidR="006E505B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новој</w:t>
      </w:r>
      <w:r w:rsidR="006E505B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методологији</w:t>
      </w:r>
      <w:r w:rsidR="006E505B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ММФ</w:t>
      </w:r>
      <w:r w:rsidR="006E505B" w:rsidRPr="00A4385B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а</w:t>
      </w:r>
      <w:r w:rsidR="006E505B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задржана</w:t>
      </w:r>
      <w:r w:rsidR="006E505B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зарада</w:t>
      </w:r>
      <w:r w:rsidR="006E505B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се</w:t>
      </w:r>
      <w:r w:rsidR="006E505B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евидентира</w:t>
      </w:r>
      <w:r w:rsidR="006E505B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на</w:t>
      </w:r>
      <w:r w:rsidR="006E505B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кварталној</w:t>
      </w:r>
      <w:r w:rsidR="006E505B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основи</w:t>
      </w:r>
      <w:r w:rsidR="006E505B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за</w:t>
      </w:r>
      <w:r w:rsidR="006E505B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период</w:t>
      </w:r>
      <w:r w:rsidR="006E505B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у</w:t>
      </w:r>
      <w:r w:rsidR="006E505B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којем</w:t>
      </w:r>
      <w:r w:rsidR="006E505B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је</w:t>
      </w:r>
      <w:r w:rsidR="006E505B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остварена</w:t>
      </w:r>
      <w:r w:rsidR="006E505B" w:rsidRPr="00A4385B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Подаци</w:t>
      </w:r>
      <w:r w:rsidR="006E505B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</w:t>
      </w:r>
      <w:r w:rsidR="006E505B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добити</w:t>
      </w:r>
      <w:r w:rsidR="008C085F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и</w:t>
      </w:r>
      <w:r w:rsidR="008C085F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реинвестираној</w:t>
      </w:r>
      <w:r w:rsidR="006E505B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заради</w:t>
      </w:r>
      <w:r w:rsidR="006E505B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се</w:t>
      </w:r>
      <w:r w:rsidR="006E505B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прикупљају</w:t>
      </w:r>
      <w:r w:rsidR="006E505B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на</w:t>
      </w:r>
      <w:r w:rsidR="006E505B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годишњој</w:t>
      </w:r>
      <w:r w:rsidR="006E505B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основи</w:t>
      </w:r>
      <w:r w:rsidR="006E505B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а</w:t>
      </w:r>
      <w:r w:rsidR="006E505B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рок</w:t>
      </w:r>
      <w:r w:rsidR="006E505B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за</w:t>
      </w:r>
      <w:r w:rsidR="006E505B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објаву</w:t>
      </w:r>
      <w:r w:rsidR="006E505B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је</w:t>
      </w:r>
      <w:r w:rsidR="006E505B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осам</w:t>
      </w:r>
      <w:r w:rsidR="006E505B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мјесеци</w:t>
      </w:r>
      <w:r w:rsidR="006E505B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по</w:t>
      </w:r>
      <w:r w:rsidR="008C085F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истеку</w:t>
      </w:r>
      <w:r w:rsidR="006E505B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посматраног</w:t>
      </w:r>
      <w:r w:rsidR="006E505B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периода</w:t>
      </w:r>
      <w:r w:rsidR="006E505B" w:rsidRPr="00A4385B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Током</w:t>
      </w:r>
      <w:r w:rsidR="007E0BDF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године</w:t>
      </w:r>
      <w:r w:rsidR="007E0BDF" w:rsidRPr="00A4385B">
        <w:rPr>
          <w:rFonts w:ascii="Times New Roman" w:hAnsi="Times New Roman" w:cs="Times New Roman"/>
          <w:bCs/>
        </w:rPr>
        <w:t>,</w:t>
      </w:r>
      <w:r w:rsidR="008C085F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квартални</w:t>
      </w:r>
      <w:r w:rsidR="008C085F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подаци</w:t>
      </w:r>
      <w:r w:rsidR="007E0BDF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</w:t>
      </w:r>
      <w:r w:rsidR="007E0BDF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власничком</w:t>
      </w:r>
      <w:r w:rsidR="007E0BDF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капиталу</w:t>
      </w:r>
      <w:r w:rsidR="007E0BDF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се</w:t>
      </w:r>
      <w:r w:rsidR="007E0BDF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прилагођавају</w:t>
      </w:r>
      <w:r w:rsidR="007E0BDF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на</w:t>
      </w:r>
      <w:r w:rsidR="007E0BDF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основу</w:t>
      </w:r>
      <w:r w:rsidR="007E0BDF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процијењених</w:t>
      </w:r>
      <w:r w:rsidR="007E0BDF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података</w:t>
      </w:r>
      <w:r w:rsidR="007E0BDF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</w:t>
      </w:r>
      <w:r w:rsidR="008C085F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реинвестираној</w:t>
      </w:r>
      <w:r w:rsidR="008C085F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заради</w:t>
      </w:r>
      <w:r w:rsidR="007E0BDF" w:rsidRPr="00A4385B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Реинвестирана</w:t>
      </w:r>
      <w:r w:rsidR="003D4BCF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зарада</w:t>
      </w:r>
      <w:r w:rsidR="003D4BCF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за</w:t>
      </w:r>
      <w:r w:rsidR="003D4BCF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остале</w:t>
      </w:r>
      <w:r w:rsidR="003D4BCF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финансијске</w:t>
      </w:r>
      <w:r w:rsidR="003D4BCF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и</w:t>
      </w:r>
      <w:r w:rsidR="003D4BCF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нефинансијске</w:t>
      </w:r>
      <w:r w:rsidR="003D4BCF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корпорације</w:t>
      </w:r>
      <w:r w:rsidR="003D4BCF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се</w:t>
      </w:r>
      <w:r w:rsidR="003D4BCF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процјењује</w:t>
      </w:r>
      <w:r w:rsidR="003D4BCF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на</w:t>
      </w:r>
      <w:r w:rsidR="003D4BCF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бази</w:t>
      </w:r>
      <w:r w:rsidR="003D4BCF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агрегираних</w:t>
      </w:r>
      <w:r w:rsidR="003D4BCF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процјена</w:t>
      </w:r>
      <w:r w:rsidR="003D4BCF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те</w:t>
      </w:r>
      <w:r w:rsidR="003D4BCF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доступних</w:t>
      </w:r>
      <w:r w:rsidR="003D4BCF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информација</w:t>
      </w:r>
      <w:r w:rsidR="003D4BCF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</w:t>
      </w:r>
      <w:r w:rsidR="003D4BCF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расподијељеним</w:t>
      </w:r>
      <w:r w:rsidR="003D4BCF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дивидендама</w:t>
      </w:r>
      <w:r w:rsidR="003D4BCF" w:rsidRPr="00A4385B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Агрегирана</w:t>
      </w:r>
      <w:r w:rsidR="003D4BCF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вриједност</w:t>
      </w:r>
      <w:r w:rsidR="003D4BCF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се</w:t>
      </w:r>
      <w:r w:rsidR="003D4BCF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процјењује</w:t>
      </w:r>
      <w:r w:rsidR="00445B0B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на</w:t>
      </w:r>
      <w:r w:rsidR="003D4BCF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бази</w:t>
      </w:r>
      <w:r w:rsidR="003D4BCF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индекса</w:t>
      </w:r>
      <w:r w:rsidR="003D4BCF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индустријске</w:t>
      </w:r>
      <w:r w:rsidR="003D4BCF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производње</w:t>
      </w:r>
      <w:r w:rsidR="003D4BCF" w:rsidRPr="00A4385B">
        <w:rPr>
          <w:rFonts w:ascii="Times New Roman" w:hAnsi="Times New Roman" w:cs="Times New Roman"/>
          <w:bCs/>
        </w:rPr>
        <w:t xml:space="preserve"> </w:t>
      </w:r>
      <w:r w:rsidR="00445B0B" w:rsidRPr="00A4385B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</w:rPr>
        <w:t>који</w:t>
      </w:r>
      <w:r w:rsidR="00445B0B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објављује</w:t>
      </w:r>
      <w:r w:rsidR="003D4BCF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Агенција</w:t>
      </w:r>
      <w:r w:rsidR="003D4BCF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за</w:t>
      </w:r>
      <w:r w:rsidR="003D4BCF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статистику</w:t>
      </w:r>
      <w:r w:rsidR="003D4BCF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БиХ</w:t>
      </w:r>
      <w:r w:rsidR="00445B0B" w:rsidRPr="00A4385B">
        <w:rPr>
          <w:rFonts w:ascii="Times New Roman" w:hAnsi="Times New Roman" w:cs="Times New Roman"/>
          <w:bCs/>
        </w:rPr>
        <w:t>)</w:t>
      </w:r>
      <w:r w:rsidR="003D4BCF" w:rsidRPr="00A4385B">
        <w:rPr>
          <w:rFonts w:ascii="Times New Roman" w:hAnsi="Times New Roman" w:cs="Times New Roman"/>
          <w:bCs/>
        </w:rPr>
        <w:t>.</w:t>
      </w:r>
      <w:r w:rsidR="003D4BCF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Подаци</w:t>
      </w:r>
      <w:r w:rsidR="00683CF9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</w:t>
      </w:r>
      <w:r w:rsidR="00683CF9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реинвестираној</w:t>
      </w:r>
      <w:r w:rsidR="00683CF9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заради</w:t>
      </w:r>
      <w:r w:rsidR="003D4BCF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за</w:t>
      </w:r>
      <w:r w:rsidR="003D4BCF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депозитне</w:t>
      </w:r>
      <w:r w:rsidR="00683CF9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институције</w:t>
      </w:r>
      <w:r w:rsidR="00445B0B" w:rsidRPr="00A4385B">
        <w:rPr>
          <w:rFonts w:ascii="Times New Roman" w:hAnsi="Times New Roman" w:cs="Times New Roman"/>
          <w:bCs/>
        </w:rPr>
        <w:t>,</w:t>
      </w:r>
      <w:r w:rsidR="003D4BCF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за</w:t>
      </w:r>
      <w:r w:rsidR="003D4BCF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сваку</w:t>
      </w:r>
      <w:r w:rsidR="003D4BCF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поједину</w:t>
      </w:r>
      <w:r w:rsidR="00683CF9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банку</w:t>
      </w:r>
      <w:r w:rsidR="00445B0B" w:rsidRPr="00A4385B">
        <w:rPr>
          <w:rFonts w:ascii="Times New Roman" w:hAnsi="Times New Roman" w:cs="Times New Roman"/>
          <w:bCs/>
        </w:rPr>
        <w:t>,</w:t>
      </w:r>
      <w:r w:rsidR="00683CF9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процјењују</w:t>
      </w:r>
      <w:r w:rsidR="00683CF9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се</w:t>
      </w:r>
      <w:r w:rsidR="00683CF9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на</w:t>
      </w:r>
      <w:r w:rsidR="00683CF9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бази</w:t>
      </w:r>
      <w:r w:rsidR="003D4BCF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расположивих</w:t>
      </w:r>
      <w:r w:rsidR="003D4BCF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кумулативних</w:t>
      </w:r>
      <w:r w:rsidR="003D4BCF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података</w:t>
      </w:r>
      <w:r w:rsidR="003D4BCF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</w:t>
      </w:r>
      <w:r w:rsidR="003D4BCF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добити</w:t>
      </w:r>
      <w:r w:rsidR="003D4BCF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и</w:t>
      </w:r>
      <w:r w:rsidR="003D4BCF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расподијељеним</w:t>
      </w:r>
      <w:r w:rsidR="00683CF9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дивидендама</w:t>
      </w:r>
      <w:r w:rsidR="00683CF9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за</w:t>
      </w:r>
      <w:r w:rsidR="00683CF9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претходни</w:t>
      </w:r>
      <w:r w:rsidR="00683CF9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период</w:t>
      </w:r>
      <w:r w:rsidR="00683CF9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текуће</w:t>
      </w:r>
      <w:r w:rsidR="00683CF9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године</w:t>
      </w:r>
      <w:r w:rsidR="00683CF9" w:rsidRPr="00A4385B">
        <w:rPr>
          <w:rFonts w:ascii="Times New Roman" w:hAnsi="Times New Roman" w:cs="Times New Roman"/>
          <w:bCs/>
        </w:rPr>
        <w:t xml:space="preserve">. </w:t>
      </w:r>
    </w:p>
    <w:p w:rsidR="0010269B" w:rsidRPr="00A4385B" w:rsidRDefault="00126C41" w:rsidP="00A4385B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За</w:t>
      </w:r>
      <w:r w:rsidR="0010269B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предузећа</w:t>
      </w:r>
      <w:r w:rsidR="0010269B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</w:t>
      </w:r>
      <w:r w:rsidR="0010269B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директним</w:t>
      </w:r>
      <w:r w:rsidR="0010269B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улагањем</w:t>
      </w:r>
      <w:r w:rsidR="0010269B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којима</w:t>
      </w:r>
      <w:r w:rsidR="0010269B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се</w:t>
      </w:r>
      <w:r w:rsidR="0010269B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тргује</w:t>
      </w:r>
      <w:r w:rsidR="0010269B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на</w:t>
      </w:r>
      <w:r w:rsidR="0010269B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берзама</w:t>
      </w:r>
      <w:r w:rsidR="0010269B" w:rsidRPr="00A4385B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капитал</w:t>
      </w:r>
      <w:r w:rsidR="0010269B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се</w:t>
      </w:r>
      <w:r w:rsidR="0010269B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вреднује</w:t>
      </w:r>
      <w:r w:rsidR="0010269B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по</w:t>
      </w:r>
      <w:r w:rsidR="0010269B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посљедњој</w:t>
      </w:r>
      <w:r w:rsidR="0010269B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цијени</w:t>
      </w:r>
      <w:r w:rsidR="0010269B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понуде</w:t>
      </w:r>
      <w:r w:rsidR="0010269B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и</w:t>
      </w:r>
      <w:r w:rsidR="0010269B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потражње</w:t>
      </w:r>
      <w:r w:rsidR="0010269B" w:rsidRPr="00A4385B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У</w:t>
      </w:r>
      <w:r w:rsidR="0010269B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случајевима</w:t>
      </w:r>
      <w:r w:rsidR="0010269B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у</w:t>
      </w:r>
      <w:r w:rsidR="0010269B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којима</w:t>
      </w:r>
      <w:r w:rsidR="0010269B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је</w:t>
      </w:r>
      <w:r w:rsidR="0010269B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тржишна</w:t>
      </w:r>
      <w:r w:rsidR="0010269B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вриједност</w:t>
      </w:r>
      <w:r w:rsidR="0010269B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непозната</w:t>
      </w:r>
      <w:r w:rsidR="0010269B" w:rsidRPr="00A4385B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те</w:t>
      </w:r>
      <w:r w:rsidR="0010269B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за</w:t>
      </w:r>
      <w:r w:rsidR="0010269B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предузећа</w:t>
      </w:r>
      <w:r w:rsidR="0010269B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која</w:t>
      </w:r>
      <w:r w:rsidR="0010269B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не</w:t>
      </w:r>
      <w:r w:rsidR="0010269B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котирају</w:t>
      </w:r>
      <w:r w:rsidR="0010269B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на</w:t>
      </w:r>
      <w:r w:rsidR="0010269B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берзи</w:t>
      </w:r>
      <w:r w:rsidR="0010269B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за</w:t>
      </w:r>
      <w:r w:rsidR="00445B0B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вредновање</w:t>
      </w:r>
      <w:r w:rsidR="00445B0B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капитала</w:t>
      </w:r>
      <w:r w:rsidR="00445B0B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предузећа</w:t>
      </w:r>
      <w:r w:rsidR="00445B0B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</w:t>
      </w:r>
      <w:r w:rsidR="00445B0B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директном</w:t>
      </w:r>
      <w:r w:rsidR="00445B0B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инвестицијом</w:t>
      </w:r>
      <w:r w:rsidR="00445B0B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користи</w:t>
      </w:r>
      <w:r w:rsidR="0010269B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се</w:t>
      </w:r>
      <w:r w:rsidR="0010269B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принцип</w:t>
      </w:r>
      <w:r w:rsidR="0010269B" w:rsidRPr="00A4385B">
        <w:rPr>
          <w:rFonts w:ascii="Times New Roman" w:hAnsi="Times New Roman" w:cs="Times New Roman"/>
          <w:bCs/>
        </w:rPr>
        <w:t xml:space="preserve"> „</w:t>
      </w:r>
      <w:r>
        <w:rPr>
          <w:rFonts w:ascii="Times New Roman" w:hAnsi="Times New Roman" w:cs="Times New Roman"/>
          <w:bCs/>
        </w:rPr>
        <w:t>Властита</w:t>
      </w:r>
      <w:r w:rsidR="0010269B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средства</w:t>
      </w:r>
      <w:r w:rsidR="0010269B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по</w:t>
      </w:r>
      <w:r w:rsidR="0010269B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књиговодственој</w:t>
      </w:r>
      <w:r w:rsidR="0010269B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вриједности</w:t>
      </w:r>
      <w:r w:rsidR="0010269B" w:rsidRPr="00A4385B">
        <w:rPr>
          <w:rFonts w:ascii="Times New Roman" w:hAnsi="Times New Roman" w:cs="Times New Roman"/>
          <w:bCs/>
        </w:rPr>
        <w:t xml:space="preserve">“. </w:t>
      </w:r>
    </w:p>
    <w:p w:rsidR="00D864E5" w:rsidRPr="00A4385B" w:rsidRDefault="00126C41" w:rsidP="00A4385B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Подаци</w:t>
      </w:r>
      <w:r w:rsidR="007A72EC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</w:t>
      </w:r>
      <w:r w:rsidR="007A72EC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директним</w:t>
      </w:r>
      <w:r w:rsidR="007A72EC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инвестицијама</w:t>
      </w:r>
      <w:r w:rsidR="007A72EC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у</w:t>
      </w:r>
      <w:r w:rsidR="007A72EC" w:rsidRPr="00A4385B">
        <w:rPr>
          <w:rFonts w:ascii="Times New Roman" w:hAnsi="Times New Roman" w:cs="Times New Roman"/>
          <w:bCs/>
        </w:rPr>
        <w:t xml:space="preserve"> </w:t>
      </w:r>
      <w:r w:rsidR="00E302F7">
        <w:rPr>
          <w:rFonts w:ascii="Times New Roman" w:hAnsi="Times New Roman" w:cs="Times New Roman"/>
          <w:bCs/>
        </w:rPr>
        <w:t>IIP</w:t>
      </w:r>
      <w:r w:rsidR="007A72EC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су</w:t>
      </w:r>
      <w:r w:rsidR="007A72EC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приказани</w:t>
      </w:r>
      <w:r w:rsidR="007A72EC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на</w:t>
      </w:r>
      <w:r w:rsidR="00445B0B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основу</w:t>
      </w:r>
      <w:r w:rsidR="00445B0B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приступа</w:t>
      </w:r>
      <w:r w:rsidR="00445B0B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актива</w:t>
      </w:r>
      <w:r w:rsidR="00445B0B" w:rsidRPr="00A4385B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пасива</w:t>
      </w:r>
      <w:r w:rsidR="007A72EC" w:rsidRPr="00A4385B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док</w:t>
      </w:r>
      <w:r w:rsidR="007A72EC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се</w:t>
      </w:r>
      <w:r w:rsidR="007A72EC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по</w:t>
      </w:r>
      <w:r w:rsidR="00445B0B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географској</w:t>
      </w:r>
      <w:r w:rsidR="00445B0B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дистрибуцији</w:t>
      </w:r>
      <w:r w:rsidR="00445B0B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и</w:t>
      </w:r>
      <w:r w:rsidR="00445B0B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дјелатностима</w:t>
      </w:r>
      <w:r w:rsidR="00ED0AA2">
        <w:rPr>
          <w:rFonts w:ascii="Times New Roman" w:hAnsi="Times New Roman" w:cs="Times New Roman"/>
          <w:bCs/>
        </w:rPr>
        <w:t>,</w:t>
      </w:r>
      <w:r w:rsidR="00445B0B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статистика</w:t>
      </w:r>
      <w:r w:rsidR="00445B0B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директних</w:t>
      </w:r>
      <w:r w:rsidR="00445B0B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инвестиција</w:t>
      </w:r>
      <w:r w:rsidR="00445B0B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компил</w:t>
      </w:r>
      <w:r w:rsidR="00E302F7">
        <w:rPr>
          <w:rFonts w:ascii="Times New Roman" w:hAnsi="Times New Roman" w:cs="Times New Roman"/>
          <w:bCs/>
          <w:lang w:val="sr-Cyrl-BA"/>
        </w:rPr>
        <w:t>ује</w:t>
      </w:r>
      <w:r w:rsidR="00445B0B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према</w:t>
      </w:r>
      <w:r w:rsidR="007A72EC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дирекционом</w:t>
      </w:r>
      <w:r w:rsidR="007A72EC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приступу</w:t>
      </w:r>
      <w:r w:rsidR="007A72EC" w:rsidRPr="00A4385B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Разлика</w:t>
      </w:r>
      <w:r w:rsidR="007A72EC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између</w:t>
      </w:r>
      <w:r w:rsidR="007A72EC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ова</w:t>
      </w:r>
      <w:r w:rsidR="00D864E5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два</w:t>
      </w:r>
      <w:r w:rsidR="00D864E5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приступа</w:t>
      </w:r>
      <w:r w:rsidR="00D864E5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произилази</w:t>
      </w:r>
      <w:r w:rsidR="007A72EC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из</w:t>
      </w:r>
      <w:r w:rsidR="007A72EC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разлика</w:t>
      </w:r>
      <w:r w:rsidR="007A72EC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у</w:t>
      </w:r>
      <w:r w:rsidR="007A72EC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третману</w:t>
      </w:r>
      <w:r w:rsidR="007A72EC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повратних</w:t>
      </w:r>
      <w:r w:rsidR="007A72EC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инвестиција</w:t>
      </w:r>
      <w:r w:rsidR="00D93B49" w:rsidRPr="00A4385B"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</w:rPr>
        <w:t>инвестирање</w:t>
      </w:r>
      <w:r w:rsidR="00D93B49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у</w:t>
      </w:r>
      <w:r w:rsidR="00D93B49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инвеститора</w:t>
      </w:r>
      <w:r w:rsidR="00D93B49" w:rsidRPr="00A4385B">
        <w:rPr>
          <w:rFonts w:ascii="Times New Roman" w:hAnsi="Times New Roman" w:cs="Times New Roman"/>
          <w:bCs/>
        </w:rPr>
        <w:t>)</w:t>
      </w:r>
      <w:r w:rsidR="007A72EC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као</w:t>
      </w:r>
      <w:r w:rsidR="007A72EC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и</w:t>
      </w:r>
      <w:r w:rsidR="007A72EC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инвестиција</w:t>
      </w:r>
      <w:r w:rsidR="007A72EC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између</w:t>
      </w:r>
      <w:r w:rsidR="007A72EC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сестринских</w:t>
      </w:r>
      <w:r w:rsidR="007A72EC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компанија</w:t>
      </w:r>
      <w:r w:rsidR="007A72EC" w:rsidRPr="00A4385B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Према</w:t>
      </w:r>
      <w:r w:rsidR="007A72EC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дирекционом</w:t>
      </w:r>
      <w:r w:rsidR="003C2BED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приступу</w:t>
      </w:r>
      <w:r w:rsidR="003C2BED" w:rsidRPr="00A4385B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директне</w:t>
      </w:r>
      <w:r w:rsidR="003C2BED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инвестиције</w:t>
      </w:r>
      <w:r w:rsidR="003C2BED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су</w:t>
      </w:r>
      <w:r w:rsidR="003C2BED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приказане</w:t>
      </w:r>
      <w:r w:rsidR="003C2BED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као</w:t>
      </w:r>
      <w:r w:rsidR="003C2BED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директне</w:t>
      </w:r>
      <w:r w:rsidR="003C2BED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инвестиције</w:t>
      </w:r>
      <w:r w:rsidR="003C2BED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у</w:t>
      </w:r>
      <w:r w:rsidR="003C2BED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иностранство</w:t>
      </w:r>
      <w:r w:rsidR="003C2BED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или</w:t>
      </w:r>
      <w:r w:rsidR="003C2BED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као</w:t>
      </w:r>
      <w:r w:rsidR="003C2BED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директне</w:t>
      </w:r>
      <w:r w:rsidR="003C2BED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инвестиције</w:t>
      </w:r>
      <w:r w:rsidR="003C2BED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у</w:t>
      </w:r>
      <w:r w:rsidR="003C2BED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посматрану</w:t>
      </w:r>
      <w:r w:rsidR="003C2BED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економију</w:t>
      </w:r>
      <w:r w:rsidR="00D864E5" w:rsidRPr="00A4385B">
        <w:rPr>
          <w:rFonts w:ascii="Times New Roman" w:hAnsi="Times New Roman" w:cs="Times New Roman"/>
          <w:bCs/>
        </w:rPr>
        <w:t>.</w:t>
      </w:r>
    </w:p>
    <w:p w:rsidR="00DC2618" w:rsidRPr="00A4385B" w:rsidRDefault="00126C41" w:rsidP="00A4385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Портф</w:t>
      </w:r>
      <w:r w:rsidR="00E302F7">
        <w:rPr>
          <w:rFonts w:ascii="Times New Roman" w:hAnsi="Times New Roman" w:cs="Times New Roman"/>
          <w:b/>
          <w:bCs/>
          <w:lang w:val="sr-Cyrl-BA"/>
        </w:rPr>
        <w:t>ељ</w:t>
      </w:r>
      <w:r w:rsidR="006714CC">
        <w:rPr>
          <w:rFonts w:ascii="Times New Roman" w:hAnsi="Times New Roman" w:cs="Times New Roman"/>
          <w:b/>
          <w:bCs/>
          <w:lang w:val="sr-Cyrl-BA"/>
        </w:rPr>
        <w:t>не</w:t>
      </w:r>
      <w:r w:rsidR="00DC2618" w:rsidRPr="00A4385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инвестиције</w:t>
      </w:r>
    </w:p>
    <w:p w:rsidR="007A72EC" w:rsidRPr="00A4385B" w:rsidRDefault="00126C41" w:rsidP="00A4385B">
      <w:pPr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Концептуални</w:t>
      </w:r>
      <w:r w:rsidR="008F34A5" w:rsidRPr="00A4385B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оквир</w:t>
      </w:r>
      <w:r w:rsidR="008F34A5" w:rsidRPr="00A4385B">
        <w:rPr>
          <w:rFonts w:ascii="Times New Roman" w:hAnsi="Times New Roman" w:cs="Times New Roman"/>
          <w:bCs/>
          <w:i/>
        </w:rPr>
        <w:t xml:space="preserve">: </w:t>
      </w:r>
      <w:r>
        <w:rPr>
          <w:rFonts w:ascii="Times New Roman" w:hAnsi="Times New Roman" w:cs="Times New Roman"/>
          <w:bCs/>
          <w:i/>
        </w:rPr>
        <w:t>Портф</w:t>
      </w:r>
      <w:r w:rsidR="00A358E6">
        <w:rPr>
          <w:rFonts w:ascii="Times New Roman" w:hAnsi="Times New Roman" w:cs="Times New Roman"/>
          <w:bCs/>
          <w:i/>
          <w:lang w:val="sr-Cyrl-BA"/>
        </w:rPr>
        <w:t>ељ</w:t>
      </w:r>
      <w:r w:rsidR="006714CC">
        <w:rPr>
          <w:rFonts w:ascii="Times New Roman" w:hAnsi="Times New Roman" w:cs="Times New Roman"/>
          <w:bCs/>
          <w:i/>
          <w:lang w:val="sr-Cyrl-BA"/>
        </w:rPr>
        <w:t>не</w:t>
      </w:r>
      <w:r w:rsidR="008F34A5" w:rsidRPr="00A4385B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инвестиције</w:t>
      </w:r>
      <w:r w:rsidR="008F34A5" w:rsidRPr="00A4385B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обухватају</w:t>
      </w:r>
      <w:r w:rsidR="008F34A5" w:rsidRPr="00A4385B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финансијске</w:t>
      </w:r>
      <w:r w:rsidR="008F34A5" w:rsidRPr="00A4385B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инструменте</w:t>
      </w:r>
      <w:r w:rsidR="008F34A5" w:rsidRPr="00A4385B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у</w:t>
      </w:r>
      <w:r w:rsidR="008F34A5" w:rsidRPr="00A4385B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форми</w:t>
      </w:r>
      <w:r w:rsidR="008F34A5" w:rsidRPr="00A4385B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власничких</w:t>
      </w:r>
      <w:r w:rsidR="008F34A5" w:rsidRPr="00A4385B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и</w:t>
      </w:r>
      <w:r w:rsidR="008F34A5" w:rsidRPr="00A4385B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дужничких</w:t>
      </w:r>
      <w:r w:rsidR="008F34A5" w:rsidRPr="00A4385B">
        <w:rPr>
          <w:rFonts w:ascii="Times New Roman" w:hAnsi="Times New Roman" w:cs="Times New Roman"/>
          <w:bCs/>
          <w:i/>
        </w:rPr>
        <w:t xml:space="preserve"> </w:t>
      </w:r>
      <w:r w:rsidR="00A358E6">
        <w:rPr>
          <w:rFonts w:ascii="Times New Roman" w:hAnsi="Times New Roman" w:cs="Times New Roman"/>
          <w:bCs/>
          <w:i/>
          <w:lang w:val="sr-Cyrl-BA"/>
        </w:rPr>
        <w:t xml:space="preserve">хартија од </w:t>
      </w:r>
      <w:r>
        <w:rPr>
          <w:rFonts w:ascii="Times New Roman" w:hAnsi="Times New Roman" w:cs="Times New Roman"/>
          <w:bCs/>
          <w:i/>
        </w:rPr>
        <w:t>вриједност</w:t>
      </w:r>
      <w:r w:rsidR="00A358E6">
        <w:rPr>
          <w:rFonts w:ascii="Times New Roman" w:hAnsi="Times New Roman" w:cs="Times New Roman"/>
          <w:bCs/>
          <w:i/>
          <w:lang w:val="sr-Cyrl-BA"/>
        </w:rPr>
        <w:t>и</w:t>
      </w:r>
      <w:r w:rsidR="008F34A5" w:rsidRPr="00A4385B">
        <w:rPr>
          <w:rFonts w:ascii="Times New Roman" w:hAnsi="Times New Roman" w:cs="Times New Roman"/>
          <w:bCs/>
          <w:i/>
        </w:rPr>
        <w:t xml:space="preserve">, </w:t>
      </w:r>
      <w:r>
        <w:rPr>
          <w:rFonts w:ascii="Times New Roman" w:hAnsi="Times New Roman" w:cs="Times New Roman"/>
          <w:bCs/>
          <w:i/>
        </w:rPr>
        <w:t>којима</w:t>
      </w:r>
      <w:r w:rsidR="008F34A5" w:rsidRPr="00A4385B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се</w:t>
      </w:r>
      <w:r w:rsidR="008F34A5" w:rsidRPr="00A4385B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обично</w:t>
      </w:r>
      <w:r w:rsidR="008F34A5" w:rsidRPr="00A4385B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тргује</w:t>
      </w:r>
      <w:r w:rsidR="008F34A5" w:rsidRPr="00A4385B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на</w:t>
      </w:r>
      <w:r w:rsidR="008F34A5" w:rsidRPr="00A4385B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организованим</w:t>
      </w:r>
      <w:r w:rsidR="008F34A5" w:rsidRPr="00A4385B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тржиштима</w:t>
      </w:r>
      <w:r w:rsidR="00ED0AA2">
        <w:rPr>
          <w:rFonts w:ascii="Times New Roman" w:hAnsi="Times New Roman" w:cs="Times New Roman"/>
          <w:bCs/>
          <w:i/>
        </w:rPr>
        <w:t xml:space="preserve"> – </w:t>
      </w:r>
      <w:r>
        <w:rPr>
          <w:rFonts w:ascii="Times New Roman" w:hAnsi="Times New Roman" w:cs="Times New Roman"/>
          <w:bCs/>
          <w:i/>
        </w:rPr>
        <w:t>берзама</w:t>
      </w:r>
      <w:r w:rsidR="008F34A5" w:rsidRPr="00A4385B">
        <w:rPr>
          <w:rFonts w:ascii="Times New Roman" w:hAnsi="Times New Roman" w:cs="Times New Roman"/>
          <w:bCs/>
          <w:i/>
        </w:rPr>
        <w:t xml:space="preserve">, </w:t>
      </w:r>
      <w:r>
        <w:rPr>
          <w:rFonts w:ascii="Times New Roman" w:hAnsi="Times New Roman" w:cs="Times New Roman"/>
          <w:bCs/>
          <w:i/>
        </w:rPr>
        <w:t>а</w:t>
      </w:r>
      <w:r w:rsidR="00BE56CA" w:rsidRPr="00A4385B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кој</w:t>
      </w:r>
      <w:r w:rsidR="00A358E6">
        <w:rPr>
          <w:rFonts w:ascii="Times New Roman" w:hAnsi="Times New Roman" w:cs="Times New Roman"/>
          <w:bCs/>
          <w:i/>
          <w:lang w:val="sr-Cyrl-BA"/>
        </w:rPr>
        <w:t>е</w:t>
      </w:r>
      <w:r w:rsidR="008F34A5" w:rsidRPr="00A4385B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у</w:t>
      </w:r>
      <w:r w:rsidR="008F34A5" w:rsidRPr="00A4385B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складу</w:t>
      </w:r>
      <w:r w:rsidR="008F34A5" w:rsidRPr="00A4385B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с</w:t>
      </w:r>
      <w:r w:rsidR="008F34A5" w:rsidRPr="00A4385B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примијењеном</w:t>
      </w:r>
      <w:r w:rsidR="008F34A5" w:rsidRPr="00A4385B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методологијом</w:t>
      </w:r>
      <w:r w:rsidR="008F34A5" w:rsidRPr="00A4385B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нису</w:t>
      </w:r>
      <w:r w:rsidR="008F34A5" w:rsidRPr="00A4385B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класификован</w:t>
      </w:r>
      <w:r w:rsidR="00A358E6">
        <w:rPr>
          <w:rFonts w:ascii="Times New Roman" w:hAnsi="Times New Roman" w:cs="Times New Roman"/>
          <w:bCs/>
          <w:i/>
          <w:lang w:val="sr-Cyrl-BA"/>
        </w:rPr>
        <w:t>е</w:t>
      </w:r>
      <w:r w:rsidR="008F34A5" w:rsidRPr="00A4385B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као</w:t>
      </w:r>
      <w:r w:rsidR="008F34A5" w:rsidRPr="00A4385B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директне</w:t>
      </w:r>
      <w:r w:rsidR="008F34A5" w:rsidRPr="00A4385B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инвестиције</w:t>
      </w:r>
      <w:r w:rsidR="008F34A5" w:rsidRPr="00A4385B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или</w:t>
      </w:r>
      <w:r w:rsidR="008F34A5" w:rsidRPr="00A4385B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резервна</w:t>
      </w:r>
      <w:r w:rsidR="008F34A5" w:rsidRPr="00A4385B">
        <w:rPr>
          <w:rFonts w:ascii="Times New Roman" w:hAnsi="Times New Roman" w:cs="Times New Roman"/>
          <w:bCs/>
          <w:i/>
        </w:rPr>
        <w:t xml:space="preserve"> </w:t>
      </w:r>
      <w:r w:rsidR="0020727E">
        <w:rPr>
          <w:rFonts w:ascii="Times New Roman" w:hAnsi="Times New Roman" w:cs="Times New Roman"/>
          <w:bCs/>
          <w:i/>
          <w:lang w:val="sr-Cyrl-RS"/>
        </w:rPr>
        <w:t>акти</w:t>
      </w:r>
      <w:r>
        <w:rPr>
          <w:rFonts w:ascii="Times New Roman" w:hAnsi="Times New Roman" w:cs="Times New Roman"/>
          <w:bCs/>
          <w:i/>
        </w:rPr>
        <w:t>ва</w:t>
      </w:r>
      <w:r w:rsidR="008F34A5" w:rsidRPr="00A4385B">
        <w:rPr>
          <w:rFonts w:ascii="Times New Roman" w:hAnsi="Times New Roman" w:cs="Times New Roman"/>
          <w:bCs/>
          <w:i/>
        </w:rPr>
        <w:t xml:space="preserve">. </w:t>
      </w:r>
      <w:r>
        <w:rPr>
          <w:rFonts w:ascii="Times New Roman" w:hAnsi="Times New Roman" w:cs="Times New Roman"/>
          <w:bCs/>
          <w:i/>
        </w:rPr>
        <w:t>Стране</w:t>
      </w:r>
      <w:r w:rsidR="008F34A5" w:rsidRPr="00A4385B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инвестиције</w:t>
      </w:r>
      <w:r w:rsidR="008F34A5" w:rsidRPr="00A4385B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у</w:t>
      </w:r>
      <w:r w:rsidR="00BE56CA" w:rsidRPr="00A4385B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власнички</w:t>
      </w:r>
      <w:r w:rsidR="00BE56CA" w:rsidRPr="00A4385B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капитал</w:t>
      </w:r>
      <w:r w:rsidR="00BE56CA" w:rsidRPr="00A4385B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с</w:t>
      </w:r>
      <w:r w:rsidR="00BE56CA" w:rsidRPr="00A4385B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у</w:t>
      </w:r>
      <w:r w:rsidR="00A358E6">
        <w:rPr>
          <w:rFonts w:ascii="Times New Roman" w:hAnsi="Times New Roman" w:cs="Times New Roman"/>
          <w:bCs/>
          <w:i/>
          <w:lang w:val="sr-Cyrl-BA"/>
        </w:rPr>
        <w:t>чешћем</w:t>
      </w:r>
      <w:r w:rsidR="00BE56CA" w:rsidRPr="00A4385B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у</w:t>
      </w:r>
      <w:r w:rsidR="00BE56CA" w:rsidRPr="00A4385B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праву</w:t>
      </w:r>
      <w:r w:rsidR="00BE56CA" w:rsidRPr="00A4385B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на</w:t>
      </w:r>
      <w:r w:rsidR="00BE56CA" w:rsidRPr="00A4385B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одлучивање</w:t>
      </w:r>
      <w:r w:rsidR="008F34A5" w:rsidRPr="00A4385B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мањим</w:t>
      </w:r>
      <w:r w:rsidR="008F34A5" w:rsidRPr="00A4385B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од</w:t>
      </w:r>
      <w:r w:rsidR="008F34A5" w:rsidRPr="00A4385B">
        <w:rPr>
          <w:rFonts w:ascii="Times New Roman" w:hAnsi="Times New Roman" w:cs="Times New Roman"/>
          <w:bCs/>
          <w:i/>
        </w:rPr>
        <w:t xml:space="preserve"> 10% </w:t>
      </w:r>
      <w:r>
        <w:rPr>
          <w:rFonts w:ascii="Times New Roman" w:hAnsi="Times New Roman" w:cs="Times New Roman"/>
          <w:bCs/>
          <w:i/>
        </w:rPr>
        <w:t>се</w:t>
      </w:r>
      <w:r w:rsidR="008F34A5" w:rsidRPr="00A4385B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сматрају</w:t>
      </w:r>
      <w:r w:rsidR="008F34A5" w:rsidRPr="00A4385B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портф</w:t>
      </w:r>
      <w:r w:rsidR="00A358E6">
        <w:rPr>
          <w:rFonts w:ascii="Times New Roman" w:hAnsi="Times New Roman" w:cs="Times New Roman"/>
          <w:bCs/>
          <w:i/>
          <w:lang w:val="sr-Cyrl-BA"/>
        </w:rPr>
        <w:t>ељним</w:t>
      </w:r>
      <w:r w:rsidR="008F34A5" w:rsidRPr="00A4385B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инвестицијама</w:t>
      </w:r>
      <w:r w:rsidR="008F34A5" w:rsidRPr="00A4385B">
        <w:rPr>
          <w:rFonts w:ascii="Times New Roman" w:hAnsi="Times New Roman" w:cs="Times New Roman"/>
          <w:bCs/>
          <w:i/>
        </w:rPr>
        <w:t xml:space="preserve">. </w:t>
      </w:r>
      <w:r>
        <w:rPr>
          <w:rFonts w:ascii="Times New Roman" w:hAnsi="Times New Roman" w:cs="Times New Roman"/>
          <w:bCs/>
          <w:i/>
        </w:rPr>
        <w:t>Капитал</w:t>
      </w:r>
      <w:r w:rsidR="008F34A5" w:rsidRPr="00A4385B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који</w:t>
      </w:r>
      <w:r w:rsidR="008F34A5" w:rsidRPr="00A4385B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није</w:t>
      </w:r>
      <w:r w:rsidR="008F34A5" w:rsidRPr="00A4385B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у</w:t>
      </w:r>
      <w:r w:rsidR="008F34A5" w:rsidRPr="00A4385B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облику</w:t>
      </w:r>
      <w:r w:rsidR="008F34A5" w:rsidRPr="00A4385B">
        <w:rPr>
          <w:rFonts w:ascii="Times New Roman" w:hAnsi="Times New Roman" w:cs="Times New Roman"/>
          <w:bCs/>
          <w:i/>
        </w:rPr>
        <w:t xml:space="preserve"> </w:t>
      </w:r>
      <w:r w:rsidR="00A358E6">
        <w:rPr>
          <w:rFonts w:ascii="Times New Roman" w:hAnsi="Times New Roman" w:cs="Times New Roman"/>
          <w:bCs/>
          <w:i/>
          <w:lang w:val="sr-Cyrl-BA"/>
        </w:rPr>
        <w:t xml:space="preserve">хартија од </w:t>
      </w:r>
      <w:r>
        <w:rPr>
          <w:rFonts w:ascii="Times New Roman" w:hAnsi="Times New Roman" w:cs="Times New Roman"/>
          <w:bCs/>
          <w:i/>
        </w:rPr>
        <w:t>вриједнос</w:t>
      </w:r>
      <w:r w:rsidR="00A358E6">
        <w:rPr>
          <w:rFonts w:ascii="Times New Roman" w:hAnsi="Times New Roman" w:cs="Times New Roman"/>
          <w:bCs/>
          <w:i/>
          <w:lang w:val="sr-Cyrl-BA"/>
        </w:rPr>
        <w:t>ти</w:t>
      </w:r>
      <w:r w:rsidR="008F34A5" w:rsidRPr="00A4385B">
        <w:rPr>
          <w:rFonts w:ascii="Times New Roman" w:hAnsi="Times New Roman" w:cs="Times New Roman"/>
          <w:bCs/>
          <w:i/>
        </w:rPr>
        <w:t xml:space="preserve"> (</w:t>
      </w:r>
      <w:r>
        <w:rPr>
          <w:rFonts w:ascii="Times New Roman" w:hAnsi="Times New Roman" w:cs="Times New Roman"/>
          <w:bCs/>
          <w:i/>
        </w:rPr>
        <w:t>нпр</w:t>
      </w:r>
      <w:r w:rsidR="008F34A5" w:rsidRPr="00A4385B">
        <w:rPr>
          <w:rFonts w:ascii="Times New Roman" w:hAnsi="Times New Roman" w:cs="Times New Roman"/>
          <w:bCs/>
          <w:i/>
        </w:rPr>
        <w:t xml:space="preserve">. </w:t>
      </w:r>
      <w:r>
        <w:rPr>
          <w:rFonts w:ascii="Times New Roman" w:hAnsi="Times New Roman" w:cs="Times New Roman"/>
          <w:bCs/>
          <w:i/>
        </w:rPr>
        <w:t>у</w:t>
      </w:r>
      <w:r w:rsidR="00C06448" w:rsidRPr="00A4385B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некорпоративним</w:t>
      </w:r>
      <w:r w:rsidR="00C06448" w:rsidRPr="00A4385B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компанијама</w:t>
      </w:r>
      <w:r w:rsidR="00C06448" w:rsidRPr="00A4385B">
        <w:rPr>
          <w:rFonts w:ascii="Times New Roman" w:hAnsi="Times New Roman" w:cs="Times New Roman"/>
          <w:bCs/>
          <w:i/>
        </w:rPr>
        <w:t xml:space="preserve">) </w:t>
      </w:r>
      <w:r>
        <w:rPr>
          <w:rFonts w:ascii="Times New Roman" w:hAnsi="Times New Roman" w:cs="Times New Roman"/>
          <w:bCs/>
          <w:i/>
        </w:rPr>
        <w:t>не</w:t>
      </w:r>
      <w:r w:rsidR="00C06448" w:rsidRPr="00A4385B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представља</w:t>
      </w:r>
      <w:r w:rsidR="00C06448" w:rsidRPr="00A4385B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пор</w:t>
      </w:r>
      <w:r w:rsidR="00BB1428">
        <w:rPr>
          <w:rFonts w:ascii="Times New Roman" w:hAnsi="Times New Roman" w:cs="Times New Roman"/>
          <w:bCs/>
          <w:i/>
          <w:lang w:val="sr-Cyrl-BA"/>
        </w:rPr>
        <w:t>т</w:t>
      </w:r>
      <w:r>
        <w:rPr>
          <w:rFonts w:ascii="Times New Roman" w:hAnsi="Times New Roman" w:cs="Times New Roman"/>
          <w:bCs/>
          <w:i/>
        </w:rPr>
        <w:t>ф</w:t>
      </w:r>
      <w:r w:rsidR="00A358E6">
        <w:rPr>
          <w:rFonts w:ascii="Times New Roman" w:hAnsi="Times New Roman" w:cs="Times New Roman"/>
          <w:bCs/>
          <w:i/>
          <w:lang w:val="sr-Cyrl-BA"/>
        </w:rPr>
        <w:t>ељну</w:t>
      </w:r>
      <w:r w:rsidR="00C06448" w:rsidRPr="00A4385B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инвестицију</w:t>
      </w:r>
      <w:r w:rsidR="00C06448" w:rsidRPr="00A4385B">
        <w:rPr>
          <w:rFonts w:ascii="Times New Roman" w:hAnsi="Times New Roman" w:cs="Times New Roman"/>
          <w:bCs/>
          <w:i/>
        </w:rPr>
        <w:t xml:space="preserve">, </w:t>
      </w:r>
      <w:r>
        <w:rPr>
          <w:rFonts w:ascii="Times New Roman" w:hAnsi="Times New Roman" w:cs="Times New Roman"/>
          <w:bCs/>
          <w:i/>
        </w:rPr>
        <w:t>него</w:t>
      </w:r>
      <w:r w:rsidR="00C06448" w:rsidRPr="00A4385B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је</w:t>
      </w:r>
      <w:r w:rsidR="00C06448" w:rsidRPr="00A4385B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обухваћен</w:t>
      </w:r>
      <w:r w:rsidR="00C06448" w:rsidRPr="00A4385B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директним</w:t>
      </w:r>
      <w:r w:rsidR="00C06448" w:rsidRPr="00A4385B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или</w:t>
      </w:r>
      <w:r w:rsidR="00C06448" w:rsidRPr="00A4385B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осталим</w:t>
      </w:r>
      <w:r w:rsidR="00C06448" w:rsidRPr="00A4385B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инвестицијама</w:t>
      </w:r>
      <w:r w:rsidR="00C06448" w:rsidRPr="00A4385B">
        <w:rPr>
          <w:rFonts w:ascii="Times New Roman" w:hAnsi="Times New Roman" w:cs="Times New Roman"/>
          <w:bCs/>
          <w:i/>
        </w:rPr>
        <w:t xml:space="preserve">. </w:t>
      </w:r>
      <w:r>
        <w:rPr>
          <w:rFonts w:ascii="Times New Roman" w:hAnsi="Times New Roman" w:cs="Times New Roman"/>
          <w:bCs/>
          <w:i/>
        </w:rPr>
        <w:t>Портф</w:t>
      </w:r>
      <w:r w:rsidR="00A358E6">
        <w:rPr>
          <w:rFonts w:ascii="Times New Roman" w:hAnsi="Times New Roman" w:cs="Times New Roman"/>
          <w:bCs/>
          <w:i/>
          <w:lang w:val="sr-Cyrl-BA"/>
        </w:rPr>
        <w:t>ељне</w:t>
      </w:r>
      <w:r w:rsidR="00C06448" w:rsidRPr="00A4385B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lastRenderedPageBreak/>
        <w:t>инвестиције</w:t>
      </w:r>
      <w:r w:rsidR="00C06448" w:rsidRPr="00A4385B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се</w:t>
      </w:r>
      <w:r w:rsidR="00C06448" w:rsidRPr="00A4385B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приказују</w:t>
      </w:r>
      <w:r w:rsidR="00C06448" w:rsidRPr="00A4385B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по</w:t>
      </w:r>
      <w:r w:rsidR="005A50E9" w:rsidRPr="00A4385B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инструментима</w:t>
      </w:r>
      <w:r w:rsidR="00C06448" w:rsidRPr="00A4385B">
        <w:rPr>
          <w:rFonts w:ascii="Times New Roman" w:hAnsi="Times New Roman" w:cs="Times New Roman"/>
          <w:bCs/>
          <w:i/>
        </w:rPr>
        <w:t xml:space="preserve">, </w:t>
      </w:r>
      <w:r>
        <w:rPr>
          <w:rFonts w:ascii="Times New Roman" w:hAnsi="Times New Roman" w:cs="Times New Roman"/>
          <w:bCs/>
          <w:i/>
        </w:rPr>
        <w:t>по</w:t>
      </w:r>
      <w:r w:rsidR="005A50E9" w:rsidRPr="00A4385B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роковима</w:t>
      </w:r>
      <w:r w:rsidR="00C06448" w:rsidRPr="00A4385B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доспијећа</w:t>
      </w:r>
      <w:r w:rsidR="005A50E9" w:rsidRPr="00A4385B">
        <w:rPr>
          <w:rFonts w:ascii="Times New Roman" w:hAnsi="Times New Roman" w:cs="Times New Roman"/>
          <w:bCs/>
          <w:i/>
        </w:rPr>
        <w:t xml:space="preserve"> (</w:t>
      </w:r>
      <w:r>
        <w:rPr>
          <w:rFonts w:ascii="Times New Roman" w:hAnsi="Times New Roman" w:cs="Times New Roman"/>
          <w:bCs/>
          <w:i/>
        </w:rPr>
        <w:t>оригинална</w:t>
      </w:r>
      <w:r w:rsidR="005A50E9" w:rsidRPr="00A4385B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или</w:t>
      </w:r>
      <w:r w:rsidR="005A50E9" w:rsidRPr="00A4385B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преостала</w:t>
      </w:r>
      <w:r w:rsidR="005A50E9" w:rsidRPr="00A4385B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рочност</w:t>
      </w:r>
      <w:r w:rsidR="005A50E9" w:rsidRPr="00A4385B">
        <w:rPr>
          <w:rFonts w:ascii="Times New Roman" w:hAnsi="Times New Roman" w:cs="Times New Roman"/>
          <w:bCs/>
          <w:i/>
        </w:rPr>
        <w:t>)</w:t>
      </w:r>
      <w:r w:rsidR="00C06448" w:rsidRPr="00A4385B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или</w:t>
      </w:r>
      <w:r w:rsidR="00C06448" w:rsidRPr="00A4385B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по</w:t>
      </w:r>
      <w:r w:rsidR="005A50E9" w:rsidRPr="00A4385B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институционалним</w:t>
      </w:r>
      <w:r w:rsidR="00C06448" w:rsidRPr="00A4385B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секторима</w:t>
      </w:r>
      <w:r w:rsidR="00C06448" w:rsidRPr="00A4385B">
        <w:rPr>
          <w:rFonts w:ascii="Times New Roman" w:hAnsi="Times New Roman" w:cs="Times New Roman"/>
          <w:bCs/>
          <w:i/>
        </w:rPr>
        <w:t xml:space="preserve">. </w:t>
      </w:r>
    </w:p>
    <w:p w:rsidR="0020727E" w:rsidRDefault="00126C41" w:rsidP="00A4385B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Пракса</w:t>
      </w:r>
      <w:r w:rsidR="00B40C78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компилације</w:t>
      </w:r>
      <w:r w:rsidR="00B40C78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у</w:t>
      </w:r>
      <w:r w:rsidR="00B40C78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ЦББиХ</w:t>
      </w:r>
      <w:r w:rsidR="00B40C78" w:rsidRPr="00A4385B"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bCs/>
        </w:rPr>
        <w:t>Истраживање</w:t>
      </w:r>
      <w:r w:rsidR="00B40C78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</w:t>
      </w:r>
      <w:r w:rsidR="00B40C78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директним</w:t>
      </w:r>
      <w:r w:rsidR="00B40C78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инвестицијама</w:t>
      </w:r>
      <w:r w:rsidR="00B40C78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пружа</w:t>
      </w:r>
      <w:r w:rsidR="00B40C78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могућност</w:t>
      </w:r>
      <w:r w:rsidR="00B40C78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и</w:t>
      </w:r>
      <w:r w:rsidR="00B40C78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прикупљања</w:t>
      </w:r>
      <w:r w:rsidR="00B40C78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података</w:t>
      </w:r>
      <w:r w:rsidR="00B40C78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</w:t>
      </w:r>
      <w:r w:rsidR="00B40C78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портф</w:t>
      </w:r>
      <w:r w:rsidR="00A358E6">
        <w:rPr>
          <w:rFonts w:ascii="Times New Roman" w:hAnsi="Times New Roman" w:cs="Times New Roman"/>
          <w:bCs/>
          <w:lang w:val="sr-Cyrl-BA"/>
        </w:rPr>
        <w:t>ељним</w:t>
      </w:r>
      <w:r w:rsidR="00B40C78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инвестицијама</w:t>
      </w:r>
      <w:r w:rsidR="00B40C78" w:rsidRPr="00A4385B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Међутим</w:t>
      </w:r>
      <w:r w:rsidR="00B40C78" w:rsidRPr="00A4385B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компилација</w:t>
      </w:r>
      <w:r w:rsidR="00B40C78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података</w:t>
      </w:r>
      <w:r w:rsidR="00B40C78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</w:t>
      </w:r>
      <w:r w:rsidR="00B40C78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портф</w:t>
      </w:r>
      <w:r w:rsidR="00A358E6">
        <w:rPr>
          <w:rFonts w:ascii="Times New Roman" w:hAnsi="Times New Roman" w:cs="Times New Roman"/>
          <w:bCs/>
          <w:lang w:val="sr-Cyrl-BA"/>
        </w:rPr>
        <w:t>ељним</w:t>
      </w:r>
      <w:r w:rsidR="00B40C78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инвестицијама</w:t>
      </w:r>
      <w:r w:rsidR="00903C70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на</w:t>
      </w:r>
      <w:r w:rsidR="00903C70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овај</w:t>
      </w:r>
      <w:r w:rsidR="00903C70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начин</w:t>
      </w:r>
      <w:r w:rsidR="00903C70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је</w:t>
      </w:r>
      <w:r w:rsidR="00B40C78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непотпуна</w:t>
      </w:r>
      <w:r w:rsidR="00B40C78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</w:t>
      </w:r>
      <w:r w:rsidR="00B40C78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аспекта</w:t>
      </w:r>
      <w:r w:rsidR="00B40C78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обухвата</w:t>
      </w:r>
      <w:r w:rsidR="00B40C78" w:rsidRPr="00A4385B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Истраживање</w:t>
      </w:r>
      <w:r w:rsidR="00B40C78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обухвата</w:t>
      </w:r>
      <w:r w:rsidR="00B40C78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само</w:t>
      </w:r>
      <w:r w:rsidR="00B40C78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портф</w:t>
      </w:r>
      <w:r w:rsidR="00A358E6">
        <w:rPr>
          <w:rFonts w:ascii="Times New Roman" w:hAnsi="Times New Roman" w:cs="Times New Roman"/>
          <w:bCs/>
          <w:lang w:val="sr-Cyrl-BA"/>
        </w:rPr>
        <w:t>ељне</w:t>
      </w:r>
      <w:r w:rsidR="00B40C78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инвестиције</w:t>
      </w:r>
      <w:r w:rsidR="00B40C78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компанија</w:t>
      </w:r>
      <w:r w:rsidR="00B40C78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</w:t>
      </w:r>
      <w:r w:rsidR="00B40C78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директном</w:t>
      </w:r>
      <w:r w:rsidR="00B40C78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инвестицијом</w:t>
      </w:r>
      <w:r w:rsidR="00B40C78" w:rsidRPr="00A4385B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Као</w:t>
      </w:r>
      <w:r w:rsidR="00ED2C5D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додатни</w:t>
      </w:r>
      <w:r w:rsidR="00ED2C5D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извор</w:t>
      </w:r>
      <w:r w:rsidR="00ED2C5D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података</w:t>
      </w:r>
      <w:r w:rsidR="00ED2C5D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за</w:t>
      </w:r>
      <w:r w:rsidR="00ED2C5D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депозитне</w:t>
      </w:r>
      <w:r w:rsidR="00ED2C5D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институције</w:t>
      </w:r>
      <w:r w:rsidR="00ED2C5D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као</w:t>
      </w:r>
      <w:r w:rsidR="00881234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и</w:t>
      </w:r>
      <w:r w:rsidR="00881234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за</w:t>
      </w:r>
      <w:r w:rsidR="00881234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остале</w:t>
      </w:r>
      <w:r w:rsidR="00881234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финансијске</w:t>
      </w:r>
      <w:r w:rsidR="00881234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институције</w:t>
      </w:r>
      <w:r w:rsidR="00881234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користе</w:t>
      </w:r>
      <w:r w:rsidR="00ED2C5D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се</w:t>
      </w:r>
      <w:r w:rsidR="00881234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подаци</w:t>
      </w:r>
      <w:r w:rsidR="00ED2C5D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монетарне</w:t>
      </w:r>
      <w:r w:rsidR="00ED2C5D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и</w:t>
      </w:r>
      <w:r w:rsidR="00881234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финансијске</w:t>
      </w:r>
      <w:r w:rsidR="00881234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статистике</w:t>
      </w:r>
      <w:r w:rsidR="00ED2C5D" w:rsidRPr="00A4385B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Актива</w:t>
      </w:r>
      <w:r w:rsidR="00ED2C5D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монетарних</w:t>
      </w:r>
      <w:r w:rsidR="00ED2C5D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власти</w:t>
      </w:r>
      <w:r w:rsidR="00ED2C5D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у</w:t>
      </w:r>
      <w:r w:rsidR="00ED2C5D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форми</w:t>
      </w:r>
      <w:r w:rsidR="00ED2C5D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дужничких</w:t>
      </w:r>
      <w:r w:rsidR="00ED2C5D" w:rsidRPr="00A4385B">
        <w:rPr>
          <w:rFonts w:ascii="Times New Roman" w:hAnsi="Times New Roman" w:cs="Times New Roman"/>
          <w:bCs/>
        </w:rPr>
        <w:t xml:space="preserve"> </w:t>
      </w:r>
      <w:r w:rsidR="00A358E6">
        <w:rPr>
          <w:rFonts w:ascii="Times New Roman" w:hAnsi="Times New Roman" w:cs="Times New Roman"/>
          <w:bCs/>
          <w:lang w:val="sr-Cyrl-BA"/>
        </w:rPr>
        <w:t xml:space="preserve">хартија од </w:t>
      </w:r>
      <w:r>
        <w:rPr>
          <w:rFonts w:ascii="Times New Roman" w:hAnsi="Times New Roman" w:cs="Times New Roman"/>
          <w:bCs/>
        </w:rPr>
        <w:t>вриједнос</w:t>
      </w:r>
      <w:r w:rsidR="00A358E6">
        <w:rPr>
          <w:rFonts w:ascii="Times New Roman" w:hAnsi="Times New Roman" w:cs="Times New Roman"/>
          <w:bCs/>
          <w:lang w:val="sr-Cyrl-BA"/>
        </w:rPr>
        <w:t>ти</w:t>
      </w:r>
      <w:r w:rsidR="00ED2C5D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укључује</w:t>
      </w:r>
      <w:r w:rsidR="00ED2C5D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се</w:t>
      </w:r>
      <w:r w:rsidR="00ED2C5D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у</w:t>
      </w:r>
      <w:r w:rsidR="00ED2C5D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резервну</w:t>
      </w:r>
      <w:r w:rsidR="00ED2C5D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активу</w:t>
      </w:r>
      <w:r w:rsidR="00ED2C5D" w:rsidRPr="00A4385B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Што</w:t>
      </w:r>
      <w:r w:rsidR="00F03576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се</w:t>
      </w:r>
      <w:r w:rsidR="00F03576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тиче</w:t>
      </w:r>
      <w:r w:rsidR="00F03576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пасиве</w:t>
      </w:r>
      <w:r w:rsidR="00F03576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сектора</w:t>
      </w:r>
      <w:r w:rsidR="00F03576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опште</w:t>
      </w:r>
      <w:r w:rsidR="00590F2D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владе</w:t>
      </w:r>
      <w:r w:rsidR="00F03576" w:rsidRPr="00A4385B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доступни</w:t>
      </w:r>
      <w:r w:rsidR="00F03576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су</w:t>
      </w:r>
      <w:r w:rsidR="00F03576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подаци</w:t>
      </w:r>
      <w:r w:rsidR="00F03576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</w:t>
      </w:r>
      <w:r w:rsidR="00F03576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међународним</w:t>
      </w:r>
      <w:r w:rsidR="00590F2D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владиним</w:t>
      </w:r>
      <w:r w:rsidR="00F03576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обвезницама</w:t>
      </w:r>
      <w:r w:rsidR="00F03576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изданим</w:t>
      </w:r>
      <w:r w:rsidR="00AD3B94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у</w:t>
      </w:r>
      <w:r w:rsidR="00AD3B94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процесу</w:t>
      </w:r>
      <w:r w:rsidR="00AD3B94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репрограмирања</w:t>
      </w:r>
      <w:r w:rsidR="002F6FF5" w:rsidRPr="00A4385B">
        <w:rPr>
          <w:rFonts w:ascii="Times New Roman" w:hAnsi="Times New Roman" w:cs="Times New Roman"/>
          <w:bCs/>
        </w:rPr>
        <w:t xml:space="preserve"> </w:t>
      </w:r>
      <w:r w:rsidR="00A358E6">
        <w:rPr>
          <w:rFonts w:ascii="Times New Roman" w:hAnsi="Times New Roman" w:cs="Times New Roman"/>
          <w:bCs/>
          <w:lang w:val="sr-Cyrl-BA"/>
        </w:rPr>
        <w:t>спољн</w:t>
      </w:r>
      <w:r>
        <w:rPr>
          <w:rFonts w:ascii="Times New Roman" w:hAnsi="Times New Roman" w:cs="Times New Roman"/>
          <w:bCs/>
        </w:rPr>
        <w:t>ог</w:t>
      </w:r>
      <w:r w:rsidR="00AD3B94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дуга</w:t>
      </w:r>
      <w:r w:rsidR="00AD3B94" w:rsidRPr="00A4385B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те</w:t>
      </w:r>
      <w:r w:rsidR="001A5911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у</w:t>
      </w:r>
      <w:r w:rsidR="00AD3B94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једном</w:t>
      </w:r>
      <w:r w:rsidR="00AD3B94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случају</w:t>
      </w:r>
      <w:r w:rsidR="00AD3B94" w:rsidRPr="00A4385B"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</w:rPr>
        <w:t>јуни</w:t>
      </w:r>
      <w:r w:rsidR="00AD3B94" w:rsidRPr="00A4385B">
        <w:rPr>
          <w:rFonts w:ascii="Times New Roman" w:hAnsi="Times New Roman" w:cs="Times New Roman"/>
          <w:bCs/>
        </w:rPr>
        <w:t xml:space="preserve"> 2018.) </w:t>
      </w:r>
      <w:r>
        <w:rPr>
          <w:rFonts w:ascii="Times New Roman" w:hAnsi="Times New Roman" w:cs="Times New Roman"/>
          <w:bCs/>
        </w:rPr>
        <w:t>обвезнице</w:t>
      </w:r>
      <w:r w:rsidR="00AD3B94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владе</w:t>
      </w:r>
      <w:r w:rsidR="00590F2D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које</w:t>
      </w:r>
      <w:r w:rsidR="00590F2D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су</w:t>
      </w:r>
      <w:r w:rsidR="00590F2D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издане</w:t>
      </w:r>
      <w:r w:rsidR="00AD3B94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у</w:t>
      </w:r>
      <w:r w:rsidR="00AD3B94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иностранству</w:t>
      </w:r>
      <w:r w:rsidR="00AD3B94" w:rsidRPr="00A4385B">
        <w:rPr>
          <w:rFonts w:ascii="Times New Roman" w:hAnsi="Times New Roman" w:cs="Times New Roman"/>
          <w:bCs/>
        </w:rPr>
        <w:t>.</w:t>
      </w:r>
      <w:r w:rsidR="0048168D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Подаци</w:t>
      </w:r>
      <w:r w:rsidR="0048168D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</w:t>
      </w:r>
      <w:r w:rsidR="0048168D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овим</w:t>
      </w:r>
      <w:r w:rsidR="0048168D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стањима</w:t>
      </w:r>
      <w:r w:rsidR="0048168D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се</w:t>
      </w:r>
      <w:r w:rsidR="0048168D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добивају</w:t>
      </w:r>
      <w:r w:rsidR="0048168D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од</w:t>
      </w:r>
      <w:r w:rsidR="0048168D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Службе</w:t>
      </w:r>
      <w:r w:rsidR="0048168D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за</w:t>
      </w:r>
      <w:r w:rsidR="0048168D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статистику</w:t>
      </w:r>
      <w:r w:rsidR="0048168D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владиних</w:t>
      </w:r>
      <w:r w:rsidR="0048168D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финансија</w:t>
      </w:r>
      <w:r w:rsidR="0048168D" w:rsidRPr="00A4385B">
        <w:rPr>
          <w:rFonts w:ascii="Times New Roman" w:hAnsi="Times New Roman" w:cs="Times New Roman"/>
          <w:bCs/>
        </w:rPr>
        <w:t xml:space="preserve"> </w:t>
      </w:r>
      <w:r w:rsidR="0020727E">
        <w:rPr>
          <w:rFonts w:ascii="Times New Roman" w:hAnsi="Times New Roman" w:cs="Times New Roman"/>
          <w:bCs/>
          <w:lang w:val="sr-Cyrl-RS"/>
        </w:rPr>
        <w:t>и финасијских рачуна (ГФФАС)</w:t>
      </w:r>
      <w:r w:rsidR="0048168D" w:rsidRPr="00A4385B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У</w:t>
      </w:r>
      <w:r w:rsidR="0048168D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мањем</w:t>
      </w:r>
      <w:r w:rsidR="0048168D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обиму</w:t>
      </w:r>
      <w:r w:rsidR="0048168D" w:rsidRPr="00A4385B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подаци</w:t>
      </w:r>
      <w:r w:rsidR="0048168D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</w:t>
      </w:r>
      <w:r w:rsidR="0048168D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стању</w:t>
      </w:r>
      <w:r w:rsidR="002F6FF5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портф</w:t>
      </w:r>
      <w:r w:rsidR="00A358E6">
        <w:rPr>
          <w:rFonts w:ascii="Times New Roman" w:hAnsi="Times New Roman" w:cs="Times New Roman"/>
          <w:bCs/>
          <w:lang w:val="sr-Cyrl-BA"/>
        </w:rPr>
        <w:t>ељних</w:t>
      </w:r>
      <w:r w:rsidR="0048168D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инвестиција</w:t>
      </w:r>
      <w:r w:rsidR="0048168D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се</w:t>
      </w:r>
      <w:r w:rsidR="0048168D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рачунају</w:t>
      </w:r>
      <w:r w:rsidR="0048168D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на</w:t>
      </w:r>
      <w:r w:rsidR="0048168D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бази</w:t>
      </w:r>
      <w:r w:rsidR="0048168D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платнобилансних</w:t>
      </w:r>
      <w:r w:rsidR="0048168D" w:rsidRPr="00A438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података</w:t>
      </w:r>
      <w:r w:rsidR="002F6FF5" w:rsidRPr="00A4385B">
        <w:rPr>
          <w:rFonts w:ascii="Times New Roman" w:hAnsi="Times New Roman" w:cs="Times New Roman"/>
          <w:bCs/>
        </w:rPr>
        <w:t>.</w:t>
      </w:r>
      <w:r w:rsidR="0048168D" w:rsidRPr="00A4385B">
        <w:rPr>
          <w:rFonts w:ascii="Times New Roman" w:hAnsi="Times New Roman" w:cs="Times New Roman"/>
          <w:bCs/>
        </w:rPr>
        <w:t xml:space="preserve"> </w:t>
      </w:r>
    </w:p>
    <w:p w:rsidR="00A4385B" w:rsidRPr="00A4385B" w:rsidRDefault="00126C41" w:rsidP="00A4385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Финансијски</w:t>
      </w:r>
      <w:r w:rsidR="00A4385B" w:rsidRPr="00A4385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деривати</w:t>
      </w:r>
    </w:p>
    <w:p w:rsidR="00A4385B" w:rsidRPr="00A4385B" w:rsidRDefault="00126C41" w:rsidP="00A4385B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Концептуали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оквир</w:t>
      </w:r>
      <w:r w:rsidR="00A4385B" w:rsidRPr="00A4385B"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  <w:i/>
        </w:rPr>
        <w:t>Уговор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о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финансијском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деривату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је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финансијски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инструмент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који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је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повезан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с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другим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одређеним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финансијским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инструментом</w:t>
      </w:r>
      <w:r w:rsidR="00A4385B" w:rsidRPr="00A4385B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показатељем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или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робом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путем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којег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се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посебним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финансијским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ризицима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може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трговати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на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финансијском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тржишту</w:t>
      </w:r>
      <w:r w:rsidR="00A4385B" w:rsidRPr="00A4385B">
        <w:rPr>
          <w:rFonts w:ascii="Times New Roman" w:hAnsi="Times New Roman" w:cs="Times New Roman"/>
          <w:i/>
        </w:rPr>
        <w:t>.</w:t>
      </w:r>
    </w:p>
    <w:p w:rsidR="00A4385B" w:rsidRPr="00A4385B" w:rsidRDefault="00126C41" w:rsidP="00A438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Пракса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компилације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ЦББиХ</w:t>
      </w:r>
      <w:r w:rsidR="00A4385B" w:rsidRPr="00A4385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Подаци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стање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финансијских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деривата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Међународној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инвестици</w:t>
      </w:r>
      <w:r w:rsidR="00A358E6">
        <w:rPr>
          <w:rFonts w:ascii="Times New Roman" w:hAnsi="Times New Roman" w:cs="Times New Roman"/>
          <w:lang w:val="sr-Cyrl-BA"/>
        </w:rPr>
        <w:t>оној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позицији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БиХ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актива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пасива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прикупљају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кроз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редовно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квартално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истраживање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директним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инвестицијама</w:t>
      </w:r>
      <w:r w:rsidR="00A4385B" w:rsidRPr="00A4385B">
        <w:rPr>
          <w:rFonts w:ascii="Times New Roman" w:hAnsi="Times New Roman" w:cs="Times New Roman"/>
        </w:rPr>
        <w:t xml:space="preserve">. </w:t>
      </w:r>
    </w:p>
    <w:p w:rsidR="00A4385B" w:rsidRPr="00A4385B" w:rsidRDefault="00126C41" w:rsidP="00A4385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Остале</w:t>
      </w:r>
      <w:r w:rsidR="00A4385B" w:rsidRPr="00A4385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инвестиције</w:t>
      </w:r>
    </w:p>
    <w:p w:rsidR="00A4385B" w:rsidRPr="00A4385B" w:rsidRDefault="00126C41" w:rsidP="00A4385B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Концептуални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оквир</w:t>
      </w:r>
      <w:r w:rsidR="00A4385B" w:rsidRPr="00A4385B"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  <w:i/>
        </w:rPr>
        <w:t>Уколико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трансакције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нису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укључене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у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активу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или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пасиву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директних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и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портф</w:t>
      </w:r>
      <w:r w:rsidR="00A358E6">
        <w:rPr>
          <w:rFonts w:ascii="Times New Roman" w:hAnsi="Times New Roman" w:cs="Times New Roman"/>
          <w:i/>
          <w:lang w:val="sr-Cyrl-BA"/>
        </w:rPr>
        <w:t>ељних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инвестиција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или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резерву</w:t>
      </w:r>
      <w:r w:rsidR="00A4385B" w:rsidRPr="00A4385B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припадају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резидуалној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категорији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улагања</w:t>
      </w:r>
      <w:r w:rsidR="00A4385B" w:rsidRPr="00A4385B">
        <w:rPr>
          <w:rFonts w:ascii="Times New Roman" w:hAnsi="Times New Roman" w:cs="Times New Roman"/>
          <w:i/>
        </w:rPr>
        <w:t xml:space="preserve"> (</w:t>
      </w:r>
      <w:r>
        <w:rPr>
          <w:rFonts w:ascii="Times New Roman" w:hAnsi="Times New Roman" w:cs="Times New Roman"/>
          <w:i/>
        </w:rPr>
        <w:t>остале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инвестиције</w:t>
      </w:r>
      <w:r w:rsidR="00A4385B" w:rsidRPr="00A4385B">
        <w:rPr>
          <w:rFonts w:ascii="Times New Roman" w:hAnsi="Times New Roman" w:cs="Times New Roman"/>
          <w:i/>
        </w:rPr>
        <w:t xml:space="preserve">) </w:t>
      </w:r>
      <w:r>
        <w:rPr>
          <w:rFonts w:ascii="Times New Roman" w:hAnsi="Times New Roman" w:cs="Times New Roman"/>
          <w:i/>
        </w:rPr>
        <w:t>и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разврстане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су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како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слиједи</w:t>
      </w:r>
      <w:r w:rsidR="00A4385B" w:rsidRPr="00A4385B">
        <w:rPr>
          <w:rFonts w:ascii="Times New Roman" w:hAnsi="Times New Roman" w:cs="Times New Roman"/>
          <w:i/>
        </w:rPr>
        <w:t>:</w:t>
      </w:r>
    </w:p>
    <w:p w:rsidR="00A4385B" w:rsidRPr="00A4385B" w:rsidRDefault="00126C41" w:rsidP="00A4385B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Остали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власнички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капитал</w:t>
      </w:r>
    </w:p>
    <w:p w:rsidR="00A4385B" w:rsidRPr="00A4385B" w:rsidRDefault="00126C41" w:rsidP="00A4385B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Валута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и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депозити</w:t>
      </w:r>
    </w:p>
    <w:p w:rsidR="00A4385B" w:rsidRPr="00A4385B" w:rsidRDefault="00126C41" w:rsidP="00A4385B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Зајмови</w:t>
      </w:r>
    </w:p>
    <w:p w:rsidR="00A4385B" w:rsidRPr="00A4385B" w:rsidRDefault="00126C41" w:rsidP="00A4385B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Осигурање</w:t>
      </w:r>
      <w:r w:rsidR="00A4385B" w:rsidRPr="00A4385B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пензије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и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остали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стандардизовани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системи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осигурања</w:t>
      </w:r>
    </w:p>
    <w:p w:rsidR="00A4385B" w:rsidRPr="00A4385B" w:rsidRDefault="00126C41" w:rsidP="00A4385B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Трговински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кредити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и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аванси</w:t>
      </w:r>
    </w:p>
    <w:p w:rsidR="00A4385B" w:rsidRPr="00A4385B" w:rsidRDefault="00126C41" w:rsidP="00A4385B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Остали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наплативи</w:t>
      </w:r>
      <w:r w:rsidR="00A4385B" w:rsidRPr="00A4385B">
        <w:rPr>
          <w:rFonts w:ascii="Times New Roman" w:hAnsi="Times New Roman" w:cs="Times New Roman"/>
          <w:i/>
        </w:rPr>
        <w:t>/</w:t>
      </w:r>
      <w:r>
        <w:rPr>
          <w:rFonts w:ascii="Times New Roman" w:hAnsi="Times New Roman" w:cs="Times New Roman"/>
          <w:i/>
        </w:rPr>
        <w:t>плативи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рачуни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и</w:t>
      </w:r>
    </w:p>
    <w:p w:rsidR="00A4385B" w:rsidRPr="00A4385B" w:rsidRDefault="00126C41" w:rsidP="00A4385B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Алокација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 w:rsidR="0020727E">
        <w:rPr>
          <w:rFonts w:ascii="Times New Roman" w:hAnsi="Times New Roman" w:cs="Times New Roman"/>
          <w:i/>
          <w:lang w:val="sr-Cyrl-RS"/>
        </w:rPr>
        <w:t xml:space="preserve">специјалних права вучења (у даљем тексту </w:t>
      </w:r>
      <w:r w:rsidR="00A358E6">
        <w:rPr>
          <w:rFonts w:ascii="Times New Roman" w:hAnsi="Times New Roman" w:cs="Times New Roman"/>
          <w:i/>
        </w:rPr>
        <w:t>SDR</w:t>
      </w:r>
      <w:r w:rsidR="0020727E">
        <w:rPr>
          <w:rFonts w:ascii="Times New Roman" w:hAnsi="Times New Roman" w:cs="Times New Roman"/>
          <w:i/>
          <w:lang w:val="sr-Cyrl-RS"/>
        </w:rPr>
        <w:t>),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осим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држања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 w:rsidR="00A358E6">
        <w:rPr>
          <w:rFonts w:ascii="Times New Roman" w:hAnsi="Times New Roman" w:cs="Times New Roman"/>
          <w:i/>
        </w:rPr>
        <w:t>SDR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које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је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укључено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у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резервну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активу</w:t>
      </w:r>
      <w:r w:rsidR="00A4385B" w:rsidRPr="00A4385B">
        <w:rPr>
          <w:rFonts w:ascii="Times New Roman" w:hAnsi="Times New Roman" w:cs="Times New Roman"/>
          <w:i/>
        </w:rPr>
        <w:t>.</w:t>
      </w:r>
    </w:p>
    <w:p w:rsidR="00A4385B" w:rsidRPr="00A4385B" w:rsidRDefault="00126C41" w:rsidP="00A4385B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Остали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власнички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капитал</w:t>
      </w:r>
      <w:r w:rsidR="00A4385B" w:rsidRPr="00A4385B">
        <w:rPr>
          <w:rFonts w:ascii="Times New Roman" w:hAnsi="Times New Roman" w:cs="Times New Roman"/>
          <w:i/>
        </w:rPr>
        <w:t xml:space="preserve"> – </w:t>
      </w:r>
      <w:r>
        <w:rPr>
          <w:rFonts w:ascii="Times New Roman" w:hAnsi="Times New Roman" w:cs="Times New Roman"/>
          <w:i/>
        </w:rPr>
        <w:t>представља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дио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улагања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који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није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укључен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у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директне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инвестиције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или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резервну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активу</w:t>
      </w:r>
      <w:r w:rsidR="00A4385B" w:rsidRPr="00A4385B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Такође</w:t>
      </w:r>
      <w:r w:rsidR="00A4385B" w:rsidRPr="00A4385B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остале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инвестицје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су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инвестиције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које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нису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у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облику</w:t>
      </w:r>
      <w:r w:rsidR="00A358E6">
        <w:rPr>
          <w:rFonts w:ascii="Times New Roman" w:hAnsi="Times New Roman" w:cs="Times New Roman"/>
          <w:i/>
          <w:lang w:val="sr-Cyrl-BA"/>
        </w:rPr>
        <w:t xml:space="preserve"> хартија од 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вриједнос</w:t>
      </w:r>
      <w:r w:rsidR="00A358E6">
        <w:rPr>
          <w:rFonts w:ascii="Times New Roman" w:hAnsi="Times New Roman" w:cs="Times New Roman"/>
          <w:i/>
          <w:lang w:val="sr-Cyrl-BA"/>
        </w:rPr>
        <w:t>ти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те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стога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нису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укључене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у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портф</w:t>
      </w:r>
      <w:r w:rsidR="00A358E6">
        <w:rPr>
          <w:rFonts w:ascii="Times New Roman" w:hAnsi="Times New Roman" w:cs="Times New Roman"/>
          <w:i/>
          <w:lang w:val="sr-Cyrl-BA"/>
        </w:rPr>
        <w:t>ељне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инвестиције</w:t>
      </w:r>
      <w:r w:rsidR="00A4385B" w:rsidRPr="00A4385B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Учешће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у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 w:rsidR="0020727E">
        <w:rPr>
          <w:rFonts w:ascii="Times New Roman" w:hAnsi="Times New Roman" w:cs="Times New Roman"/>
          <w:i/>
          <w:lang w:val="sr-Cyrl-RS"/>
        </w:rPr>
        <w:t xml:space="preserve">бласничком капиталу у </w:t>
      </w:r>
      <w:r>
        <w:rPr>
          <w:rFonts w:ascii="Times New Roman" w:hAnsi="Times New Roman" w:cs="Times New Roman"/>
          <w:i/>
        </w:rPr>
        <w:t>неким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међународним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организацијама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 w:rsidR="0020727E">
        <w:rPr>
          <w:rFonts w:ascii="Times New Roman" w:hAnsi="Times New Roman" w:cs="Times New Roman"/>
          <w:i/>
          <w:lang w:val="sr-Cyrl-RS"/>
        </w:rPr>
        <w:t xml:space="preserve">гдје то </w:t>
      </w:r>
      <w:r>
        <w:rPr>
          <w:rFonts w:ascii="Times New Roman" w:hAnsi="Times New Roman" w:cs="Times New Roman"/>
          <w:i/>
        </w:rPr>
        <w:t>није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у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облику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 w:rsidR="00A358E6">
        <w:rPr>
          <w:rFonts w:ascii="Times New Roman" w:hAnsi="Times New Roman" w:cs="Times New Roman"/>
          <w:i/>
          <w:lang w:val="sr-Cyrl-BA"/>
        </w:rPr>
        <w:t xml:space="preserve">хартија од </w:t>
      </w:r>
      <w:r>
        <w:rPr>
          <w:rFonts w:ascii="Times New Roman" w:hAnsi="Times New Roman" w:cs="Times New Roman"/>
          <w:i/>
        </w:rPr>
        <w:t>вриједнос</w:t>
      </w:r>
      <w:r w:rsidR="00A358E6">
        <w:rPr>
          <w:rFonts w:ascii="Times New Roman" w:hAnsi="Times New Roman" w:cs="Times New Roman"/>
          <w:i/>
          <w:lang w:val="sr-Cyrl-BA"/>
        </w:rPr>
        <w:t>ти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је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 w:rsidR="0020727E">
        <w:rPr>
          <w:rFonts w:ascii="Times New Roman" w:hAnsi="Times New Roman" w:cs="Times New Roman"/>
          <w:i/>
          <w:lang w:val="sr-Cyrl-RS"/>
        </w:rPr>
        <w:t xml:space="preserve">као такво </w:t>
      </w:r>
      <w:r>
        <w:rPr>
          <w:rFonts w:ascii="Times New Roman" w:hAnsi="Times New Roman" w:cs="Times New Roman"/>
          <w:i/>
        </w:rPr>
        <w:t>класификовано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као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остали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власнички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капитал</w:t>
      </w:r>
      <w:r w:rsidR="00A4385B" w:rsidRPr="00A4385B">
        <w:rPr>
          <w:rFonts w:ascii="Times New Roman" w:hAnsi="Times New Roman" w:cs="Times New Roman"/>
          <w:i/>
        </w:rPr>
        <w:t>.</w:t>
      </w:r>
    </w:p>
    <w:p w:rsidR="00A4385B" w:rsidRPr="00A4385B" w:rsidRDefault="00126C41" w:rsidP="00A4385B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Валута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и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депозити</w:t>
      </w:r>
      <w:r w:rsidR="00A4385B" w:rsidRPr="00A4385B">
        <w:rPr>
          <w:rFonts w:ascii="Times New Roman" w:hAnsi="Times New Roman" w:cs="Times New Roman"/>
          <w:i/>
        </w:rPr>
        <w:t xml:space="preserve"> – </w:t>
      </w:r>
      <w:r>
        <w:rPr>
          <w:rFonts w:ascii="Times New Roman" w:hAnsi="Times New Roman" w:cs="Times New Roman"/>
          <w:i/>
        </w:rPr>
        <w:t>Валута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се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састоји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од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новца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у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оптицају</w:t>
      </w:r>
      <w:r w:rsidR="00A4385B" w:rsidRPr="00A4385B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фиксне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номиналне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вриједности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које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издају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централне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банке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или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влада</w:t>
      </w:r>
      <w:r w:rsidR="00A4385B" w:rsidRPr="00A4385B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Валута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у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категорији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осталих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инвестиција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представља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домаћу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валуту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у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власништву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нерезидената</w:t>
      </w:r>
      <w:r w:rsidR="00A4385B" w:rsidRPr="00A4385B">
        <w:rPr>
          <w:rFonts w:ascii="Times New Roman" w:hAnsi="Times New Roman" w:cs="Times New Roman"/>
          <w:i/>
        </w:rPr>
        <w:t xml:space="preserve"> (</w:t>
      </w:r>
      <w:r>
        <w:rPr>
          <w:rFonts w:ascii="Times New Roman" w:hAnsi="Times New Roman" w:cs="Times New Roman"/>
          <w:i/>
        </w:rPr>
        <w:t>пасива</w:t>
      </w:r>
      <w:r w:rsidR="00A4385B" w:rsidRPr="00A4385B">
        <w:rPr>
          <w:rFonts w:ascii="Times New Roman" w:hAnsi="Times New Roman" w:cs="Times New Roman"/>
          <w:i/>
        </w:rPr>
        <w:t xml:space="preserve">) </w:t>
      </w:r>
      <w:r>
        <w:rPr>
          <w:rFonts w:ascii="Times New Roman" w:hAnsi="Times New Roman" w:cs="Times New Roman"/>
          <w:i/>
        </w:rPr>
        <w:t>и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стране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валуте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у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власништву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резидената</w:t>
      </w:r>
      <w:r w:rsidR="00A4385B" w:rsidRPr="00A4385B">
        <w:rPr>
          <w:rFonts w:ascii="Times New Roman" w:hAnsi="Times New Roman" w:cs="Times New Roman"/>
          <w:i/>
        </w:rPr>
        <w:t xml:space="preserve"> (</w:t>
      </w:r>
      <w:r>
        <w:rPr>
          <w:rFonts w:ascii="Times New Roman" w:hAnsi="Times New Roman" w:cs="Times New Roman"/>
          <w:i/>
        </w:rPr>
        <w:t>актива</w:t>
      </w:r>
      <w:r w:rsidR="00A4385B" w:rsidRPr="00A4385B">
        <w:rPr>
          <w:rFonts w:ascii="Times New Roman" w:hAnsi="Times New Roman" w:cs="Times New Roman"/>
          <w:i/>
        </w:rPr>
        <w:t xml:space="preserve">) </w:t>
      </w:r>
      <w:r>
        <w:rPr>
          <w:rFonts w:ascii="Times New Roman" w:hAnsi="Times New Roman" w:cs="Times New Roman"/>
          <w:i/>
        </w:rPr>
        <w:t>које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се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најчешће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користе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у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плаћањима</w:t>
      </w:r>
      <w:r w:rsidR="00A4385B" w:rsidRPr="00A4385B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Депозити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укључују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преносиве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и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друге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депозите</w:t>
      </w:r>
      <w:r w:rsidR="00A4385B" w:rsidRPr="00A4385B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lastRenderedPageBreak/>
        <w:t>сви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су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потраживања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од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централне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банке</w:t>
      </w:r>
      <w:r w:rsidR="00A4385B" w:rsidRPr="00A4385B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депозитне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институције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и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осталих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институционалих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јединица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или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потраживања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утемељена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на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евиденцији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депозита</w:t>
      </w:r>
      <w:r w:rsidR="00A4385B" w:rsidRPr="00A4385B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Преносиви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депозити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састоје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се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од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свих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депозита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који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се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могу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замијенити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за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новац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на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захтјев</w:t>
      </w:r>
      <w:r w:rsidR="00A4385B" w:rsidRPr="00A4385B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без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накнаде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и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ограничења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те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директно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користити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за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плаћање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чеком</w:t>
      </w:r>
      <w:r w:rsidR="00A4385B" w:rsidRPr="00A4385B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жиро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налогом</w:t>
      </w:r>
      <w:r w:rsidR="00A4385B" w:rsidRPr="00A4385B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директним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плаћањем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или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наплатом</w:t>
      </w:r>
      <w:r w:rsidR="00A4385B" w:rsidRPr="00A4385B"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i/>
        </w:rPr>
        <w:t>или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другим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средством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за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директно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плаћање</w:t>
      </w:r>
      <w:r w:rsidR="00A4385B" w:rsidRPr="00A4385B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Међубанкарске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позиције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могу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се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приказати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као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засебна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компонента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депозита</w:t>
      </w:r>
      <w:r w:rsidR="00A4385B" w:rsidRPr="00A4385B">
        <w:rPr>
          <w:rFonts w:ascii="Times New Roman" w:hAnsi="Times New Roman" w:cs="Times New Roman"/>
          <w:i/>
        </w:rPr>
        <w:t>.</w:t>
      </w:r>
      <w:r w:rsidR="00A4385B" w:rsidRPr="00A4385B">
        <w:rPr>
          <w:rFonts w:ascii="Times New Roman" w:hAnsi="Times New Roman" w:cs="Times New Roman"/>
          <w:i/>
          <w:color w:val="222222"/>
          <w:lang w:val="hr-HR"/>
        </w:rPr>
        <w:t xml:space="preserve"> </w:t>
      </w:r>
      <w:r>
        <w:rPr>
          <w:rFonts w:ascii="Times New Roman" w:hAnsi="Times New Roman" w:cs="Times New Roman"/>
          <w:i/>
        </w:rPr>
        <w:t>Остали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депозити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састоје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се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од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свих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потраживања</w:t>
      </w:r>
      <w:r w:rsidR="00A4385B" w:rsidRPr="00A4385B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осим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преносивих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депозита</w:t>
      </w:r>
      <w:r w:rsidR="00A4385B" w:rsidRPr="00A4385B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који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су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представљени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доказима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о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депозиту</w:t>
      </w:r>
      <w:r w:rsidR="00A4385B" w:rsidRPr="00A4385B">
        <w:rPr>
          <w:rFonts w:ascii="Times New Roman" w:hAnsi="Times New Roman" w:cs="Times New Roman"/>
          <w:i/>
        </w:rPr>
        <w:t>.</w:t>
      </w:r>
    </w:p>
    <w:p w:rsidR="00A4385B" w:rsidRPr="00A4385B" w:rsidRDefault="00126C41" w:rsidP="00A4385B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Зајмови</w:t>
      </w:r>
      <w:r w:rsidR="00A4385B" w:rsidRPr="00A4385B">
        <w:rPr>
          <w:rFonts w:ascii="Times New Roman" w:hAnsi="Times New Roman" w:cs="Times New Roman"/>
          <w:i/>
        </w:rPr>
        <w:t xml:space="preserve"> – </w:t>
      </w:r>
      <w:r>
        <w:rPr>
          <w:rFonts w:ascii="Times New Roman" w:hAnsi="Times New Roman" w:cs="Times New Roman"/>
          <w:i/>
        </w:rPr>
        <w:t>су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финансијска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актива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која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настаје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када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повјерилац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позајмљује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средства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директно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дужнику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и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евидентирана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су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у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документима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који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не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могу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бити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предмет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преговора</w:t>
      </w:r>
      <w:r w:rsidR="00A4385B" w:rsidRPr="00A4385B">
        <w:rPr>
          <w:rFonts w:ascii="Times New Roman" w:hAnsi="Times New Roman" w:cs="Times New Roman"/>
          <w:i/>
        </w:rPr>
        <w:t>.</w:t>
      </w:r>
    </w:p>
    <w:p w:rsidR="00A4385B" w:rsidRPr="00A4385B" w:rsidRDefault="00126C41" w:rsidP="00A4385B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Ова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категорија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укључује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зајмове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с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оброчном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отплатом</w:t>
      </w:r>
      <w:r w:rsidR="00A4385B" w:rsidRPr="00A4385B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намјенске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кредите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и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зајамове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за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финансирање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трговинских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кредита</w:t>
      </w:r>
      <w:r w:rsidR="00A4385B" w:rsidRPr="00A4385B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Потраживања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или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обавезе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према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ММФ</w:t>
      </w:r>
      <w:r w:rsidR="00A4385B" w:rsidRPr="00A4385B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>у</w:t>
      </w:r>
      <w:r w:rsidR="00A4385B" w:rsidRPr="00A4385B">
        <w:rPr>
          <w:rFonts w:ascii="Times New Roman" w:hAnsi="Times New Roman" w:cs="Times New Roman"/>
          <w:i/>
        </w:rPr>
        <w:t xml:space="preserve"> (</w:t>
      </w:r>
      <w:r>
        <w:rPr>
          <w:rFonts w:ascii="Times New Roman" w:hAnsi="Times New Roman" w:cs="Times New Roman"/>
          <w:i/>
        </w:rPr>
        <w:t>укључујући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кориш</w:t>
      </w:r>
      <w:r w:rsidR="00A358E6">
        <w:rPr>
          <w:rFonts w:ascii="Times New Roman" w:hAnsi="Times New Roman" w:cs="Times New Roman"/>
          <w:i/>
          <w:lang w:val="sr-Cyrl-BA"/>
        </w:rPr>
        <w:t>ћ</w:t>
      </w:r>
      <w:r>
        <w:rPr>
          <w:rFonts w:ascii="Times New Roman" w:hAnsi="Times New Roman" w:cs="Times New Roman"/>
          <w:i/>
        </w:rPr>
        <w:t>ење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кредита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ММФ</w:t>
      </w:r>
      <w:r w:rsidR="00A4385B" w:rsidRPr="00A4385B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>а</w:t>
      </w:r>
      <w:r w:rsidR="00A4385B" w:rsidRPr="00A4385B">
        <w:rPr>
          <w:rFonts w:ascii="Times New Roman" w:hAnsi="Times New Roman" w:cs="Times New Roman"/>
          <w:i/>
        </w:rPr>
        <w:t xml:space="preserve">) </w:t>
      </w:r>
      <w:r>
        <w:rPr>
          <w:rFonts w:ascii="Times New Roman" w:hAnsi="Times New Roman" w:cs="Times New Roman"/>
          <w:i/>
        </w:rPr>
        <w:t>који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су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у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облику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зајма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такође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су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укључена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у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ову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категорију</w:t>
      </w:r>
      <w:r w:rsidR="00A4385B" w:rsidRPr="00A4385B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Финансијски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лизинг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је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такође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класификован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као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зајмам</w:t>
      </w:r>
      <w:r w:rsidR="00A4385B" w:rsidRPr="00A4385B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иако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се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с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правног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аспекта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не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сматра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зајмом</w:t>
      </w:r>
      <w:r w:rsidR="00A4385B" w:rsidRPr="00A4385B">
        <w:rPr>
          <w:rFonts w:ascii="Times New Roman" w:hAnsi="Times New Roman" w:cs="Times New Roman"/>
          <w:i/>
        </w:rPr>
        <w:t>.</w:t>
      </w:r>
    </w:p>
    <w:p w:rsidR="00A4385B" w:rsidRPr="00A4385B" w:rsidRDefault="00126C41" w:rsidP="00A4385B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Осигурање</w:t>
      </w:r>
      <w:r w:rsidR="00A4385B" w:rsidRPr="00A4385B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пензије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и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стандардизовани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системи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осигурања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састоје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се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од</w:t>
      </w:r>
      <w:r w:rsidR="00A4385B" w:rsidRPr="00A4385B">
        <w:rPr>
          <w:rFonts w:ascii="Times New Roman" w:hAnsi="Times New Roman" w:cs="Times New Roman"/>
          <w:i/>
        </w:rPr>
        <w:t xml:space="preserve">: – </w:t>
      </w:r>
      <w:r>
        <w:rPr>
          <w:rFonts w:ascii="Times New Roman" w:hAnsi="Times New Roman" w:cs="Times New Roman"/>
          <w:i/>
        </w:rPr>
        <w:t>техничке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резерве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неживотног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осигурања</w:t>
      </w:r>
      <w:r w:rsidR="00A4385B" w:rsidRPr="00A4385B">
        <w:rPr>
          <w:rFonts w:ascii="Times New Roman" w:hAnsi="Times New Roman" w:cs="Times New Roman"/>
          <w:i/>
        </w:rPr>
        <w:t xml:space="preserve">; </w:t>
      </w:r>
      <w:r>
        <w:rPr>
          <w:rFonts w:ascii="Times New Roman" w:hAnsi="Times New Roman" w:cs="Times New Roman"/>
          <w:i/>
        </w:rPr>
        <w:t>животног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осигурања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и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годишњих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припадајућих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права</w:t>
      </w:r>
      <w:r w:rsidR="00A4385B" w:rsidRPr="00A4385B">
        <w:rPr>
          <w:rFonts w:ascii="Times New Roman" w:hAnsi="Times New Roman" w:cs="Times New Roman"/>
          <w:i/>
        </w:rPr>
        <w:t xml:space="preserve">; </w:t>
      </w:r>
      <w:r>
        <w:rPr>
          <w:rFonts w:ascii="Times New Roman" w:hAnsi="Times New Roman" w:cs="Times New Roman"/>
          <w:i/>
        </w:rPr>
        <w:t>права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на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пензију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и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провизије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у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оквиру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стандардних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гаранција</w:t>
      </w:r>
      <w:r w:rsidR="00A4385B" w:rsidRPr="00A4385B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Ове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резерве</w:t>
      </w:r>
      <w:r w:rsidR="00A4385B" w:rsidRPr="00A4385B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права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и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одредбе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представљају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обавезу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осигурава</w:t>
      </w:r>
      <w:r w:rsidR="00A358E6">
        <w:rPr>
          <w:rFonts w:ascii="Times New Roman" w:hAnsi="Times New Roman" w:cs="Times New Roman"/>
          <w:i/>
          <w:lang w:val="sr-Cyrl-BA"/>
        </w:rPr>
        <w:t>оца</w:t>
      </w:r>
      <w:r w:rsidR="00A4385B" w:rsidRPr="00A4385B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пензионог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фонда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или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издаваоца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стандардних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гаранција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и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одговарајућу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имовину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осигураника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или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корисника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осигурања</w:t>
      </w:r>
      <w:r w:rsidR="00A4385B" w:rsidRPr="00A4385B">
        <w:rPr>
          <w:rFonts w:ascii="Times New Roman" w:hAnsi="Times New Roman" w:cs="Times New Roman"/>
          <w:i/>
        </w:rPr>
        <w:t>.</w:t>
      </w:r>
    </w:p>
    <w:p w:rsidR="00A4385B" w:rsidRPr="00A4385B" w:rsidRDefault="00126C41" w:rsidP="00A4385B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Трговински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кредити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и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аванси</w:t>
      </w:r>
      <w:r w:rsidR="00A4385B" w:rsidRPr="00A4385B">
        <w:rPr>
          <w:rFonts w:ascii="Times New Roman" w:hAnsi="Times New Roman" w:cs="Times New Roman"/>
          <w:i/>
        </w:rPr>
        <w:t xml:space="preserve"> – </w:t>
      </w:r>
      <w:r>
        <w:rPr>
          <w:rFonts w:ascii="Times New Roman" w:hAnsi="Times New Roman" w:cs="Times New Roman"/>
          <w:i/>
        </w:rPr>
        <w:t>састоје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се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од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кредита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које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добављачи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роба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и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услуга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директно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омогућавају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својим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купцима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и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аванса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за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посао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који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је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у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току</w:t>
      </w:r>
      <w:r w:rsidR="00A4385B" w:rsidRPr="00A4385B">
        <w:rPr>
          <w:rFonts w:ascii="Times New Roman" w:hAnsi="Times New Roman" w:cs="Times New Roman"/>
          <w:i/>
        </w:rPr>
        <w:t xml:space="preserve"> (</w:t>
      </w:r>
      <w:r>
        <w:rPr>
          <w:rFonts w:ascii="Times New Roman" w:hAnsi="Times New Roman" w:cs="Times New Roman"/>
          <w:i/>
        </w:rPr>
        <w:t>или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тек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треба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бити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подузет</w:t>
      </w:r>
      <w:r w:rsidR="00A4385B" w:rsidRPr="00A4385B">
        <w:rPr>
          <w:rFonts w:ascii="Times New Roman" w:hAnsi="Times New Roman" w:cs="Times New Roman"/>
          <w:i/>
        </w:rPr>
        <w:t xml:space="preserve">) </w:t>
      </w:r>
      <w:r>
        <w:rPr>
          <w:rFonts w:ascii="Times New Roman" w:hAnsi="Times New Roman" w:cs="Times New Roman"/>
          <w:i/>
        </w:rPr>
        <w:t>и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плаћања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унапријед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од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стране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купца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за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робу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и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услуге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које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још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нису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преузете</w:t>
      </w:r>
      <w:r w:rsidR="00A4385B" w:rsidRPr="00A4385B">
        <w:rPr>
          <w:rFonts w:ascii="Times New Roman" w:hAnsi="Times New Roman" w:cs="Times New Roman"/>
          <w:i/>
        </w:rPr>
        <w:t>/</w:t>
      </w:r>
      <w:r>
        <w:rPr>
          <w:rFonts w:ascii="Times New Roman" w:hAnsi="Times New Roman" w:cs="Times New Roman"/>
          <w:i/>
        </w:rPr>
        <w:t>пружене</w:t>
      </w:r>
      <w:r w:rsidR="00A4385B" w:rsidRPr="00A4385B">
        <w:rPr>
          <w:rFonts w:ascii="Times New Roman" w:hAnsi="Times New Roman" w:cs="Times New Roman"/>
          <w:i/>
        </w:rPr>
        <w:t>.</w:t>
      </w:r>
    </w:p>
    <w:p w:rsidR="00A4385B" w:rsidRPr="00A4385B" w:rsidRDefault="00126C41" w:rsidP="00A4385B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Специјана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права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вучења</w:t>
      </w:r>
      <w:r w:rsidR="00A4385B" w:rsidRPr="00A4385B">
        <w:rPr>
          <w:rFonts w:ascii="Times New Roman" w:hAnsi="Times New Roman" w:cs="Times New Roman"/>
          <w:i/>
        </w:rPr>
        <w:t xml:space="preserve"> (</w:t>
      </w:r>
      <w:r w:rsidR="00A358E6">
        <w:rPr>
          <w:rFonts w:ascii="Times New Roman" w:hAnsi="Times New Roman" w:cs="Times New Roman"/>
          <w:i/>
        </w:rPr>
        <w:t>SDR</w:t>
      </w:r>
      <w:r w:rsidR="00A4385B" w:rsidRPr="00A4385B">
        <w:rPr>
          <w:rFonts w:ascii="Times New Roman" w:hAnsi="Times New Roman" w:cs="Times New Roman"/>
          <w:i/>
        </w:rPr>
        <w:t xml:space="preserve">) </w:t>
      </w:r>
      <w:r>
        <w:rPr>
          <w:rFonts w:ascii="Times New Roman" w:hAnsi="Times New Roman" w:cs="Times New Roman"/>
          <w:i/>
        </w:rPr>
        <w:t>су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међународна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резервна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актива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креирана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од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стране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ММФ</w:t>
      </w:r>
      <w:r w:rsidR="00A4385B" w:rsidRPr="00A4385B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>а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и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дод</w:t>
      </w:r>
      <w:r w:rsidR="00B77945">
        <w:rPr>
          <w:rFonts w:ascii="Times New Roman" w:hAnsi="Times New Roman" w:cs="Times New Roman"/>
          <w:i/>
          <w:lang w:val="sr-Cyrl-BA"/>
        </w:rPr>
        <w:t>и</w:t>
      </w:r>
      <w:r>
        <w:rPr>
          <w:rFonts w:ascii="Times New Roman" w:hAnsi="Times New Roman" w:cs="Times New Roman"/>
          <w:i/>
        </w:rPr>
        <w:t>јељена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чланицама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да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допуне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постојеће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службене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резерве</w:t>
      </w:r>
      <w:r w:rsidR="00A4385B" w:rsidRPr="00A4385B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Власништво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 w:rsidR="00A358E6">
        <w:rPr>
          <w:rFonts w:ascii="Times New Roman" w:hAnsi="Times New Roman" w:cs="Times New Roman"/>
          <w:i/>
        </w:rPr>
        <w:t>SDR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представља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безусловна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права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за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добијање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девизних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или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других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резервних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средстава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од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осталих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чланица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ММФ</w:t>
      </w:r>
      <w:r w:rsidR="00A4385B" w:rsidRPr="00A4385B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>а</w:t>
      </w:r>
      <w:r w:rsidR="00A4385B" w:rsidRPr="00A4385B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Власништво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 w:rsidR="00A358E6">
        <w:rPr>
          <w:rFonts w:ascii="Times New Roman" w:hAnsi="Times New Roman" w:cs="Times New Roman"/>
          <w:i/>
        </w:rPr>
        <w:t>SDR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од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стране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чланица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ММФ</w:t>
      </w:r>
      <w:r w:rsidR="00A4385B" w:rsidRPr="00A4385B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>а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евидентира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се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као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актива</w:t>
      </w:r>
      <w:r w:rsidR="00A4385B" w:rsidRPr="00A4385B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док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се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расподјела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 w:rsidR="00A358E6">
        <w:rPr>
          <w:rFonts w:ascii="Times New Roman" w:hAnsi="Times New Roman" w:cs="Times New Roman"/>
          <w:i/>
        </w:rPr>
        <w:t>SDR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евидентира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као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пасива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чланице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која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их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прима</w:t>
      </w:r>
      <w:r w:rsidR="00A4385B" w:rsidRPr="00A4385B">
        <w:rPr>
          <w:rFonts w:ascii="Times New Roman" w:hAnsi="Times New Roman" w:cs="Times New Roman"/>
          <w:i/>
        </w:rPr>
        <w:t xml:space="preserve"> (</w:t>
      </w:r>
      <w:r>
        <w:rPr>
          <w:rFonts w:ascii="Times New Roman" w:hAnsi="Times New Roman" w:cs="Times New Roman"/>
          <w:i/>
        </w:rPr>
        <w:t>због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захтјева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за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повратом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додијељених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средстава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у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одређеним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околностима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и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такође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због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обрачунате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камате</w:t>
      </w:r>
      <w:r w:rsidR="00A4385B" w:rsidRPr="00A4385B">
        <w:rPr>
          <w:rFonts w:ascii="Times New Roman" w:hAnsi="Times New Roman" w:cs="Times New Roman"/>
          <w:i/>
        </w:rPr>
        <w:t xml:space="preserve">). </w:t>
      </w:r>
      <w:r>
        <w:rPr>
          <w:rFonts w:ascii="Times New Roman" w:hAnsi="Times New Roman" w:cs="Times New Roman"/>
          <w:i/>
        </w:rPr>
        <w:t>Власништво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и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расподјела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требају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бити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приказани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у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бруто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а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не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нето</w:t>
      </w:r>
      <w:r w:rsidR="00A4385B" w:rsidRPr="00A438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износима</w:t>
      </w:r>
      <w:r w:rsidR="00A4385B" w:rsidRPr="00A4385B">
        <w:rPr>
          <w:rFonts w:ascii="Times New Roman" w:hAnsi="Times New Roman" w:cs="Times New Roman"/>
          <w:i/>
        </w:rPr>
        <w:t>.</w:t>
      </w:r>
    </w:p>
    <w:p w:rsidR="00A4385B" w:rsidRPr="00A4385B" w:rsidRDefault="00126C41" w:rsidP="00A438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Пракса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компилације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ЦББиХ</w:t>
      </w:r>
      <w:r w:rsidR="0020727E">
        <w:rPr>
          <w:rFonts w:ascii="Times New Roman" w:hAnsi="Times New Roman" w:cs="Times New Roman"/>
          <w:lang w:val="sr-Cyrl-RS"/>
        </w:rPr>
        <w:t>: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компилацији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Међународне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инвестици</w:t>
      </w:r>
      <w:r w:rsidR="006B023B">
        <w:rPr>
          <w:rFonts w:ascii="Times New Roman" w:hAnsi="Times New Roman" w:cs="Times New Roman"/>
          <w:lang w:val="sr-Cyrl-BA"/>
        </w:rPr>
        <w:t>оне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позиције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Босну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Херцеговину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подаци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осталом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власничком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капиталу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добивају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истраживања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директним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инвестицијама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које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проводи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ЦББиХ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 w:rsidR="00A4385B" w:rsidRPr="00A4385B">
        <w:rPr>
          <w:rFonts w:ascii="Times New Roman" w:hAnsi="Times New Roman" w:cs="Times New Roman"/>
        </w:rPr>
        <w:t xml:space="preserve"> </w:t>
      </w:r>
      <w:r w:rsidR="0020727E">
        <w:rPr>
          <w:rFonts w:ascii="Times New Roman" w:hAnsi="Times New Roman" w:cs="Times New Roman"/>
          <w:lang w:val="sr-Cyrl-RS"/>
        </w:rPr>
        <w:t>од</w:t>
      </w:r>
      <w:r w:rsidR="00A4385B" w:rsidRPr="00A4385B">
        <w:rPr>
          <w:rFonts w:ascii="Times New Roman" w:hAnsi="Times New Roman" w:cs="Times New Roman"/>
        </w:rPr>
        <w:t xml:space="preserve"> </w:t>
      </w:r>
      <w:r w:rsidR="0020727E">
        <w:rPr>
          <w:rFonts w:ascii="Times New Roman" w:hAnsi="Times New Roman" w:cs="Times New Roman"/>
          <w:lang w:val="sr-Cyrl-RS"/>
        </w:rPr>
        <w:t>ГФФАС подаци о власничким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6B023B">
        <w:rPr>
          <w:rFonts w:ascii="Times New Roman" w:hAnsi="Times New Roman" w:cs="Times New Roman"/>
          <w:lang w:val="sr-Cyrl-BA"/>
        </w:rPr>
        <w:t>чешћима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државе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међународним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организацијама</w:t>
      </w:r>
      <w:r w:rsidR="00A4385B" w:rsidRPr="00A4385B">
        <w:rPr>
          <w:rFonts w:ascii="Times New Roman" w:hAnsi="Times New Roman" w:cs="Times New Roman"/>
        </w:rPr>
        <w:t>.</w:t>
      </w:r>
    </w:p>
    <w:p w:rsidR="00A4385B" w:rsidRPr="00A4385B" w:rsidRDefault="00126C41" w:rsidP="00A438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Подаци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стању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валута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депозита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A4385B" w:rsidRPr="00A4385B">
        <w:rPr>
          <w:rFonts w:ascii="Times New Roman" w:hAnsi="Times New Roman" w:cs="Times New Roman"/>
        </w:rPr>
        <w:t xml:space="preserve"> </w:t>
      </w:r>
      <w:r w:rsidR="006B023B">
        <w:rPr>
          <w:rFonts w:ascii="Times New Roman" w:hAnsi="Times New Roman" w:cs="Times New Roman"/>
        </w:rPr>
        <w:t>DTC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остале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финансијске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институције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добивају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статистике</w:t>
      </w:r>
      <w:r w:rsidR="00A4385B" w:rsidRPr="00A4385B">
        <w:rPr>
          <w:rFonts w:ascii="Times New Roman" w:hAnsi="Times New Roman" w:cs="Times New Roman"/>
        </w:rPr>
        <w:t xml:space="preserve"> </w:t>
      </w:r>
      <w:r w:rsidR="000A721F">
        <w:rPr>
          <w:rFonts w:ascii="Times New Roman" w:hAnsi="Times New Roman" w:cs="Times New Roman"/>
          <w:lang w:val="sr-Cyrl-RS"/>
        </w:rPr>
        <w:t>м</w:t>
      </w:r>
      <w:r>
        <w:rPr>
          <w:rFonts w:ascii="Times New Roman" w:hAnsi="Times New Roman" w:cs="Times New Roman"/>
        </w:rPr>
        <w:t>онетарног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финансијског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сектора</w:t>
      </w:r>
      <w:r w:rsidR="00A4385B" w:rsidRPr="00A4385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Ови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подаци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сектор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владе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добивају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Одјела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банкарство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ЦББиХ</w:t>
      </w:r>
      <w:r w:rsidR="00A4385B" w:rsidRPr="00A4385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Подаци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кварталних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извјештаја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Банк</w:t>
      </w:r>
      <w:r w:rsidR="00FC4EB0">
        <w:rPr>
          <w:rFonts w:ascii="Times New Roman" w:hAnsi="Times New Roman" w:cs="Times New Roman"/>
          <w:lang w:val="sr-Cyrl-RS"/>
        </w:rPr>
        <w:t>е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међународна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поравнања</w:t>
      </w:r>
      <w:r w:rsidR="00FC4EB0">
        <w:rPr>
          <w:rFonts w:ascii="Times New Roman" w:hAnsi="Times New Roman" w:cs="Times New Roman"/>
          <w:lang w:val="sr-Cyrl-RS"/>
        </w:rPr>
        <w:t xml:space="preserve"> (БИС)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користе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као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извор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A4385B" w:rsidRPr="00A4385B">
        <w:rPr>
          <w:rFonts w:ascii="Times New Roman" w:hAnsi="Times New Roman" w:cs="Times New Roman"/>
        </w:rPr>
        <w:t xml:space="preserve"> </w:t>
      </w:r>
      <w:r w:rsidR="00FC4EB0">
        <w:rPr>
          <w:rFonts w:ascii="Times New Roman" w:hAnsi="Times New Roman" w:cs="Times New Roman"/>
          <w:lang w:val="sr-Cyrl-RS"/>
        </w:rPr>
        <w:t xml:space="preserve">податке о </w:t>
      </w:r>
      <w:r>
        <w:rPr>
          <w:rFonts w:ascii="Times New Roman" w:hAnsi="Times New Roman" w:cs="Times New Roman"/>
        </w:rPr>
        <w:t>стањ</w:t>
      </w:r>
      <w:r w:rsidR="00FC4EB0">
        <w:rPr>
          <w:rFonts w:ascii="Times New Roman" w:hAnsi="Times New Roman" w:cs="Times New Roman"/>
          <w:lang w:val="sr-Cyrl-RS"/>
        </w:rPr>
        <w:t>у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валут</w:t>
      </w:r>
      <w:r w:rsidR="00FC4EB0">
        <w:rPr>
          <w:rFonts w:ascii="Times New Roman" w:hAnsi="Times New Roman" w:cs="Times New Roman"/>
          <w:lang w:val="sr-Cyrl-RS"/>
        </w:rPr>
        <w:t>е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депозита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нефинансијск</w:t>
      </w:r>
      <w:r w:rsidR="00FC4EB0">
        <w:rPr>
          <w:rFonts w:ascii="Times New Roman" w:hAnsi="Times New Roman" w:cs="Times New Roman"/>
          <w:lang w:val="sr-Cyrl-RS"/>
        </w:rPr>
        <w:t>их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институциј</w:t>
      </w:r>
      <w:r w:rsidR="00FC4EB0">
        <w:rPr>
          <w:rFonts w:ascii="Times New Roman" w:hAnsi="Times New Roman" w:cs="Times New Roman"/>
          <w:lang w:val="sr-Cyrl-RS"/>
        </w:rPr>
        <w:t>а</w:t>
      </w:r>
      <w:r w:rsidR="00A4385B" w:rsidRPr="00A4385B">
        <w:rPr>
          <w:rFonts w:ascii="Times New Roman" w:hAnsi="Times New Roman" w:cs="Times New Roman"/>
        </w:rPr>
        <w:t xml:space="preserve">. </w:t>
      </w:r>
    </w:p>
    <w:p w:rsidR="00A4385B" w:rsidRPr="00A4385B" w:rsidRDefault="00126C41" w:rsidP="00A438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Квартални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подаци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зајмовима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A4385B" w:rsidRPr="00A4385B">
        <w:rPr>
          <w:rFonts w:ascii="Times New Roman" w:hAnsi="Times New Roman" w:cs="Times New Roman"/>
        </w:rPr>
        <w:t xml:space="preserve"> </w:t>
      </w:r>
      <w:r w:rsidR="006B023B">
        <w:rPr>
          <w:rFonts w:ascii="Times New Roman" w:hAnsi="Times New Roman" w:cs="Times New Roman"/>
        </w:rPr>
        <w:t>DTC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преузимају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Службе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статистику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монетарног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финансијског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сектора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унутар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ЦББиХ</w:t>
      </w:r>
      <w:r w:rsidR="00A4385B" w:rsidRPr="00A4385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као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квартални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подаци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активи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зајмова</w:t>
      </w:r>
      <w:r w:rsidR="00A4385B" w:rsidRPr="00A4385B" w:rsidDel="002434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друге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финансијске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инстит</w:t>
      </w:r>
      <w:r w:rsidR="006B023B">
        <w:rPr>
          <w:rFonts w:ascii="Times New Roman" w:hAnsi="Times New Roman" w:cs="Times New Roman"/>
          <w:lang w:val="sr-Cyrl-BA"/>
        </w:rPr>
        <w:t>у</w:t>
      </w:r>
      <w:r>
        <w:rPr>
          <w:rFonts w:ascii="Times New Roman" w:hAnsi="Times New Roman" w:cs="Times New Roman"/>
        </w:rPr>
        <w:t>ције</w:t>
      </w:r>
      <w:r w:rsidR="00A4385B" w:rsidRPr="00A4385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Извор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података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зајмовима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владиног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сектора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Служба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статистику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владиних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фина</w:t>
      </w:r>
      <w:r w:rsidR="006B023B">
        <w:rPr>
          <w:rFonts w:ascii="Times New Roman" w:hAnsi="Times New Roman" w:cs="Times New Roman"/>
          <w:lang w:val="sr-Cyrl-BA"/>
        </w:rPr>
        <w:t>нс</w:t>
      </w:r>
      <w:r>
        <w:rPr>
          <w:rFonts w:ascii="Times New Roman" w:hAnsi="Times New Roman" w:cs="Times New Roman"/>
        </w:rPr>
        <w:t>ија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финансијских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рачуна</w:t>
      </w:r>
      <w:r w:rsidR="00A4385B" w:rsidRPr="00A4385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Подаци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стању</w:t>
      </w:r>
      <w:r w:rsidR="00A4385B" w:rsidRPr="00A4385B">
        <w:rPr>
          <w:rFonts w:ascii="Times New Roman" w:hAnsi="Times New Roman" w:cs="Times New Roman"/>
        </w:rPr>
        <w:t xml:space="preserve"> </w:t>
      </w:r>
      <w:r w:rsidR="00FC4EB0">
        <w:rPr>
          <w:rFonts w:ascii="Times New Roman" w:hAnsi="Times New Roman" w:cs="Times New Roman"/>
          <w:lang w:val="sr-Cyrl-RS"/>
        </w:rPr>
        <w:t>зајмова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страни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пасиве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остале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секторе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добивају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истраживања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директним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инвестицијама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ЦББиХ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којим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такође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прикуп</w:t>
      </w:r>
      <w:r w:rsidR="00FC4EB0">
        <w:rPr>
          <w:rFonts w:ascii="Times New Roman" w:hAnsi="Times New Roman" w:cs="Times New Roman"/>
          <w:lang w:val="sr-Cyrl-RS"/>
        </w:rPr>
        <w:t>љ</w:t>
      </w:r>
      <w:r w:rsidR="00FC4EB0">
        <w:rPr>
          <w:rFonts w:ascii="Times New Roman" w:hAnsi="Times New Roman" w:cs="Times New Roman"/>
        </w:rPr>
        <w:t>ај</w:t>
      </w:r>
      <w:r>
        <w:rPr>
          <w:rFonts w:ascii="Times New Roman" w:hAnsi="Times New Roman" w:cs="Times New Roman"/>
        </w:rPr>
        <w:t>у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подаци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осталим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инвестицијама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предузећа</w:t>
      </w:r>
      <w:r w:rsidR="00A4385B" w:rsidRPr="00A4385B">
        <w:rPr>
          <w:rFonts w:ascii="Times New Roman" w:hAnsi="Times New Roman" w:cs="Times New Roman"/>
        </w:rPr>
        <w:t xml:space="preserve"> </w:t>
      </w:r>
      <w:r w:rsidR="00FC4EB0">
        <w:rPr>
          <w:rFonts w:ascii="Times New Roman" w:hAnsi="Times New Roman" w:cs="Times New Roman"/>
          <w:lang w:val="sr-Cyrl-RS"/>
        </w:rPr>
        <w:t>са директним инвестицијама</w:t>
      </w:r>
      <w:r w:rsidR="00A4385B" w:rsidRPr="00A4385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У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мањој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мјери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подаци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израчунавају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кориш</w:t>
      </w:r>
      <w:r w:rsidR="006B023B">
        <w:rPr>
          <w:rFonts w:ascii="Times New Roman" w:hAnsi="Times New Roman" w:cs="Times New Roman"/>
        </w:rPr>
        <w:t>ћ</w:t>
      </w:r>
      <w:r>
        <w:rPr>
          <w:rFonts w:ascii="Times New Roman" w:hAnsi="Times New Roman" w:cs="Times New Roman"/>
        </w:rPr>
        <w:t>ењем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података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овим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трансакцијама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платног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биланса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нефинансијске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институције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уз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додатне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податке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ентитетских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министарства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финансија</w:t>
      </w:r>
      <w:r w:rsidR="00A4385B" w:rsidRPr="00A4385B">
        <w:rPr>
          <w:rFonts w:ascii="Times New Roman" w:hAnsi="Times New Roman" w:cs="Times New Roman"/>
        </w:rPr>
        <w:t>.</w:t>
      </w:r>
    </w:p>
    <w:p w:rsidR="00A4385B" w:rsidRPr="00A4385B" w:rsidRDefault="00126C41" w:rsidP="00A438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Подаци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осигурању</w:t>
      </w:r>
      <w:r w:rsidR="00A4385B" w:rsidRPr="00A4385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пензијама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осталим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стандардизованим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системима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осигурања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добивају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МФС</w:t>
      </w:r>
      <w:r w:rsidR="00A4385B" w:rsidRPr="00A4385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а</w:t>
      </w:r>
      <w:r w:rsidR="00A4385B" w:rsidRPr="00A4385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домаћинства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врши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израчун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кориш</w:t>
      </w:r>
      <w:r w:rsidR="006B023B">
        <w:rPr>
          <w:rFonts w:ascii="Times New Roman" w:hAnsi="Times New Roman" w:cs="Times New Roman"/>
          <w:lang w:val="sr-Cyrl-BA"/>
        </w:rPr>
        <w:t>ћ</w:t>
      </w:r>
      <w:r>
        <w:rPr>
          <w:rFonts w:ascii="Times New Roman" w:hAnsi="Times New Roman" w:cs="Times New Roman"/>
        </w:rPr>
        <w:t>ењем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података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платног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биланса</w:t>
      </w:r>
      <w:r w:rsidR="00A4385B" w:rsidRPr="00A4385B">
        <w:rPr>
          <w:rFonts w:ascii="Times New Roman" w:hAnsi="Times New Roman" w:cs="Times New Roman"/>
        </w:rPr>
        <w:t>.</w:t>
      </w:r>
    </w:p>
    <w:p w:rsidR="00A4385B" w:rsidRPr="00A4385B" w:rsidRDefault="00126C41" w:rsidP="00A438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Подаци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трговинским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кредитима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авансима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A4385B" w:rsidRPr="00A4385B">
        <w:rPr>
          <w:rFonts w:ascii="Times New Roman" w:hAnsi="Times New Roman" w:cs="Times New Roman"/>
        </w:rPr>
        <w:t xml:space="preserve"> </w:t>
      </w:r>
      <w:r w:rsidR="006B023B">
        <w:rPr>
          <w:rFonts w:ascii="Times New Roman" w:hAnsi="Times New Roman" w:cs="Times New Roman"/>
        </w:rPr>
        <w:t>DTC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A4385B" w:rsidRPr="00A4385B">
        <w:rPr>
          <w:rFonts w:ascii="Times New Roman" w:hAnsi="Times New Roman" w:cs="Times New Roman"/>
        </w:rPr>
        <w:t xml:space="preserve"> </w:t>
      </w:r>
      <w:r w:rsidR="00FC4EB0">
        <w:rPr>
          <w:rFonts w:ascii="Times New Roman" w:hAnsi="Times New Roman" w:cs="Times New Roman"/>
        </w:rPr>
        <w:t>остале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финансијске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институције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добивају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статистике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монетарног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финансијског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сектора</w:t>
      </w:r>
      <w:r w:rsidR="00A4385B" w:rsidRPr="00A4385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Међутим</w:t>
      </w:r>
      <w:r w:rsidR="00A4385B" w:rsidRPr="00A4385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већина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података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нефинансијске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корпорације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прикупља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путем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кварталног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директног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истраживања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ЦББиХ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трговинским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кредитима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авансима</w:t>
      </w:r>
      <w:r w:rsidR="00FC4EB0">
        <w:rPr>
          <w:rFonts w:ascii="Times New Roman" w:hAnsi="Times New Roman" w:cs="Times New Roman"/>
          <w:lang w:val="sr-Cyrl-RS"/>
        </w:rPr>
        <w:t>. И</w:t>
      </w:r>
      <w:r>
        <w:rPr>
          <w:rFonts w:ascii="Times New Roman" w:hAnsi="Times New Roman" w:cs="Times New Roman"/>
        </w:rPr>
        <w:t>страживање</w:t>
      </w:r>
      <w:r w:rsidR="00FC4EB0">
        <w:rPr>
          <w:rFonts w:ascii="Times New Roman" w:hAnsi="Times New Roman" w:cs="Times New Roman"/>
          <w:lang w:val="sr-Cyrl-RS"/>
        </w:rPr>
        <w:t xml:space="preserve"> о </w:t>
      </w:r>
      <w:r>
        <w:rPr>
          <w:rFonts w:ascii="Times New Roman" w:hAnsi="Times New Roman" w:cs="Times New Roman"/>
        </w:rPr>
        <w:t>трговински</w:t>
      </w:r>
      <w:r w:rsidR="00FC4EB0">
        <w:rPr>
          <w:rFonts w:ascii="Times New Roman" w:hAnsi="Times New Roman" w:cs="Times New Roman"/>
          <w:lang w:val="sr-Cyrl-RS"/>
        </w:rPr>
        <w:t>м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кредит</w:t>
      </w:r>
      <w:r w:rsidR="00FC4EB0">
        <w:rPr>
          <w:rFonts w:ascii="Times New Roman" w:hAnsi="Times New Roman" w:cs="Times New Roman"/>
          <w:lang w:val="sr-Cyrl-RS"/>
        </w:rPr>
        <w:t>има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аванс</w:t>
      </w:r>
      <w:r w:rsidR="00FC4EB0">
        <w:rPr>
          <w:rFonts w:ascii="Times New Roman" w:hAnsi="Times New Roman" w:cs="Times New Roman"/>
          <w:lang w:val="sr-Cyrl-RS"/>
        </w:rPr>
        <w:t>има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проводи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</w:t>
      </w:r>
      <w:r w:rsidR="00A4385B" w:rsidRPr="00A4385B">
        <w:rPr>
          <w:rFonts w:ascii="Times New Roman" w:hAnsi="Times New Roman" w:cs="Times New Roman"/>
        </w:rPr>
        <w:t xml:space="preserve"> 2007. </w:t>
      </w:r>
      <w:r>
        <w:rPr>
          <w:rFonts w:ascii="Times New Roman" w:hAnsi="Times New Roman" w:cs="Times New Roman"/>
        </w:rPr>
        <w:t>године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A4385B" w:rsidRPr="00A4385B">
        <w:rPr>
          <w:rFonts w:ascii="Times New Roman" w:hAnsi="Times New Roman" w:cs="Times New Roman"/>
        </w:rPr>
        <w:t xml:space="preserve"> </w:t>
      </w:r>
      <w:r w:rsidR="00FC4EB0">
        <w:rPr>
          <w:rFonts w:ascii="Times New Roman" w:hAnsi="Times New Roman" w:cs="Times New Roman"/>
          <w:lang w:val="sr-Cyrl-RS"/>
        </w:rPr>
        <w:t xml:space="preserve">највећим увозницима и извозницима селектираним од свих регистрованих </w:t>
      </w:r>
      <w:r>
        <w:rPr>
          <w:rFonts w:ascii="Times New Roman" w:hAnsi="Times New Roman" w:cs="Times New Roman"/>
        </w:rPr>
        <w:t>бх</w:t>
      </w:r>
      <w:r w:rsidR="008379AA">
        <w:rPr>
          <w:rFonts w:ascii="Times New Roman" w:hAnsi="Times New Roman" w:cs="Times New Roman"/>
        </w:rPr>
        <w:t>.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увозника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извозника</w:t>
      </w:r>
      <w:r w:rsidR="00A4385B" w:rsidRPr="00A4385B">
        <w:rPr>
          <w:rFonts w:ascii="Times New Roman" w:hAnsi="Times New Roman" w:cs="Times New Roman"/>
        </w:rPr>
        <w:t xml:space="preserve">. </w:t>
      </w:r>
      <w:r w:rsidR="00FC4EB0">
        <w:rPr>
          <w:rFonts w:ascii="Times New Roman" w:hAnsi="Times New Roman" w:cs="Times New Roman"/>
          <w:lang w:val="sr-Cyrl-RS"/>
        </w:rPr>
        <w:t xml:space="preserve">Подаци из истраживања, се такође користе за процјену стања трговинских кредита и аванса за кварталне извјештаје. </w:t>
      </w:r>
      <w:r>
        <w:rPr>
          <w:rFonts w:ascii="Times New Roman" w:hAnsi="Times New Roman" w:cs="Times New Roman"/>
        </w:rPr>
        <w:t>Подаци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трговинским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кредитима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прикупљени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истраживањем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директним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инвестицијама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упоређују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појединачним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подацима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прикупљеним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кроз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истраживање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трговинским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кредитима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авансима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оне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компаније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преклапањима</w:t>
      </w:r>
      <w:r w:rsidR="008379AA">
        <w:rPr>
          <w:rFonts w:ascii="Times New Roman" w:hAnsi="Times New Roman" w:cs="Times New Roman"/>
        </w:rPr>
        <w:t>,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подаци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третирају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само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као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трговински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кредити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унутар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директних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инвестиција</w:t>
      </w:r>
      <w:r w:rsidR="00A4385B" w:rsidRPr="00A4385B">
        <w:rPr>
          <w:rFonts w:ascii="Times New Roman" w:hAnsi="Times New Roman" w:cs="Times New Roman"/>
        </w:rPr>
        <w:t>.</w:t>
      </w:r>
    </w:p>
    <w:p w:rsidR="00A4385B" w:rsidRPr="00A4385B" w:rsidRDefault="00126C41" w:rsidP="00A438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Подаци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осталим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плативим</w:t>
      </w:r>
      <w:r w:rsidR="00A4385B" w:rsidRPr="00A4385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наплативим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рачунима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добивају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кварталних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изјештаја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МФС</w:t>
      </w:r>
      <w:r w:rsidR="00A4385B" w:rsidRPr="00A4385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а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Банке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међународна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поравнања</w:t>
      </w:r>
      <w:r w:rsidR="00A4385B" w:rsidRPr="00A4385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док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владин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сектор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ти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подаци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добивају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</w:t>
      </w:r>
      <w:r w:rsidR="00A4385B" w:rsidRPr="00A4385B">
        <w:rPr>
          <w:rFonts w:ascii="Times New Roman" w:hAnsi="Times New Roman" w:cs="Times New Roman"/>
        </w:rPr>
        <w:t xml:space="preserve"> </w:t>
      </w:r>
      <w:r w:rsidR="00FC4EB0">
        <w:rPr>
          <w:rFonts w:ascii="Times New Roman" w:hAnsi="Times New Roman" w:cs="Times New Roman"/>
          <w:lang w:val="sr-Cyrl-RS"/>
        </w:rPr>
        <w:t>ГФФАС</w:t>
      </w:r>
      <w:r w:rsidR="00A4385B" w:rsidRPr="00A4385B">
        <w:rPr>
          <w:rFonts w:ascii="Times New Roman" w:hAnsi="Times New Roman" w:cs="Times New Roman"/>
        </w:rPr>
        <w:t xml:space="preserve">.                 </w:t>
      </w:r>
    </w:p>
    <w:p w:rsidR="00A4385B" w:rsidRDefault="00126C41" w:rsidP="00A438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s-Latn-BA"/>
        </w:rPr>
      </w:pPr>
      <w:r>
        <w:rPr>
          <w:rFonts w:ascii="Times New Roman" w:eastAsia="Times New Roman" w:hAnsi="Times New Roman" w:cs="Times New Roman"/>
          <w:b/>
          <w:lang w:eastAsia="bs-Latn-BA"/>
        </w:rPr>
        <w:t>Резервна</w:t>
      </w:r>
      <w:r w:rsidR="00A4385B" w:rsidRPr="00A4385B">
        <w:rPr>
          <w:rFonts w:ascii="Times New Roman" w:eastAsia="Times New Roman" w:hAnsi="Times New Roman" w:cs="Times New Roman"/>
          <w:b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b/>
          <w:lang w:eastAsia="bs-Latn-BA"/>
        </w:rPr>
        <w:t>актива</w:t>
      </w:r>
    </w:p>
    <w:p w:rsidR="00FC4EB0" w:rsidRPr="00A4385B" w:rsidRDefault="00FC4EB0" w:rsidP="00A438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s-Latn-BA"/>
        </w:rPr>
      </w:pPr>
    </w:p>
    <w:p w:rsidR="00A4385B" w:rsidRPr="00FC4EB0" w:rsidRDefault="00126C41" w:rsidP="00A4385B">
      <w:pPr>
        <w:spacing w:after="0"/>
        <w:jc w:val="both"/>
        <w:rPr>
          <w:rFonts w:ascii="Times New Roman" w:hAnsi="Times New Roman" w:cs="Times New Roman"/>
          <w:i/>
        </w:rPr>
      </w:pPr>
      <w:r w:rsidRPr="00FC4EB0">
        <w:rPr>
          <w:rFonts w:ascii="Times New Roman" w:hAnsi="Times New Roman" w:cs="Times New Roman"/>
          <w:i/>
        </w:rPr>
        <w:t>Концептуални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оквир</w:t>
      </w:r>
      <w:r w:rsidR="00A4385B" w:rsidRPr="00FC4EB0">
        <w:rPr>
          <w:rFonts w:ascii="Times New Roman" w:hAnsi="Times New Roman" w:cs="Times New Roman"/>
          <w:i/>
        </w:rPr>
        <w:t xml:space="preserve">: </w:t>
      </w:r>
      <w:r w:rsidRPr="00FC4EB0">
        <w:rPr>
          <w:rFonts w:ascii="Times New Roman" w:hAnsi="Times New Roman" w:cs="Times New Roman"/>
          <w:i/>
        </w:rPr>
        <w:t>Резервна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актива</w:t>
      </w:r>
      <w:r w:rsidR="00A4385B" w:rsidRPr="00FC4EB0">
        <w:rPr>
          <w:rFonts w:ascii="Times New Roman" w:hAnsi="Times New Roman" w:cs="Times New Roman"/>
          <w:i/>
        </w:rPr>
        <w:t xml:space="preserve">, </w:t>
      </w:r>
      <w:r w:rsidRPr="00FC4EB0">
        <w:rPr>
          <w:rFonts w:ascii="Times New Roman" w:hAnsi="Times New Roman" w:cs="Times New Roman"/>
          <w:i/>
        </w:rPr>
        <w:t>према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дефиницији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Међународног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монетарног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фонда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је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страна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актива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тренутно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расположива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и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контроли</w:t>
      </w:r>
      <w:r w:rsidR="006B023B" w:rsidRPr="00FC4EB0">
        <w:rPr>
          <w:rFonts w:ascii="Times New Roman" w:hAnsi="Times New Roman" w:cs="Times New Roman"/>
          <w:i/>
          <w:lang w:val="sr-Cyrl-BA"/>
        </w:rPr>
        <w:t>са</w:t>
      </w:r>
      <w:r w:rsidRPr="00FC4EB0">
        <w:rPr>
          <w:rFonts w:ascii="Times New Roman" w:hAnsi="Times New Roman" w:cs="Times New Roman"/>
          <w:i/>
        </w:rPr>
        <w:t>на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од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монетарне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власти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у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="006B023B" w:rsidRPr="00FC4EB0">
        <w:rPr>
          <w:rFonts w:ascii="Times New Roman" w:hAnsi="Times New Roman" w:cs="Times New Roman"/>
          <w:i/>
          <w:lang w:val="sr-Cyrl-BA"/>
        </w:rPr>
        <w:t>циљу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директног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финансирања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неравнотеже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у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платном</w:t>
      </w:r>
      <w:r w:rsidR="008379AA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билансу</w:t>
      </w:r>
      <w:r w:rsidR="008379AA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и</w:t>
      </w:r>
      <w:r w:rsidR="008379AA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за</w:t>
      </w:r>
      <w:r w:rsidR="008379AA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индиректно</w:t>
      </w:r>
      <w:r w:rsidR="008379AA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регулисање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неравнотеже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кроз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интервенцију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на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девизним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тржиштима</w:t>
      </w:r>
      <w:r w:rsidR="00A4385B" w:rsidRPr="00FC4EB0">
        <w:rPr>
          <w:rFonts w:ascii="Times New Roman" w:hAnsi="Times New Roman" w:cs="Times New Roman"/>
          <w:i/>
        </w:rPr>
        <w:t xml:space="preserve">  </w:t>
      </w:r>
      <w:r w:rsidRPr="00FC4EB0">
        <w:rPr>
          <w:rFonts w:ascii="Times New Roman" w:hAnsi="Times New Roman" w:cs="Times New Roman"/>
          <w:i/>
        </w:rPr>
        <w:t>како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би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се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утицало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на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курс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валуте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и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у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друге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сврхе</w:t>
      </w:r>
      <w:r w:rsidR="00A4385B" w:rsidRPr="00FC4EB0">
        <w:rPr>
          <w:rFonts w:ascii="Times New Roman" w:hAnsi="Times New Roman" w:cs="Times New Roman"/>
          <w:i/>
        </w:rPr>
        <w:t xml:space="preserve">. </w:t>
      </w:r>
      <w:r w:rsidRPr="00FC4EB0">
        <w:rPr>
          <w:rFonts w:ascii="Times New Roman" w:hAnsi="Times New Roman" w:cs="Times New Roman"/>
          <w:i/>
        </w:rPr>
        <w:t>ЦББиХ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се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не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појављује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с</w:t>
      </w:r>
      <w:r w:rsidR="008379AA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интервенцијама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на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страном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девизном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тржишту</w:t>
      </w:r>
      <w:r w:rsidR="00A4385B" w:rsidRPr="00FC4EB0">
        <w:rPr>
          <w:rFonts w:ascii="Times New Roman" w:hAnsi="Times New Roman" w:cs="Times New Roman"/>
          <w:i/>
        </w:rPr>
        <w:t xml:space="preserve">, </w:t>
      </w:r>
      <w:r w:rsidRPr="00FC4EB0">
        <w:rPr>
          <w:rFonts w:ascii="Times New Roman" w:hAnsi="Times New Roman" w:cs="Times New Roman"/>
          <w:i/>
        </w:rPr>
        <w:t>јер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валутни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одбор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значи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фиксни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девизни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курс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валуте</w:t>
      </w:r>
      <w:r w:rsidR="00A4385B" w:rsidRPr="00FC4EB0">
        <w:rPr>
          <w:rFonts w:ascii="Times New Roman" w:hAnsi="Times New Roman" w:cs="Times New Roman"/>
          <w:i/>
        </w:rPr>
        <w:t>.</w:t>
      </w:r>
    </w:p>
    <w:p w:rsidR="00A4385B" w:rsidRPr="00FC4EB0" w:rsidRDefault="00126C41" w:rsidP="00A4385B">
      <w:pPr>
        <w:spacing w:after="0"/>
        <w:jc w:val="both"/>
        <w:rPr>
          <w:rFonts w:ascii="Times New Roman" w:hAnsi="Times New Roman" w:cs="Times New Roman"/>
          <w:i/>
        </w:rPr>
      </w:pPr>
      <w:r w:rsidRPr="00FC4EB0">
        <w:rPr>
          <w:rFonts w:ascii="Times New Roman" w:hAnsi="Times New Roman" w:cs="Times New Roman"/>
          <w:i/>
        </w:rPr>
        <w:t>Резервну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активу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ЦББиХ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чини</w:t>
      </w:r>
      <w:r w:rsidR="00A4385B" w:rsidRPr="00FC4EB0">
        <w:rPr>
          <w:rFonts w:ascii="Times New Roman" w:hAnsi="Times New Roman" w:cs="Times New Roman"/>
          <w:i/>
        </w:rPr>
        <w:t xml:space="preserve">: </w:t>
      </w:r>
      <w:r w:rsidRPr="00FC4EB0">
        <w:rPr>
          <w:rFonts w:ascii="Times New Roman" w:hAnsi="Times New Roman" w:cs="Times New Roman"/>
          <w:i/>
        </w:rPr>
        <w:t>монетарно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злато</w:t>
      </w:r>
      <w:r w:rsidR="00A4385B" w:rsidRPr="00FC4EB0">
        <w:rPr>
          <w:rFonts w:ascii="Times New Roman" w:hAnsi="Times New Roman" w:cs="Times New Roman"/>
          <w:i/>
        </w:rPr>
        <w:t xml:space="preserve">, </w:t>
      </w:r>
      <w:r w:rsidRPr="00FC4EB0">
        <w:rPr>
          <w:rFonts w:ascii="Times New Roman" w:hAnsi="Times New Roman" w:cs="Times New Roman"/>
          <w:i/>
        </w:rPr>
        <w:t>специјална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права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вучења</w:t>
      </w:r>
      <w:r w:rsidR="00A4385B" w:rsidRPr="00FC4EB0">
        <w:rPr>
          <w:rFonts w:ascii="Times New Roman" w:hAnsi="Times New Roman" w:cs="Times New Roman"/>
          <w:i/>
        </w:rPr>
        <w:t xml:space="preserve">, </w:t>
      </w:r>
      <w:r w:rsidRPr="00FC4EB0">
        <w:rPr>
          <w:rFonts w:ascii="Times New Roman" w:hAnsi="Times New Roman" w:cs="Times New Roman"/>
          <w:i/>
        </w:rPr>
        <w:t>резервна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позиција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код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ММФ</w:t>
      </w:r>
      <w:r w:rsidR="00A4385B" w:rsidRPr="00FC4EB0">
        <w:rPr>
          <w:rFonts w:ascii="Times New Roman" w:hAnsi="Times New Roman" w:cs="Times New Roman"/>
          <w:i/>
        </w:rPr>
        <w:t>-</w:t>
      </w:r>
      <w:r w:rsidRPr="00FC4EB0">
        <w:rPr>
          <w:rFonts w:ascii="Times New Roman" w:hAnsi="Times New Roman" w:cs="Times New Roman"/>
          <w:i/>
        </w:rPr>
        <w:t>а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и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остала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активна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потраживања</w:t>
      </w:r>
      <w:r w:rsidR="00A4385B" w:rsidRPr="00FC4EB0">
        <w:rPr>
          <w:rFonts w:ascii="Times New Roman" w:hAnsi="Times New Roman" w:cs="Times New Roman"/>
          <w:i/>
        </w:rPr>
        <w:t>.</w:t>
      </w:r>
    </w:p>
    <w:p w:rsidR="00A4385B" w:rsidRPr="00FC4EB0" w:rsidRDefault="00126C41" w:rsidP="00A4385B">
      <w:pPr>
        <w:spacing w:after="0"/>
        <w:jc w:val="both"/>
        <w:rPr>
          <w:rFonts w:ascii="Times New Roman" w:hAnsi="Times New Roman" w:cs="Times New Roman"/>
          <w:i/>
        </w:rPr>
      </w:pPr>
      <w:r w:rsidRPr="00FC4EB0">
        <w:rPr>
          <w:rFonts w:ascii="Times New Roman" w:hAnsi="Times New Roman" w:cs="Times New Roman"/>
          <w:i/>
        </w:rPr>
        <w:t>Резервна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актива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укључује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бруто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девизне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резерве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ЦББиХ</w:t>
      </w:r>
      <w:r w:rsidR="00A4385B" w:rsidRPr="00FC4EB0">
        <w:rPr>
          <w:rFonts w:ascii="Times New Roman" w:hAnsi="Times New Roman" w:cs="Times New Roman"/>
          <w:i/>
        </w:rPr>
        <w:t xml:space="preserve">, </w:t>
      </w:r>
      <w:r w:rsidRPr="00FC4EB0">
        <w:rPr>
          <w:rFonts w:ascii="Times New Roman" w:hAnsi="Times New Roman" w:cs="Times New Roman"/>
          <w:i/>
        </w:rPr>
        <w:t>које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се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састоје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од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билансних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стања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краткорочне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стране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активе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ЦББиХ</w:t>
      </w:r>
      <w:r w:rsidR="00A4385B" w:rsidRPr="00FC4EB0">
        <w:rPr>
          <w:rFonts w:ascii="Times New Roman" w:hAnsi="Times New Roman" w:cs="Times New Roman"/>
          <w:i/>
        </w:rPr>
        <w:t xml:space="preserve"> (</w:t>
      </w:r>
      <w:r w:rsidRPr="00FC4EB0">
        <w:rPr>
          <w:rFonts w:ascii="Times New Roman" w:hAnsi="Times New Roman" w:cs="Times New Roman"/>
          <w:i/>
        </w:rPr>
        <w:t>злато</w:t>
      </w:r>
      <w:r w:rsidR="00A4385B" w:rsidRPr="00FC4EB0">
        <w:rPr>
          <w:rFonts w:ascii="Times New Roman" w:hAnsi="Times New Roman" w:cs="Times New Roman"/>
          <w:i/>
        </w:rPr>
        <w:t xml:space="preserve">, </w:t>
      </w:r>
      <w:r w:rsidRPr="00FC4EB0">
        <w:rPr>
          <w:rFonts w:ascii="Times New Roman" w:hAnsi="Times New Roman" w:cs="Times New Roman"/>
          <w:i/>
        </w:rPr>
        <w:t>специјална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права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вучења</w:t>
      </w:r>
      <w:r w:rsidR="00A4385B" w:rsidRPr="00FC4EB0">
        <w:rPr>
          <w:rFonts w:ascii="Times New Roman" w:hAnsi="Times New Roman" w:cs="Times New Roman"/>
          <w:i/>
        </w:rPr>
        <w:t xml:space="preserve">, </w:t>
      </w:r>
      <w:r w:rsidRPr="00FC4EB0">
        <w:rPr>
          <w:rFonts w:ascii="Times New Roman" w:hAnsi="Times New Roman" w:cs="Times New Roman"/>
          <w:i/>
        </w:rPr>
        <w:t>страних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валута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у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посједу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ЦББиХ</w:t>
      </w:r>
      <w:r w:rsidR="00A4385B" w:rsidRPr="00FC4EB0">
        <w:rPr>
          <w:rFonts w:ascii="Times New Roman" w:hAnsi="Times New Roman" w:cs="Times New Roman"/>
          <w:i/>
        </w:rPr>
        <w:t xml:space="preserve">, </w:t>
      </w:r>
      <w:r w:rsidRPr="00FC4EB0">
        <w:rPr>
          <w:rFonts w:ascii="Times New Roman" w:hAnsi="Times New Roman" w:cs="Times New Roman"/>
          <w:i/>
        </w:rPr>
        <w:t>краткорочних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девизних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депозита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који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се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држе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код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нерезидентних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комерцијалних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или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централних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банака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и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остало</w:t>
      </w:r>
      <w:r w:rsidR="00A4385B" w:rsidRPr="00FC4EB0">
        <w:rPr>
          <w:rFonts w:ascii="Times New Roman" w:hAnsi="Times New Roman" w:cs="Times New Roman"/>
          <w:i/>
        </w:rPr>
        <w:t xml:space="preserve">) </w:t>
      </w:r>
      <w:r w:rsidRPr="00FC4EB0">
        <w:rPr>
          <w:rFonts w:ascii="Times New Roman" w:hAnsi="Times New Roman" w:cs="Times New Roman"/>
          <w:i/>
        </w:rPr>
        <w:t>и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улагање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у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дугорочне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="006B023B" w:rsidRPr="00FC4EB0">
        <w:rPr>
          <w:rFonts w:ascii="Times New Roman" w:hAnsi="Times New Roman" w:cs="Times New Roman"/>
          <w:i/>
          <w:lang w:val="sr-Cyrl-BA"/>
        </w:rPr>
        <w:t xml:space="preserve">хартије од </w:t>
      </w:r>
      <w:r w:rsidRPr="00FC4EB0">
        <w:rPr>
          <w:rFonts w:ascii="Times New Roman" w:hAnsi="Times New Roman" w:cs="Times New Roman"/>
          <w:i/>
        </w:rPr>
        <w:t>вриједнос</w:t>
      </w:r>
      <w:r w:rsidR="006B023B" w:rsidRPr="00FC4EB0">
        <w:rPr>
          <w:rFonts w:ascii="Times New Roman" w:hAnsi="Times New Roman" w:cs="Times New Roman"/>
          <w:i/>
          <w:lang w:val="sr-Cyrl-BA"/>
        </w:rPr>
        <w:t>ти</w:t>
      </w:r>
      <w:r w:rsidR="00A4385B" w:rsidRPr="00FC4EB0">
        <w:rPr>
          <w:rFonts w:ascii="Times New Roman" w:hAnsi="Times New Roman" w:cs="Times New Roman"/>
          <w:i/>
        </w:rPr>
        <w:t>.</w:t>
      </w:r>
    </w:p>
    <w:p w:rsidR="00A4385B" w:rsidRPr="00FC4EB0" w:rsidRDefault="00126C41" w:rsidP="00A4385B">
      <w:pPr>
        <w:spacing w:after="0"/>
        <w:jc w:val="both"/>
        <w:rPr>
          <w:rFonts w:ascii="Times New Roman" w:hAnsi="Times New Roman" w:cs="Times New Roman"/>
          <w:i/>
        </w:rPr>
      </w:pPr>
      <w:r w:rsidRPr="00FC4EB0">
        <w:rPr>
          <w:rFonts w:ascii="Times New Roman" w:hAnsi="Times New Roman" w:cs="Times New Roman"/>
          <w:i/>
        </w:rPr>
        <w:t>Нето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девизне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резерве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представљању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разлику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између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бруто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девизних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резерви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и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обавеза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према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нерезидентима</w:t>
      </w:r>
      <w:r w:rsidR="00A4385B" w:rsidRPr="00FC4EB0">
        <w:rPr>
          <w:rFonts w:ascii="Times New Roman" w:hAnsi="Times New Roman" w:cs="Times New Roman"/>
          <w:i/>
        </w:rPr>
        <w:t xml:space="preserve">. </w:t>
      </w:r>
      <w:r w:rsidRPr="00FC4EB0">
        <w:rPr>
          <w:rFonts w:ascii="Times New Roman" w:hAnsi="Times New Roman" w:cs="Times New Roman"/>
          <w:i/>
        </w:rPr>
        <w:t>Закон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о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Централној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банци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предвиђа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да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монетарне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обавезе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ЦББиХ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не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могу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бити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веће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од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њених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нето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међународних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резерви</w:t>
      </w:r>
      <w:r w:rsidR="00A4385B" w:rsidRPr="00FC4EB0">
        <w:rPr>
          <w:rFonts w:ascii="Times New Roman" w:hAnsi="Times New Roman" w:cs="Times New Roman"/>
          <w:i/>
        </w:rPr>
        <w:t>.</w:t>
      </w:r>
    </w:p>
    <w:p w:rsidR="00A4385B" w:rsidRPr="00FC4EB0" w:rsidRDefault="00126C41" w:rsidP="00A4385B">
      <w:pPr>
        <w:spacing w:after="0"/>
        <w:jc w:val="both"/>
        <w:rPr>
          <w:rFonts w:ascii="Times New Roman" w:hAnsi="Times New Roman" w:cs="Times New Roman"/>
          <w:i/>
        </w:rPr>
      </w:pPr>
      <w:r w:rsidRPr="00FC4EB0">
        <w:rPr>
          <w:rFonts w:ascii="Times New Roman" w:hAnsi="Times New Roman" w:cs="Times New Roman"/>
          <w:i/>
        </w:rPr>
        <w:t>У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процјени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кредитног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рејтинга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земље</w:t>
      </w:r>
      <w:r w:rsidR="00A4385B" w:rsidRPr="00FC4EB0">
        <w:rPr>
          <w:rFonts w:ascii="Times New Roman" w:hAnsi="Times New Roman" w:cs="Times New Roman"/>
          <w:i/>
        </w:rPr>
        <w:t xml:space="preserve">, </w:t>
      </w:r>
      <w:r w:rsidRPr="00FC4EB0">
        <w:rPr>
          <w:rFonts w:ascii="Times New Roman" w:hAnsi="Times New Roman" w:cs="Times New Roman"/>
          <w:i/>
        </w:rPr>
        <w:t>страни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инвеститори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сматрају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висину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резервне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активе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врло</w:t>
      </w:r>
      <w:r w:rsidR="00A4385B" w:rsidRPr="00FC4EB0">
        <w:rPr>
          <w:rFonts w:ascii="Times New Roman" w:hAnsi="Times New Roman" w:cs="Times New Roman"/>
          <w:i/>
        </w:rPr>
        <w:t xml:space="preserve"> </w:t>
      </w:r>
      <w:r w:rsidRPr="00FC4EB0">
        <w:rPr>
          <w:rFonts w:ascii="Times New Roman" w:hAnsi="Times New Roman" w:cs="Times New Roman"/>
          <w:i/>
        </w:rPr>
        <w:t>важном</w:t>
      </w:r>
      <w:r w:rsidR="00A4385B" w:rsidRPr="00FC4EB0">
        <w:rPr>
          <w:rFonts w:ascii="Times New Roman" w:hAnsi="Times New Roman" w:cs="Times New Roman"/>
          <w:i/>
        </w:rPr>
        <w:t>.</w:t>
      </w:r>
    </w:p>
    <w:p w:rsidR="00A4385B" w:rsidRPr="00A4385B" w:rsidRDefault="00A4385B" w:rsidP="00A4385B">
      <w:pPr>
        <w:spacing w:after="0"/>
        <w:jc w:val="both"/>
        <w:rPr>
          <w:rFonts w:ascii="Times New Roman" w:hAnsi="Times New Roman" w:cs="Times New Roman"/>
        </w:rPr>
      </w:pPr>
    </w:p>
    <w:p w:rsidR="00A4385B" w:rsidRPr="00A4385B" w:rsidRDefault="00126C41" w:rsidP="00A438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Пракса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компилације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ЦББиХ</w:t>
      </w:r>
      <w:r w:rsidR="00A4385B" w:rsidRPr="00A4385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Сви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рачуни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резервне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активе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воде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A4385B" w:rsidRPr="00A4385B">
        <w:rPr>
          <w:rFonts w:ascii="Times New Roman" w:hAnsi="Times New Roman" w:cs="Times New Roman"/>
        </w:rPr>
        <w:t xml:space="preserve"> </w:t>
      </w:r>
      <w:r w:rsidR="00FC4EB0">
        <w:rPr>
          <w:rFonts w:ascii="Times New Roman" w:hAnsi="Times New Roman" w:cs="Times New Roman"/>
          <w:lang w:val="sr-Cyrl-RS"/>
        </w:rPr>
        <w:t>О</w:t>
      </w:r>
      <w:r>
        <w:rPr>
          <w:rFonts w:ascii="Times New Roman" w:hAnsi="Times New Roman" w:cs="Times New Roman"/>
        </w:rPr>
        <w:t>дје</w:t>
      </w:r>
      <w:r w:rsidR="00FC4EB0">
        <w:rPr>
          <w:rFonts w:ascii="Times New Roman" w:hAnsi="Times New Roman" w:cs="Times New Roman"/>
          <w:lang w:val="sr-Cyrl-RS"/>
        </w:rPr>
        <w:t>љењу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банкарство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ЦББиХ</w:t>
      </w:r>
      <w:r w:rsidR="00A4385B" w:rsidRPr="00A4385B">
        <w:rPr>
          <w:rFonts w:ascii="Times New Roman" w:hAnsi="Times New Roman" w:cs="Times New Roman"/>
        </w:rPr>
        <w:t xml:space="preserve">, </w:t>
      </w:r>
      <w:r w:rsidR="00FC4EB0">
        <w:rPr>
          <w:rFonts w:ascii="Times New Roman" w:hAnsi="Times New Roman" w:cs="Times New Roman"/>
          <w:lang w:val="sr-Cyrl-RS"/>
        </w:rPr>
        <w:t>О</w:t>
      </w:r>
      <w:r w:rsidR="00FC4EB0">
        <w:rPr>
          <w:rFonts w:ascii="Times New Roman" w:hAnsi="Times New Roman" w:cs="Times New Roman"/>
        </w:rPr>
        <w:t>дје</w:t>
      </w:r>
      <w:r w:rsidR="00FC4EB0">
        <w:rPr>
          <w:rFonts w:ascii="Times New Roman" w:hAnsi="Times New Roman" w:cs="Times New Roman"/>
          <w:lang w:val="sr-Cyrl-RS"/>
        </w:rPr>
        <w:t>љењу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A4385B" w:rsidRPr="00A4385B">
        <w:rPr>
          <w:rFonts w:ascii="Times New Roman" w:hAnsi="Times New Roman" w:cs="Times New Roman"/>
        </w:rPr>
        <w:t xml:space="preserve"> </w:t>
      </w:r>
      <w:r w:rsidR="00FC4EB0">
        <w:rPr>
          <w:rFonts w:ascii="Times New Roman" w:hAnsi="Times New Roman" w:cs="Times New Roman"/>
          <w:lang w:val="sr-Cyrl-RS"/>
        </w:rPr>
        <w:t>мониторинг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A4385B" w:rsidRPr="00A4385B">
        <w:rPr>
          <w:rFonts w:ascii="Times New Roman" w:hAnsi="Times New Roman" w:cs="Times New Roman"/>
        </w:rPr>
        <w:t xml:space="preserve"> </w:t>
      </w:r>
      <w:r w:rsidR="00FC4EB0">
        <w:rPr>
          <w:rFonts w:ascii="Times New Roman" w:hAnsi="Times New Roman" w:cs="Times New Roman"/>
        </w:rPr>
        <w:t>анализе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A4385B" w:rsidRPr="00A4385B">
        <w:rPr>
          <w:rFonts w:ascii="Times New Roman" w:hAnsi="Times New Roman" w:cs="Times New Roman"/>
        </w:rPr>
        <w:t xml:space="preserve"> </w:t>
      </w:r>
      <w:r w:rsidR="00FC4EB0">
        <w:rPr>
          <w:rFonts w:ascii="Times New Roman" w:hAnsi="Times New Roman" w:cs="Times New Roman"/>
          <w:lang w:val="sr-Cyrl-RS"/>
        </w:rPr>
        <w:t>О</w:t>
      </w:r>
      <w:r w:rsidR="00FC4EB0">
        <w:rPr>
          <w:rFonts w:ascii="Times New Roman" w:hAnsi="Times New Roman" w:cs="Times New Roman"/>
        </w:rPr>
        <w:t>дје</w:t>
      </w:r>
      <w:r w:rsidR="00FC4EB0">
        <w:rPr>
          <w:rFonts w:ascii="Times New Roman" w:hAnsi="Times New Roman" w:cs="Times New Roman"/>
          <w:lang w:val="sr-Cyrl-RS"/>
        </w:rPr>
        <w:t>љењу за</w:t>
      </w:r>
      <w:r w:rsidR="00A4385B" w:rsidRPr="00A4385B">
        <w:rPr>
          <w:rFonts w:ascii="Times New Roman" w:hAnsi="Times New Roman" w:cs="Times New Roman"/>
        </w:rPr>
        <w:t xml:space="preserve"> </w:t>
      </w:r>
      <w:r w:rsidR="00FC4EB0">
        <w:rPr>
          <w:rFonts w:ascii="Times New Roman" w:hAnsi="Times New Roman" w:cs="Times New Roman"/>
        </w:rPr>
        <w:t>финансије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A4385B" w:rsidRPr="00A4385B">
        <w:rPr>
          <w:rFonts w:ascii="Times New Roman" w:hAnsi="Times New Roman" w:cs="Times New Roman"/>
        </w:rPr>
        <w:t xml:space="preserve"> </w:t>
      </w:r>
      <w:r w:rsidR="00FC4EB0">
        <w:rPr>
          <w:rFonts w:ascii="Times New Roman" w:hAnsi="Times New Roman" w:cs="Times New Roman"/>
        </w:rPr>
        <w:t>рачуноводство</w:t>
      </w:r>
      <w:r w:rsidR="00A4385B" w:rsidRPr="00A4385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Стога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подаци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разервној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активи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тј</w:t>
      </w:r>
      <w:r w:rsidR="00A4385B" w:rsidRPr="00A4385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стању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међународних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резерви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добивају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 w:rsidR="00A4385B" w:rsidRPr="00A4385B">
        <w:rPr>
          <w:rFonts w:ascii="Times New Roman" w:hAnsi="Times New Roman" w:cs="Times New Roman"/>
        </w:rPr>
        <w:t xml:space="preserve"> </w:t>
      </w:r>
      <w:r w:rsidR="00FC4EB0">
        <w:rPr>
          <w:rFonts w:ascii="Times New Roman" w:hAnsi="Times New Roman" w:cs="Times New Roman"/>
          <w:lang w:val="sr-Cyrl-RS"/>
        </w:rPr>
        <w:t xml:space="preserve">сљедећих </w:t>
      </w:r>
      <w:r>
        <w:rPr>
          <w:rFonts w:ascii="Times New Roman" w:hAnsi="Times New Roman" w:cs="Times New Roman"/>
        </w:rPr>
        <w:t>извјештаја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наведених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одје</w:t>
      </w:r>
      <w:r w:rsidR="00FC4EB0">
        <w:rPr>
          <w:rFonts w:ascii="Times New Roman" w:hAnsi="Times New Roman" w:cs="Times New Roman"/>
          <w:lang w:val="sr-Cyrl-RS"/>
        </w:rPr>
        <w:t>љења</w:t>
      </w:r>
      <w:r w:rsidR="00A4385B" w:rsidRPr="00A4385B">
        <w:rPr>
          <w:rFonts w:ascii="Times New Roman" w:hAnsi="Times New Roman" w:cs="Times New Roman"/>
        </w:rPr>
        <w:t>:</w:t>
      </w:r>
    </w:p>
    <w:p w:rsidR="00A4385B" w:rsidRPr="00A4385B" w:rsidRDefault="00126C41" w:rsidP="00A4385B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Извјештај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стању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девизних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резерви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поштивању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смјерница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ЦББиХ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управљању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девизном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резервом</w:t>
      </w:r>
      <w:r w:rsidR="00A4385B" w:rsidRPr="00A4385B">
        <w:rPr>
          <w:rFonts w:ascii="Times New Roman" w:hAnsi="Times New Roman" w:cs="Times New Roman"/>
        </w:rPr>
        <w:t>,</w:t>
      </w:r>
    </w:p>
    <w:p w:rsidR="00A4385B" w:rsidRPr="00A4385B" w:rsidRDefault="00126C41" w:rsidP="00A4385B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Извјештај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доспијећу</w:t>
      </w:r>
      <w:r w:rsidR="00A4385B" w:rsidRPr="00A4385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куповини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продаји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дужничких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власничких</w:t>
      </w:r>
      <w:r w:rsidR="00A4385B" w:rsidRPr="00A4385B">
        <w:rPr>
          <w:rFonts w:ascii="Times New Roman" w:hAnsi="Times New Roman" w:cs="Times New Roman"/>
        </w:rPr>
        <w:t xml:space="preserve"> </w:t>
      </w:r>
      <w:r w:rsidR="006B023B">
        <w:rPr>
          <w:rFonts w:ascii="Times New Roman" w:hAnsi="Times New Roman" w:cs="Times New Roman"/>
          <w:lang w:val="sr-Cyrl-BA"/>
        </w:rPr>
        <w:t xml:space="preserve">хартија од </w:t>
      </w:r>
      <w:r>
        <w:rPr>
          <w:rFonts w:ascii="Times New Roman" w:hAnsi="Times New Roman" w:cs="Times New Roman"/>
        </w:rPr>
        <w:t>вриједнос</w:t>
      </w:r>
      <w:r w:rsidR="006B023B">
        <w:rPr>
          <w:rFonts w:ascii="Times New Roman" w:hAnsi="Times New Roman" w:cs="Times New Roman"/>
          <w:lang w:val="sr-Cyrl-BA"/>
        </w:rPr>
        <w:t>ти</w:t>
      </w:r>
      <w:r w:rsidR="00A4385B" w:rsidRPr="00A4385B">
        <w:rPr>
          <w:rFonts w:ascii="Times New Roman" w:hAnsi="Times New Roman" w:cs="Times New Roman"/>
        </w:rPr>
        <w:t>,</w:t>
      </w:r>
    </w:p>
    <w:p w:rsidR="00A4385B" w:rsidRPr="00A4385B" w:rsidRDefault="00126C41" w:rsidP="00A4385B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Извјештај</w:t>
      </w:r>
      <w:r w:rsidR="008379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монетарне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финансијске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статистике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резервној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позицији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код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ММФ</w:t>
      </w:r>
      <w:r w:rsidR="00A4385B" w:rsidRPr="00A4385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а</w:t>
      </w:r>
      <w:r w:rsidR="00A4385B" w:rsidRPr="00A4385B">
        <w:rPr>
          <w:rFonts w:ascii="Times New Roman" w:hAnsi="Times New Roman" w:cs="Times New Roman"/>
        </w:rPr>
        <w:t>.</w:t>
      </w:r>
    </w:p>
    <w:p w:rsidR="00A4385B" w:rsidRPr="00A4385B" w:rsidRDefault="00126C41" w:rsidP="00A438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Подаци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који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прикупљају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представљени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према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оригиналном</w:t>
      </w:r>
      <w:r w:rsidR="00A4385B" w:rsidRPr="00A43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доспијећу</w:t>
      </w:r>
      <w:r w:rsidR="00A4385B" w:rsidRPr="00A4385B">
        <w:rPr>
          <w:rFonts w:ascii="Times New Roman" w:hAnsi="Times New Roman" w:cs="Times New Roman"/>
        </w:rPr>
        <w:t>.</w:t>
      </w:r>
    </w:p>
    <w:p w:rsidR="00342EE8" w:rsidRPr="00A4385B" w:rsidRDefault="00342EE8" w:rsidP="00A4385B">
      <w:pPr>
        <w:tabs>
          <w:tab w:val="left" w:pos="2552"/>
        </w:tabs>
        <w:jc w:val="both"/>
        <w:rPr>
          <w:rFonts w:ascii="Times New Roman" w:hAnsi="Times New Roman" w:cs="Times New Roman"/>
          <w:bCs/>
        </w:rPr>
      </w:pPr>
    </w:p>
    <w:sectPr w:rsidR="00342EE8" w:rsidRPr="00A43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54CA5"/>
    <w:multiLevelType w:val="hybridMultilevel"/>
    <w:tmpl w:val="21AAEB4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E3D37"/>
    <w:multiLevelType w:val="hybridMultilevel"/>
    <w:tmpl w:val="4D422AC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B1A78"/>
    <w:multiLevelType w:val="hybridMultilevel"/>
    <w:tmpl w:val="92621B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23CFA"/>
    <w:multiLevelType w:val="hybridMultilevel"/>
    <w:tmpl w:val="FAB828F6"/>
    <w:lvl w:ilvl="0" w:tplc="86D2B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A31BB"/>
    <w:multiLevelType w:val="hybridMultilevel"/>
    <w:tmpl w:val="FB00C942"/>
    <w:lvl w:ilvl="0" w:tplc="FA620A48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A9"/>
    <w:rsid w:val="00002F78"/>
    <w:rsid w:val="000A4AFB"/>
    <w:rsid w:val="000A721F"/>
    <w:rsid w:val="000E3E46"/>
    <w:rsid w:val="000F2321"/>
    <w:rsid w:val="0010269B"/>
    <w:rsid w:val="00126C41"/>
    <w:rsid w:val="001534ED"/>
    <w:rsid w:val="00174014"/>
    <w:rsid w:val="001A2141"/>
    <w:rsid w:val="001A5911"/>
    <w:rsid w:val="0020727E"/>
    <w:rsid w:val="0021741C"/>
    <w:rsid w:val="00283099"/>
    <w:rsid w:val="002C5A4D"/>
    <w:rsid w:val="002F6FF5"/>
    <w:rsid w:val="003075D0"/>
    <w:rsid w:val="00320A49"/>
    <w:rsid w:val="00342EE8"/>
    <w:rsid w:val="00364E69"/>
    <w:rsid w:val="003811A9"/>
    <w:rsid w:val="003B58BD"/>
    <w:rsid w:val="003C2BED"/>
    <w:rsid w:val="003D2D85"/>
    <w:rsid w:val="003D4BCF"/>
    <w:rsid w:val="003E427E"/>
    <w:rsid w:val="003F7E6E"/>
    <w:rsid w:val="004025D6"/>
    <w:rsid w:val="00402B99"/>
    <w:rsid w:val="00443A31"/>
    <w:rsid w:val="00445B0B"/>
    <w:rsid w:val="00466699"/>
    <w:rsid w:val="0048168D"/>
    <w:rsid w:val="004E33E5"/>
    <w:rsid w:val="00524A9F"/>
    <w:rsid w:val="00590F2D"/>
    <w:rsid w:val="00596F4A"/>
    <w:rsid w:val="005A50E9"/>
    <w:rsid w:val="005E0A46"/>
    <w:rsid w:val="005E38BD"/>
    <w:rsid w:val="005F1798"/>
    <w:rsid w:val="00600731"/>
    <w:rsid w:val="006714CC"/>
    <w:rsid w:val="00673967"/>
    <w:rsid w:val="00683CF9"/>
    <w:rsid w:val="006B023B"/>
    <w:rsid w:val="006E505B"/>
    <w:rsid w:val="00701153"/>
    <w:rsid w:val="00723E72"/>
    <w:rsid w:val="007633FA"/>
    <w:rsid w:val="00766089"/>
    <w:rsid w:val="00781F83"/>
    <w:rsid w:val="007A72EC"/>
    <w:rsid w:val="007E0BDF"/>
    <w:rsid w:val="008379AA"/>
    <w:rsid w:val="0085713A"/>
    <w:rsid w:val="00881234"/>
    <w:rsid w:val="008C085F"/>
    <w:rsid w:val="008F34A5"/>
    <w:rsid w:val="00903C70"/>
    <w:rsid w:val="00964B15"/>
    <w:rsid w:val="009978FA"/>
    <w:rsid w:val="00A0510D"/>
    <w:rsid w:val="00A358E6"/>
    <w:rsid w:val="00A4385B"/>
    <w:rsid w:val="00A8224F"/>
    <w:rsid w:val="00AB6A50"/>
    <w:rsid w:val="00AD3B94"/>
    <w:rsid w:val="00B40C78"/>
    <w:rsid w:val="00B77945"/>
    <w:rsid w:val="00BB1428"/>
    <w:rsid w:val="00BD729E"/>
    <w:rsid w:val="00BE56CA"/>
    <w:rsid w:val="00C06448"/>
    <w:rsid w:val="00C14DEE"/>
    <w:rsid w:val="00C90083"/>
    <w:rsid w:val="00C92842"/>
    <w:rsid w:val="00CA12C6"/>
    <w:rsid w:val="00D1604A"/>
    <w:rsid w:val="00D16CF4"/>
    <w:rsid w:val="00D331FA"/>
    <w:rsid w:val="00D864E5"/>
    <w:rsid w:val="00D93B49"/>
    <w:rsid w:val="00DA1BE5"/>
    <w:rsid w:val="00DA44CF"/>
    <w:rsid w:val="00DA6B5A"/>
    <w:rsid w:val="00DC2618"/>
    <w:rsid w:val="00DE17D7"/>
    <w:rsid w:val="00E04930"/>
    <w:rsid w:val="00E302F7"/>
    <w:rsid w:val="00E719E0"/>
    <w:rsid w:val="00E82B88"/>
    <w:rsid w:val="00EB6CF2"/>
    <w:rsid w:val="00ED0AA2"/>
    <w:rsid w:val="00ED2C5D"/>
    <w:rsid w:val="00F03576"/>
    <w:rsid w:val="00F27F36"/>
    <w:rsid w:val="00F40D83"/>
    <w:rsid w:val="00F51A35"/>
    <w:rsid w:val="00F57BEE"/>
    <w:rsid w:val="00F64D04"/>
    <w:rsid w:val="00F97DED"/>
    <w:rsid w:val="00FC1E5B"/>
    <w:rsid w:val="00FC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E24AF-86E3-48C4-96D6-512A3B09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4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2908</Words>
  <Characters>16580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</dc:creator>
  <cp:keywords/>
  <dc:description/>
  <cp:lastModifiedBy>Lejla Caklovica</cp:lastModifiedBy>
  <cp:revision>2</cp:revision>
  <cp:lastPrinted>2020-01-20T09:46:00Z</cp:lastPrinted>
  <dcterms:created xsi:type="dcterms:W3CDTF">2020-02-27T13:28:00Z</dcterms:created>
  <dcterms:modified xsi:type="dcterms:W3CDTF">2020-02-27T13:28:00Z</dcterms:modified>
</cp:coreProperties>
</file>