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</w:t>
      </w:r>
      <w:r w:rsidR="00ED590C">
        <w:rPr>
          <w:rFonts w:ascii="Times New Roman" w:hAnsi="Times New Roman" w:cs="Times New Roman"/>
          <w:sz w:val="24"/>
          <w:szCs w:val="24"/>
          <w:lang w:val="bs-Latn-BA"/>
        </w:rPr>
        <w:t>temelju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član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 2. stav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(4</w:t>
      </w:r>
      <w:r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to</w:t>
      </w:r>
      <w:r>
        <w:rPr>
          <w:rFonts w:ascii="Times New Roman" w:hAnsi="Times New Roman" w:cs="Times New Roman"/>
          <w:sz w:val="24"/>
          <w:szCs w:val="24"/>
          <w:lang w:val="bs-Latn-BA"/>
        </w:rPr>
        <w:t>čka b) alineja (I), član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 7. stav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ak (1) to</w:t>
      </w:r>
      <w:r>
        <w:rPr>
          <w:rFonts w:ascii="Times New Roman" w:hAnsi="Times New Roman" w:cs="Times New Roman"/>
          <w:sz w:val="24"/>
          <w:szCs w:val="24"/>
          <w:lang w:val="bs-Latn-BA"/>
        </w:rPr>
        <w:t>čka b) i član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 70.</w:t>
      </w:r>
      <w:r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 Zakona o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Centralnoj banci Bosne i Hercegovine (''Službeni glasnik BiH'', br. 1/97, 29/02, 13/03, 9/05, 76/06 i 32/07), Upravno vijeće Centralne banke Bosne i Hercegovine na </w:t>
      </w:r>
      <w:r w:rsidR="00AB47FF">
        <w:rPr>
          <w:rFonts w:ascii="Times New Roman" w:hAnsi="Times New Roman" w:cs="Times New Roman"/>
          <w:sz w:val="24"/>
          <w:szCs w:val="24"/>
          <w:lang w:val="bs-Latn-BA"/>
        </w:rPr>
        <w:t xml:space="preserve">petoj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sjednici od </w:t>
      </w:r>
      <w:r w:rsidR="00AB47FF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>
        <w:rPr>
          <w:rFonts w:ascii="Times New Roman" w:hAnsi="Times New Roman" w:cs="Times New Roman"/>
          <w:sz w:val="24"/>
          <w:szCs w:val="24"/>
          <w:lang w:val="bs-Latn-BA"/>
        </w:rPr>
        <w:t>2021. godine, donosi</w:t>
      </w:r>
    </w:p>
    <w:p w:rsidR="00AB7F62" w:rsidRPr="00B32628" w:rsidRDefault="00AB7F62" w:rsidP="00AB7F6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B32628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izmjenama i dopunama 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luke o kupovini i prodaji efektivnog stranog novca za devizna sredstva komercijalnim bankama</w:t>
      </w:r>
    </w:p>
    <w:p w:rsidR="00AB7F62" w:rsidRDefault="00AB7F62" w:rsidP="00AB7F62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AB190F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AB190F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B190F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5C150B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 w:rsidRPr="00AB190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1.</w:t>
      </w:r>
    </w:p>
    <w:p w:rsidR="00AB7F62" w:rsidRPr="00AB190F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190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190F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AB190F">
        <w:rPr>
          <w:rFonts w:ascii="Times New Roman" w:hAnsi="Times New Roman" w:cs="Times New Roman"/>
          <w:sz w:val="24"/>
          <w:szCs w:val="24"/>
        </w:rPr>
        <w:t xml:space="preserve"> </w:t>
      </w:r>
      <w:r w:rsidRPr="00AB190F">
        <w:rPr>
          <w:rFonts w:ascii="Times New Roman" w:hAnsi="Times New Roman" w:cs="Times New Roman"/>
          <w:sz w:val="24"/>
          <w:szCs w:val="24"/>
          <w:lang w:val="bs-Latn-BA"/>
        </w:rPr>
        <w:t>o kupovini i prodaji efektivnog stranog novca za devizna sredstva komercijalnim bankama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C3745">
        <w:rPr>
          <w:rFonts w:ascii="Times New Roman" w:hAnsi="Times New Roman" w:cs="Times New Roman"/>
          <w:sz w:val="24"/>
          <w:szCs w:val="24"/>
        </w:rPr>
        <w:t>(</w:t>
      </w:r>
      <w:r w:rsidRPr="006E6C65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6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glas</w:t>
      </w:r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64/</w:t>
      </w:r>
      <w:proofErr w:type="gramStart"/>
      <w:r>
        <w:rPr>
          <w:rFonts w:ascii="Times New Roman" w:hAnsi="Times New Roman" w:cs="Times New Roman"/>
          <w:sz w:val="24"/>
          <w:szCs w:val="24"/>
        </w:rPr>
        <w:t>18 )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r w:rsidR="005C15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5C15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5C150B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F62" w:rsidRDefault="00AB7F62" w:rsidP="00AB7F6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 w:rsidRPr="006E6C6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Radni dan u smislu ove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dluke je dan na koji rade Centralna banka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i TAR</w:t>
      </w:r>
      <w:r>
        <w:rPr>
          <w:rFonts w:ascii="Times New Roman" w:hAnsi="Times New Roman" w:cs="Times New Roman"/>
          <w:sz w:val="24"/>
          <w:szCs w:val="24"/>
          <w:lang w:val="bs-Latn-BA"/>
        </w:rPr>
        <w:t>GET s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u</w:t>
      </w:r>
      <w:r>
        <w:rPr>
          <w:rFonts w:ascii="Times New Roman" w:hAnsi="Times New Roman" w:cs="Times New Roman"/>
          <w:sz w:val="24"/>
          <w:szCs w:val="24"/>
          <w:lang w:val="bs-Latn-BA"/>
        </w:rPr>
        <w:t>st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av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Neradni dan za Centralnu banku su subota, nedjelja, 1. i 2. 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siječnja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1.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i 2. 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svibnja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i drugi dani koje u skladu sa propisima iz opravdanih razloga odredi guverner Centralne banke. N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eradni dani za TARGET su definirani propisima Eurosu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st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av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AB7F62" w:rsidRDefault="00AB7F62" w:rsidP="00AB7F6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5C150B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2.</w:t>
      </w:r>
    </w:p>
    <w:p w:rsidR="00AB7F62" w:rsidRDefault="00AB7F62" w:rsidP="00AB7F6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član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u 4. stav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(6) mijenja se i glasi: ''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(6) Centralna banka u o</w:t>
      </w:r>
      <w:r w:rsidRPr="005937B2">
        <w:rPr>
          <w:rFonts w:ascii="Times New Roman" w:hAnsi="Times New Roman" w:cs="Times New Roman"/>
          <w:sz w:val="24"/>
          <w:szCs w:val="24"/>
          <w:lang w:val="bs-Latn-BA"/>
        </w:rPr>
        <w:t>visnosti o trenutn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oj</w:t>
      </w:r>
      <w:r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raspoloživosti deviznih rezervi, planu investiranja i ranije preuzetim obvezama može odobriti zahtjev iz stav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5937B2">
        <w:rPr>
          <w:rFonts w:ascii="Times New Roman" w:hAnsi="Times New Roman" w:cs="Times New Roman"/>
          <w:sz w:val="24"/>
          <w:szCs w:val="24"/>
          <w:lang w:val="bs-Latn-BA"/>
        </w:rPr>
        <w:t>a (5) ovog član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5937B2">
        <w:rPr>
          <w:rFonts w:ascii="Times New Roman" w:hAnsi="Times New Roman" w:cs="Times New Roman"/>
          <w:sz w:val="24"/>
          <w:szCs w:val="24"/>
          <w:lang w:val="bs-Latn-BA"/>
        </w:rPr>
        <w:t>a.''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B7F62" w:rsidRDefault="00AB7F62" w:rsidP="00AB7F6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5C150B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3.</w:t>
      </w:r>
    </w:p>
    <w:p w:rsidR="00AB7F62" w:rsidRDefault="00AB7F62" w:rsidP="00AB7F6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Član</w:t>
      </w:r>
      <w:r w:rsidR="005C150B">
        <w:rPr>
          <w:rFonts w:ascii="Times New Roman" w:hAnsi="Times New Roman" w:cs="Times New Roman"/>
          <w:bCs/>
          <w:sz w:val="24"/>
          <w:szCs w:val="24"/>
          <w:lang w:val="bs-Latn-BA"/>
        </w:rPr>
        <w:t>ak</w:t>
      </w:r>
      <w:r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 mijenja se i glasi:</w:t>
      </w:r>
    </w:p>
    <w:p w:rsidR="00AB7F62" w:rsidRDefault="00AB7F62" w:rsidP="00AB7F6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''Član</w:t>
      </w:r>
      <w:r w:rsidR="005C150B">
        <w:rPr>
          <w:rFonts w:ascii="Times New Roman" w:hAnsi="Times New Roman" w:cs="Times New Roman"/>
          <w:bCs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</w:t>
      </w:r>
    </w:p>
    <w:p w:rsidR="00AB7F62" w:rsidRDefault="00AB7F62" w:rsidP="00AB7F6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(Naknada)</w:t>
      </w:r>
    </w:p>
    <w:p w:rsidR="00AB7F62" w:rsidRPr="001525E3" w:rsidRDefault="00AB7F62" w:rsidP="00AB7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E3">
        <w:rPr>
          <w:rFonts w:ascii="Times New Roman" w:hAnsi="Times New Roman" w:cs="Times New Roman"/>
          <w:sz w:val="24"/>
          <w:szCs w:val="24"/>
        </w:rPr>
        <w:t>Centralna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5E3"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''.</w:t>
      </w:r>
    </w:p>
    <w:p w:rsidR="00AB7F62" w:rsidRPr="00B2435E" w:rsidRDefault="00AB7F62" w:rsidP="00AB7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5C150B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4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Ova odluka stupa na snagu osmog dana od dana objavljivanja u ''Službenom glasniku BiH'', a primjenjuje se od 01.05.2021. godine.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P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Član</w:t>
      </w:r>
      <w:r w:rsidR="005C150B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</w:t>
      </w:r>
      <w:r w:rsidRPr="00A96E3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B7F62" w:rsidRPr="00A96E3C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96E3C">
        <w:rPr>
          <w:rFonts w:ascii="Times New Roman" w:hAnsi="Times New Roman" w:cs="Times New Roman"/>
          <w:sz w:val="24"/>
          <w:szCs w:val="24"/>
          <w:lang w:val="bs-Latn-BA"/>
        </w:rPr>
        <w:t>Ova odluka se objavljuje i u ''Službenim novinama Federacije BiH'', ''Službenom glasniku Republike Srpske'' i ''Službenom glasniku Brčko distrikta Bosne i Hercegovine''.</w:t>
      </w:r>
    </w:p>
    <w:p w:rsidR="00AB7F62" w:rsidRPr="00A96E3C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Pre</w:t>
      </w:r>
      <w:r w:rsidR="00D310F6">
        <w:rPr>
          <w:rFonts w:ascii="Times New Roman" w:hAnsi="Times New Roman" w:cs="Times New Roman"/>
          <w:sz w:val="24"/>
          <w:szCs w:val="24"/>
          <w:lang w:val="bs-Latn-BA"/>
        </w:rPr>
        <w:t>d</w:t>
      </w:r>
      <w:r>
        <w:rPr>
          <w:rFonts w:ascii="Times New Roman" w:hAnsi="Times New Roman" w:cs="Times New Roman"/>
          <w:sz w:val="24"/>
          <w:szCs w:val="24"/>
          <w:lang w:val="bs-Latn-BA"/>
        </w:rPr>
        <w:t>sjeda</w:t>
      </w:r>
      <w:r w:rsidR="005C150B">
        <w:rPr>
          <w:rFonts w:ascii="Times New Roman" w:hAnsi="Times New Roman" w:cs="Times New Roman"/>
          <w:sz w:val="24"/>
          <w:szCs w:val="24"/>
          <w:lang w:val="bs-Latn-BA"/>
        </w:rPr>
        <w:t>telj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UV-122-01-1</w:t>
      </w:r>
      <w:r w:rsidR="00AB47FF">
        <w:rPr>
          <w:rFonts w:ascii="Times New Roman" w:hAnsi="Times New Roman" w:cs="Times New Roman"/>
          <w:sz w:val="24"/>
          <w:szCs w:val="24"/>
          <w:lang w:val="bs-Latn-BA"/>
        </w:rPr>
        <w:t>-892-8</w:t>
      </w:r>
      <w:r>
        <w:rPr>
          <w:rFonts w:ascii="Times New Roman" w:hAnsi="Times New Roman" w:cs="Times New Roman"/>
          <w:sz w:val="24"/>
          <w:szCs w:val="24"/>
          <w:lang w:val="bs-Latn-BA"/>
        </w:rPr>
        <w:t>/21</w:t>
      </w:r>
      <w:r w:rsidR="00AB47F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Upravnog vijeća Centralne banke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AB47FF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2021. godinu                      </w:t>
      </w:r>
      <w:r w:rsidR="00AB47FF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Bosne i Hercegovine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GUVERNER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dr. Senad Softić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/>
    <w:p w:rsidR="00AB7F62" w:rsidRDefault="00AB7F62" w:rsidP="00AB7F62"/>
    <w:p w:rsidR="00B8761C" w:rsidRDefault="00B8761C"/>
    <w:sectPr w:rsidR="00B8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62"/>
    <w:rsid w:val="0015579A"/>
    <w:rsid w:val="005C150B"/>
    <w:rsid w:val="00AB47FF"/>
    <w:rsid w:val="00AB7F62"/>
    <w:rsid w:val="00B8761C"/>
    <w:rsid w:val="00D310F6"/>
    <w:rsid w:val="00E418E2"/>
    <w:rsid w:val="00ED590C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7AA0-EB91-4959-8CE4-BDA7815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dcterms:created xsi:type="dcterms:W3CDTF">2021-04-14T09:10:00Z</dcterms:created>
  <dcterms:modified xsi:type="dcterms:W3CDTF">2021-04-14T09:31:00Z</dcterms:modified>
</cp:coreProperties>
</file>