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C" w:rsidRDefault="002714BC" w:rsidP="002714BC">
      <w:r>
        <w:t>НАПОМЕНЕ О РЕВИДИРАНИМ ПОДАЦИМА:</w:t>
      </w:r>
    </w:p>
    <w:p w:rsidR="002714BC" w:rsidRDefault="002714BC" w:rsidP="002714BC"/>
    <w:p w:rsidR="002714BC" w:rsidRDefault="002714BC" w:rsidP="002714BC">
      <w:r>
        <w:t xml:space="preserve">Ревидирани подаци за период јануар 2006. – новембар 2015. године су базирани на активном подбилансу банака с већинским државним капиталом из Федерације БиХ, при чему је искључен пасивни подбиланс. Кроз ову допуну статистике корисницима се пружа већа аналитичка корисност података и објективни показатељи о тренутном пословању банака у БиХ. Пасивни подбиланс садржи обавезе по иностраним кредитима и старој девизној штедњи грађана до 31. марта 1992. године, и не одсликава актуелно пословање банке, те ће овај подбиланс у процесу приватизације преузети Министарство финансија ФБиХ у складу са Законом о почетном билансу банака и Законом о приватизацији, као што је урађено за претходно приватизоване банке. Извршена ревизија је у највећој мјери утицала на смањење кредита јавним предузећима у страној валути, смањење стране пасиве, на смањење осталих ставки активе и пасиве по основу старе девизне штедње, а у знатно мањим износима на ставке кредита влади ентитета, фиксну активу, депозите нерезидената, акције и капитал. Подаци  о „пуном“ билансу, с укљученим пасивним подбилансом, корисницима су још увијек доступни на: </w:t>
      </w:r>
      <w:hyperlink r:id="rId5" w:history="1">
        <w:r w:rsidRPr="004C2E8E">
          <w:rPr>
            <w:rStyle w:val="Hyperlink"/>
          </w:rPr>
          <w:t>http://statistics.cbbh.ba:4444/Panorama/novaview/SimpleLogin_bs.aspx</w:t>
        </w:r>
      </w:hyperlink>
      <w:r>
        <w:t xml:space="preserve"> </w:t>
      </w:r>
    </w:p>
    <w:p w:rsidR="002714BC" w:rsidRDefault="002714BC" w:rsidP="002714BC">
      <w:r>
        <w:t xml:space="preserve"> У новембру 2014. године, двије банке су извршиле пренос и продају дијела кредитног портфолија што је за ефекат имало повећање резерви код монетарних власти у укупном износу од 64 милиона КМ и смањења слиједећих ставки: потраживања од приватних предузећа за 260 милиона КМ, стране пасиве за 101 милион КМ и  осталих ставки  (нето) за 95 милиона КМ.</w:t>
      </w:r>
    </w:p>
    <w:p w:rsidR="002714BC" w:rsidRDefault="002714BC" w:rsidP="002714BC">
      <w:r>
        <w:t xml:space="preserve"> Ревидирана серија података за периоде: јануар 2008. – март 2009. године и децембар 2011. – август 2012. године због рекласификације финансијских инструмената код једне банке из Федерације БиХ. </w:t>
      </w:r>
    </w:p>
    <w:p w:rsidR="002714BC" w:rsidRDefault="002714BC" w:rsidP="002714BC">
      <w:r>
        <w:t xml:space="preserve"> Због примјене Међународних рачуноводствених стандарда (МРС) и Међународних старндарда у финансијским извјештајима банака Федерације БиХ и преноса новчаних токова у децембарским подацима за 2011. дошло је до сљедећих промјена, на страни активе: смањења кредита за 155 милиона КМ, повећања остале активе за 10 милиона КМ, на страни пасиве смањења обавеза према нерезидентима у износу од 624 милиона КМ, повећања резервисања за кредитне губитке за 472 милиона КМ и повећања остале пасиве за седам милиона КМ. </w:t>
      </w:r>
    </w:p>
    <w:p w:rsidR="002714BC" w:rsidRDefault="002714BC" w:rsidP="002714BC">
      <w:r>
        <w:t xml:space="preserve"> У фебруару 2011. једна банка из Федерације БиХ извршила је рекласификацију депозита у износу од око 80 милиона KM, с депозита јавних предузећа на депозите владе ентитета, у складу с препорукама ММФ-а. </w:t>
      </w:r>
    </w:p>
    <w:p w:rsidR="002714BC" w:rsidRDefault="002714BC" w:rsidP="002714BC">
      <w:r>
        <w:t xml:space="preserve"> По налогу Агенције за банкарство ФБиХ у јуну 2010. једна банка је извршила прекњижавање око 300 милиона КМ потраживања по основу хартија од вриједности од домаћих институционалних сектора на потраживања од нерезидената. У децембру 2010. иста банка је извршила ретроактивно ову исправку у одговарајућим износима за период од августа 2009, када је грешка настала, до маја 2010. Наведена исправка се одразила на пораст стране активе и пад осталих ставки нето. </w:t>
      </w:r>
    </w:p>
    <w:p w:rsidR="002714BC" w:rsidRDefault="002714BC" w:rsidP="002714BC"/>
    <w:p w:rsidR="002714BC" w:rsidRDefault="002714BC" w:rsidP="002714BC">
      <w:r>
        <w:lastRenderedPageBreak/>
        <w:t xml:space="preserve"> Једна банка из Федерације БиХ извршила је рекласификацију финансијских инструмената у оквиру стране активе за период јануар - август 2010. у износу од око 40 милиона КМ. Потраживања од нерезидената по основу кредита рекласификована су у потраживања од нерезидената по основу хартија од вриједности, што се одразило на промјене унутар краткорочне и дугорочне стране активе. </w:t>
      </w:r>
    </w:p>
    <w:p w:rsidR="002714BC" w:rsidRDefault="002714BC" w:rsidP="002714BC">
      <w:r>
        <w:t xml:space="preserve"> По налогу Агенције за банкарство Републике Српске једна банка је извршила рекласификацију финансијских инструмената на страни пасиве за период септембар 2008 - новембар 2010. тј. смањење орочених и штедних депозита небанкарских финансијских институција и сектора владе, а повећање кредита од истог сектора у одговарајућим износима, по мјесецима, у распону од 50 до 150 милиона КМ. </w:t>
      </w:r>
    </w:p>
    <w:p w:rsidR="00111838" w:rsidRDefault="002714BC" w:rsidP="002714BC">
      <w:r>
        <w:t xml:space="preserve"> У складу с новом регулативом Агенције за банкарство РС, објављеној у Сл. гласнику РС бр. 136/10, којом је прописан нови начин књиговодственог евидентирања потраживања класификованих у категорију Е, обрачуна и књиговодственог евидентирања камате по неквалитетној активи, те обрачуна општих и посебних резервисања, банке из РС су у подацима за децембар 2010. извршиле примјену наведене регулативе преносом наведених позиција из ванбилансне евиденције у биланс. Исправка се одразила на страни активе на пораст кредита у износу од 144 милиона КМ, пораст доспјелих камата у износу од 36 милиона КМ, а на стрaни пасиве на пораст резервисања за кредитне губитке у износу од 180 милиона КМ у оквиру рачуна капитала</w:t>
      </w:r>
      <w:r w:rsidR="00353A3A">
        <w:t>.</w:t>
      </w:r>
      <w:bookmarkStart w:id="0" w:name="_GoBack"/>
      <w:bookmarkEnd w:id="0"/>
    </w:p>
    <w:sectPr w:rsidR="0011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C"/>
    <w:rsid w:val="002714BC"/>
    <w:rsid w:val="00353A3A"/>
    <w:rsid w:val="00BC6F2E"/>
    <w:rsid w:val="00DE4651"/>
    <w:rsid w:val="00F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stics.cbbh.ba:4444/Panorama/novaview/SimpleLogin_b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S.Janjic</dc:creator>
  <cp:lastModifiedBy>S.Janjic</cp:lastModifiedBy>
  <cp:revision>2</cp:revision>
  <dcterms:created xsi:type="dcterms:W3CDTF">2016-07-14T12:34:00Z</dcterms:created>
  <dcterms:modified xsi:type="dcterms:W3CDTF">2016-07-14T12:40:00Z</dcterms:modified>
</cp:coreProperties>
</file>