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D0F" w:rsidRDefault="000109AB">
      <w:pPr>
        <w:pStyle w:val="BodyText"/>
        <w:rPr>
          <w:sz w:val="18"/>
          <w:lang w:val="sl-SI"/>
        </w:rPr>
      </w:pPr>
      <w:r>
        <w:rPr>
          <w:sz w:val="18"/>
        </w:rPr>
        <w:t>Упутство</w:t>
      </w:r>
      <w:r w:rsidR="008A5CA1">
        <w:rPr>
          <w:sz w:val="18"/>
        </w:rPr>
        <w:t xml:space="preserve"> </w:t>
      </w:r>
      <w:r>
        <w:rPr>
          <w:sz w:val="18"/>
        </w:rPr>
        <w:t>за</w:t>
      </w:r>
      <w:r w:rsidR="008A5CA1">
        <w:rPr>
          <w:sz w:val="18"/>
        </w:rPr>
        <w:t xml:space="preserve"> </w:t>
      </w:r>
      <w:r>
        <w:rPr>
          <w:sz w:val="18"/>
        </w:rPr>
        <w:t>попуњавање</w:t>
      </w:r>
      <w:r w:rsidR="008A5CA1">
        <w:rPr>
          <w:sz w:val="18"/>
        </w:rPr>
        <w:t xml:space="preserve"> </w:t>
      </w:r>
      <w:r>
        <w:rPr>
          <w:sz w:val="18"/>
        </w:rPr>
        <w:t>формулара</w:t>
      </w:r>
      <w:r w:rsidR="008A5CA1">
        <w:rPr>
          <w:sz w:val="18"/>
        </w:rPr>
        <w:t xml:space="preserve"> </w:t>
      </w:r>
      <w:r w:rsidR="00E56D41">
        <w:rPr>
          <w:sz w:val="18"/>
        </w:rPr>
        <w:t>БОП</w:t>
      </w:r>
      <w:r w:rsidR="008A5CA1">
        <w:rPr>
          <w:sz w:val="18"/>
        </w:rPr>
        <w:t xml:space="preserve"> 11 –</w:t>
      </w:r>
      <w:r w:rsidR="007B38CF">
        <w:rPr>
          <w:sz w:val="18"/>
        </w:rPr>
        <w:t xml:space="preserve"> </w:t>
      </w:r>
      <w:r>
        <w:rPr>
          <w:sz w:val="18"/>
        </w:rPr>
        <w:t>странА</w:t>
      </w:r>
      <w:r w:rsidR="008A5CA1">
        <w:rPr>
          <w:sz w:val="18"/>
        </w:rPr>
        <w:t xml:space="preserve"> </w:t>
      </w:r>
      <w:r>
        <w:rPr>
          <w:sz w:val="18"/>
        </w:rPr>
        <w:t>улагањА</w:t>
      </w:r>
      <w:r w:rsidR="008A5CA1">
        <w:rPr>
          <w:sz w:val="18"/>
        </w:rPr>
        <w:t xml:space="preserve"> </w:t>
      </w:r>
      <w:r w:rsidR="007B38CF">
        <w:rPr>
          <w:sz w:val="18"/>
        </w:rPr>
        <w:t>–</w:t>
      </w:r>
      <w:r w:rsidR="008A5CA1">
        <w:rPr>
          <w:sz w:val="18"/>
        </w:rPr>
        <w:t xml:space="preserve"> </w:t>
      </w:r>
      <w:r>
        <w:rPr>
          <w:sz w:val="18"/>
        </w:rPr>
        <w:t>банке</w:t>
      </w:r>
    </w:p>
    <w:p w:rsidR="00B05D0F" w:rsidRDefault="00B05D0F">
      <w:pPr>
        <w:rPr>
          <w:sz w:val="18"/>
          <w:lang w:val="sl-SI"/>
        </w:rPr>
      </w:pPr>
    </w:p>
    <w:p w:rsidR="00B05D0F" w:rsidRDefault="000109AB">
      <w:pPr>
        <w:jc w:val="both"/>
        <w:rPr>
          <w:sz w:val="18"/>
          <w:lang w:val="sl-SI"/>
        </w:rPr>
      </w:pPr>
      <w:r>
        <w:rPr>
          <w:sz w:val="18"/>
          <w:lang w:val="sl-SI"/>
        </w:rPr>
        <w:t>Формулар</w:t>
      </w:r>
      <w:r w:rsidR="008A5CA1">
        <w:rPr>
          <w:sz w:val="18"/>
          <w:lang w:val="sl-SI"/>
        </w:rPr>
        <w:t xml:space="preserve"> </w:t>
      </w:r>
      <w:r w:rsidR="00E56D41">
        <w:rPr>
          <w:sz w:val="18"/>
          <w:lang w:val="sl-SI"/>
        </w:rPr>
        <w:t>БОП</w:t>
      </w:r>
      <w:r w:rsidR="008A5CA1">
        <w:rPr>
          <w:sz w:val="18"/>
          <w:lang w:val="sl-SI"/>
        </w:rPr>
        <w:t xml:space="preserve"> 11 </w:t>
      </w:r>
      <w:r>
        <w:rPr>
          <w:sz w:val="18"/>
          <w:lang w:val="sl-SI"/>
        </w:rPr>
        <w:t>би</w:t>
      </w:r>
      <w:r w:rsidR="008A5CA1">
        <w:rPr>
          <w:sz w:val="18"/>
          <w:lang w:val="sl-SI"/>
        </w:rPr>
        <w:t xml:space="preserve"> </w:t>
      </w:r>
      <w:r>
        <w:rPr>
          <w:sz w:val="18"/>
          <w:lang w:val="sl-SI"/>
        </w:rPr>
        <w:t>требао</w:t>
      </w:r>
      <w:r w:rsidR="008A5CA1">
        <w:rPr>
          <w:sz w:val="18"/>
          <w:lang w:val="sl-SI"/>
        </w:rPr>
        <w:t xml:space="preserve"> </w:t>
      </w:r>
      <w:r>
        <w:rPr>
          <w:sz w:val="18"/>
          <w:lang w:val="sl-SI"/>
        </w:rPr>
        <w:t>бити</w:t>
      </w:r>
      <w:r w:rsidR="008A5CA1">
        <w:rPr>
          <w:sz w:val="18"/>
          <w:lang w:val="sl-SI"/>
        </w:rPr>
        <w:t xml:space="preserve"> </w:t>
      </w:r>
      <w:r>
        <w:rPr>
          <w:sz w:val="18"/>
          <w:lang w:val="sl-SI"/>
        </w:rPr>
        <w:t>попуњен</w:t>
      </w:r>
      <w:r w:rsidR="008A5CA1">
        <w:rPr>
          <w:sz w:val="18"/>
          <w:lang w:val="sl-SI"/>
        </w:rPr>
        <w:t xml:space="preserve"> </w:t>
      </w:r>
      <w:r>
        <w:rPr>
          <w:sz w:val="18"/>
          <w:lang w:val="sl-SI"/>
        </w:rPr>
        <w:t>за</w:t>
      </w:r>
      <w:r w:rsidR="008A5CA1">
        <w:rPr>
          <w:sz w:val="18"/>
          <w:lang w:val="sl-SI"/>
        </w:rPr>
        <w:t xml:space="preserve"> </w:t>
      </w:r>
      <w:r>
        <w:rPr>
          <w:sz w:val="18"/>
          <w:lang w:val="sl-SI"/>
        </w:rPr>
        <w:t>банке</w:t>
      </w:r>
      <w:r w:rsidR="008A5CA1">
        <w:rPr>
          <w:sz w:val="18"/>
          <w:lang w:val="sl-SI"/>
        </w:rPr>
        <w:t xml:space="preserve"> (</w:t>
      </w:r>
      <w:r>
        <w:rPr>
          <w:sz w:val="18"/>
          <w:lang w:val="sl-SI"/>
        </w:rPr>
        <w:t>и</w:t>
      </w:r>
      <w:r w:rsidR="008A5CA1">
        <w:rPr>
          <w:sz w:val="18"/>
          <w:lang w:val="sl-SI"/>
        </w:rPr>
        <w:t xml:space="preserve"> </w:t>
      </w:r>
      <w:r>
        <w:rPr>
          <w:sz w:val="18"/>
          <w:lang w:val="sl-SI"/>
        </w:rPr>
        <w:t>њихове</w:t>
      </w:r>
      <w:r w:rsidR="008A5CA1">
        <w:rPr>
          <w:sz w:val="18"/>
          <w:lang w:val="sl-SI"/>
        </w:rPr>
        <w:t xml:space="preserve"> </w:t>
      </w:r>
      <w:r>
        <w:rPr>
          <w:sz w:val="18"/>
          <w:lang w:val="sl-SI"/>
        </w:rPr>
        <w:t>огранке</w:t>
      </w:r>
      <w:r w:rsidR="008A5CA1">
        <w:rPr>
          <w:sz w:val="18"/>
          <w:lang w:val="sl-SI"/>
        </w:rPr>
        <w:t xml:space="preserve"> </w:t>
      </w:r>
      <w:r>
        <w:rPr>
          <w:sz w:val="18"/>
          <w:lang w:val="sl-SI"/>
        </w:rPr>
        <w:t>у</w:t>
      </w:r>
      <w:r w:rsidR="008A5CA1">
        <w:rPr>
          <w:sz w:val="18"/>
          <w:lang w:val="sl-SI"/>
        </w:rPr>
        <w:t xml:space="preserve"> </w:t>
      </w:r>
      <w:r>
        <w:rPr>
          <w:sz w:val="18"/>
          <w:lang w:val="sl-SI"/>
        </w:rPr>
        <w:t>БиХ</w:t>
      </w:r>
      <w:r w:rsidR="008A5CA1">
        <w:rPr>
          <w:sz w:val="18"/>
          <w:lang w:val="sl-SI"/>
        </w:rPr>
        <w:t xml:space="preserve">) </w:t>
      </w:r>
      <w:r>
        <w:rPr>
          <w:sz w:val="18"/>
          <w:lang w:val="sl-SI"/>
        </w:rPr>
        <w:t>који</w:t>
      </w:r>
      <w:r w:rsidR="008A5CA1">
        <w:rPr>
          <w:sz w:val="18"/>
          <w:lang w:val="sl-SI"/>
        </w:rPr>
        <w:t xml:space="preserve"> </w:t>
      </w:r>
      <w:r>
        <w:rPr>
          <w:sz w:val="18"/>
          <w:lang w:val="sl-SI"/>
        </w:rPr>
        <w:t>су</w:t>
      </w:r>
      <w:r w:rsidR="008A5CA1">
        <w:rPr>
          <w:sz w:val="18"/>
          <w:lang w:val="sl-SI"/>
        </w:rPr>
        <w:t xml:space="preserve"> </w:t>
      </w:r>
      <w:r>
        <w:rPr>
          <w:sz w:val="18"/>
          <w:lang w:val="sl-SI"/>
        </w:rPr>
        <w:t>наведени</w:t>
      </w:r>
      <w:r w:rsidR="008A5CA1">
        <w:rPr>
          <w:sz w:val="18"/>
          <w:lang w:val="sl-SI"/>
        </w:rPr>
        <w:t xml:space="preserve"> </w:t>
      </w:r>
      <w:r>
        <w:rPr>
          <w:sz w:val="18"/>
          <w:lang w:val="sl-SI"/>
        </w:rPr>
        <w:t>на</w:t>
      </w:r>
      <w:r w:rsidR="008A5CA1">
        <w:rPr>
          <w:sz w:val="18"/>
          <w:lang w:val="sl-SI"/>
        </w:rPr>
        <w:t xml:space="preserve"> </w:t>
      </w:r>
      <w:r>
        <w:rPr>
          <w:sz w:val="18"/>
          <w:lang w:val="sl-SI"/>
        </w:rPr>
        <w:t>првој</w:t>
      </w:r>
      <w:r w:rsidR="008A5CA1">
        <w:rPr>
          <w:sz w:val="18"/>
          <w:lang w:val="sl-SI"/>
        </w:rPr>
        <w:t xml:space="preserve"> </w:t>
      </w:r>
      <w:r>
        <w:rPr>
          <w:sz w:val="18"/>
          <w:lang w:val="sl-SI"/>
        </w:rPr>
        <w:t>страници</w:t>
      </w:r>
      <w:r w:rsidR="008A5CA1">
        <w:rPr>
          <w:sz w:val="18"/>
          <w:lang w:val="sl-SI"/>
        </w:rPr>
        <w:t xml:space="preserve"> </w:t>
      </w:r>
      <w:r>
        <w:rPr>
          <w:sz w:val="18"/>
          <w:lang w:val="sl-SI"/>
        </w:rPr>
        <w:t>формулара</w:t>
      </w:r>
      <w:r w:rsidR="008A5CA1">
        <w:rPr>
          <w:sz w:val="18"/>
          <w:lang w:val="sl-SI"/>
        </w:rPr>
        <w:t xml:space="preserve">.  </w:t>
      </w:r>
    </w:p>
    <w:p w:rsidR="00B05D0F" w:rsidRDefault="00B05D0F">
      <w:pPr>
        <w:rPr>
          <w:sz w:val="18"/>
          <w:lang w:val="sl-SI"/>
        </w:rPr>
      </w:pPr>
    </w:p>
    <w:p w:rsidR="00B05D0F" w:rsidRDefault="008A5CA1">
      <w:pPr>
        <w:pStyle w:val="Heading1"/>
        <w:rPr>
          <w:i/>
          <w:iCs w:val="0"/>
          <w:sz w:val="20"/>
          <w:lang w:val="sl-SI"/>
        </w:rPr>
      </w:pPr>
      <w:r>
        <w:rPr>
          <w:sz w:val="20"/>
          <w:lang w:val="sl-SI"/>
        </w:rPr>
        <w:t xml:space="preserve">- </w:t>
      </w:r>
      <w:r w:rsidR="0004306B">
        <w:rPr>
          <w:i/>
          <w:iCs w:val="0"/>
          <w:sz w:val="20"/>
          <w:lang w:val="sl-SI"/>
        </w:rPr>
        <w:t>Кориш</w:t>
      </w:r>
      <w:r w:rsidR="00801CC1">
        <w:rPr>
          <w:i/>
          <w:iCs w:val="0"/>
          <w:sz w:val="20"/>
          <w:lang w:val="sr-Cyrl-BA"/>
        </w:rPr>
        <w:t>ћ</w:t>
      </w:r>
      <w:r w:rsidR="0004306B">
        <w:rPr>
          <w:i/>
          <w:iCs w:val="0"/>
          <w:sz w:val="20"/>
          <w:lang w:val="sl-SI"/>
        </w:rPr>
        <w:t>ени</w:t>
      </w:r>
      <w:r>
        <w:rPr>
          <w:i/>
          <w:iCs w:val="0"/>
          <w:sz w:val="20"/>
          <w:lang w:val="sl-SI"/>
        </w:rPr>
        <w:t xml:space="preserve"> </w:t>
      </w:r>
      <w:r w:rsidR="0004306B">
        <w:rPr>
          <w:i/>
          <w:iCs w:val="0"/>
          <w:sz w:val="20"/>
          <w:lang w:val="sl-SI"/>
        </w:rPr>
        <w:t>појмови</w:t>
      </w:r>
    </w:p>
    <w:p w:rsidR="00B05D0F" w:rsidRDefault="00B05D0F">
      <w:pPr>
        <w:rPr>
          <w:sz w:val="18"/>
          <w:lang w:val="sl-SI"/>
        </w:rPr>
      </w:pPr>
    </w:p>
    <w:p w:rsidR="00B05D0F" w:rsidRDefault="0004306B">
      <w:pPr>
        <w:pStyle w:val="BodyText2"/>
        <w:rPr>
          <w:smallCaps/>
          <w:sz w:val="18"/>
        </w:rPr>
      </w:pPr>
      <w:r>
        <w:rPr>
          <w:b/>
          <w:bCs/>
          <w:sz w:val="18"/>
        </w:rPr>
        <w:t>Нерезидент</w:t>
      </w:r>
      <w:r w:rsidR="008A5CA1">
        <w:rPr>
          <w:sz w:val="18"/>
        </w:rPr>
        <w:t xml:space="preserve"> </w:t>
      </w:r>
      <w:r>
        <w:rPr>
          <w:sz w:val="18"/>
        </w:rPr>
        <w:t>је</w:t>
      </w:r>
      <w:r w:rsidR="008A5CA1">
        <w:rPr>
          <w:sz w:val="18"/>
        </w:rPr>
        <w:t xml:space="preserve"> </w:t>
      </w:r>
      <w:r>
        <w:rPr>
          <w:sz w:val="18"/>
        </w:rPr>
        <w:t>било</w:t>
      </w:r>
      <w:r w:rsidR="008A5CA1">
        <w:rPr>
          <w:sz w:val="18"/>
        </w:rPr>
        <w:t xml:space="preserve"> </w:t>
      </w:r>
      <w:r>
        <w:rPr>
          <w:sz w:val="18"/>
        </w:rPr>
        <w:t>који</w:t>
      </w:r>
      <w:r w:rsidR="008A5CA1">
        <w:rPr>
          <w:sz w:val="18"/>
        </w:rPr>
        <w:t xml:space="preserve"> </w:t>
      </w:r>
      <w:r>
        <w:rPr>
          <w:sz w:val="18"/>
        </w:rPr>
        <w:t>појединац</w:t>
      </w:r>
      <w:r w:rsidR="008A5CA1">
        <w:rPr>
          <w:sz w:val="18"/>
        </w:rPr>
        <w:t xml:space="preserve">, </w:t>
      </w:r>
      <w:r>
        <w:rPr>
          <w:sz w:val="18"/>
        </w:rPr>
        <w:t>предузеће</w:t>
      </w:r>
      <w:r w:rsidR="008A5CA1">
        <w:rPr>
          <w:sz w:val="18"/>
        </w:rPr>
        <w:t xml:space="preserve"> </w:t>
      </w:r>
      <w:r>
        <w:rPr>
          <w:sz w:val="18"/>
        </w:rPr>
        <w:t>или</w:t>
      </w:r>
      <w:r w:rsidR="008A5CA1">
        <w:rPr>
          <w:sz w:val="18"/>
        </w:rPr>
        <w:t xml:space="preserve"> </w:t>
      </w:r>
      <w:r>
        <w:rPr>
          <w:sz w:val="18"/>
        </w:rPr>
        <w:t>нека</w:t>
      </w:r>
      <w:r w:rsidR="008A5CA1">
        <w:rPr>
          <w:sz w:val="18"/>
        </w:rPr>
        <w:t xml:space="preserve"> </w:t>
      </w:r>
      <w:r>
        <w:rPr>
          <w:sz w:val="18"/>
        </w:rPr>
        <w:t>друга</w:t>
      </w:r>
      <w:r w:rsidR="008A5CA1">
        <w:rPr>
          <w:sz w:val="18"/>
        </w:rPr>
        <w:t xml:space="preserve"> </w:t>
      </w:r>
      <w:r>
        <w:rPr>
          <w:sz w:val="18"/>
        </w:rPr>
        <w:t>организација</w:t>
      </w:r>
      <w:r w:rsidR="008A5CA1">
        <w:rPr>
          <w:sz w:val="18"/>
        </w:rPr>
        <w:t xml:space="preserve"> </w:t>
      </w:r>
      <w:r>
        <w:rPr>
          <w:sz w:val="18"/>
        </w:rPr>
        <w:t>с</w:t>
      </w:r>
      <w:r w:rsidR="008A5CA1">
        <w:rPr>
          <w:sz w:val="18"/>
        </w:rPr>
        <w:t xml:space="preserve"> </w:t>
      </w:r>
      <w:r>
        <w:rPr>
          <w:sz w:val="18"/>
        </w:rPr>
        <w:t>пребивалиштем</w:t>
      </w:r>
      <w:r w:rsidR="008A5CA1">
        <w:rPr>
          <w:sz w:val="18"/>
        </w:rPr>
        <w:t xml:space="preserve"> </w:t>
      </w:r>
      <w:r>
        <w:rPr>
          <w:sz w:val="18"/>
        </w:rPr>
        <w:t>у</w:t>
      </w:r>
      <w:r w:rsidR="008A5CA1">
        <w:rPr>
          <w:sz w:val="18"/>
        </w:rPr>
        <w:t xml:space="preserve"> </w:t>
      </w:r>
      <w:r>
        <w:rPr>
          <w:sz w:val="18"/>
        </w:rPr>
        <w:t>било</w:t>
      </w:r>
      <w:r w:rsidR="008A5CA1">
        <w:rPr>
          <w:sz w:val="18"/>
        </w:rPr>
        <w:t xml:space="preserve"> </w:t>
      </w:r>
      <w:r>
        <w:rPr>
          <w:sz w:val="18"/>
        </w:rPr>
        <w:t>којој</w:t>
      </w:r>
      <w:r w:rsidR="008A5CA1">
        <w:rPr>
          <w:sz w:val="18"/>
        </w:rPr>
        <w:t xml:space="preserve"> </w:t>
      </w:r>
      <w:r>
        <w:rPr>
          <w:sz w:val="18"/>
        </w:rPr>
        <w:t>земљи</w:t>
      </w:r>
      <w:r w:rsidR="008A5CA1">
        <w:rPr>
          <w:sz w:val="18"/>
        </w:rPr>
        <w:t xml:space="preserve"> </w:t>
      </w:r>
      <w:r>
        <w:rPr>
          <w:sz w:val="18"/>
        </w:rPr>
        <w:t>осим</w:t>
      </w:r>
      <w:r w:rsidR="008A5CA1">
        <w:rPr>
          <w:sz w:val="18"/>
        </w:rPr>
        <w:t xml:space="preserve"> </w:t>
      </w:r>
      <w:r>
        <w:rPr>
          <w:sz w:val="18"/>
        </w:rPr>
        <w:t>БиХ</w:t>
      </w:r>
      <w:r w:rsidR="008A5CA1">
        <w:rPr>
          <w:sz w:val="18"/>
        </w:rPr>
        <w:t xml:space="preserve">. </w:t>
      </w:r>
      <w:r>
        <w:rPr>
          <w:sz w:val="18"/>
        </w:rPr>
        <w:t>Пословнице</w:t>
      </w:r>
      <w:r w:rsidR="008A5CA1">
        <w:rPr>
          <w:sz w:val="18"/>
        </w:rPr>
        <w:t xml:space="preserve"> </w:t>
      </w:r>
      <w:r>
        <w:rPr>
          <w:sz w:val="18"/>
        </w:rPr>
        <w:t>и</w:t>
      </w:r>
      <w:r w:rsidR="008A5CA1">
        <w:rPr>
          <w:sz w:val="18"/>
        </w:rPr>
        <w:t xml:space="preserve"> </w:t>
      </w:r>
      <w:r>
        <w:rPr>
          <w:sz w:val="18"/>
        </w:rPr>
        <w:t>огранци</w:t>
      </w:r>
      <w:r w:rsidR="008A5CA1">
        <w:rPr>
          <w:sz w:val="18"/>
        </w:rPr>
        <w:t xml:space="preserve"> </w:t>
      </w:r>
      <w:r>
        <w:rPr>
          <w:sz w:val="18"/>
        </w:rPr>
        <w:t>у</w:t>
      </w:r>
      <w:r w:rsidR="008A5CA1">
        <w:rPr>
          <w:sz w:val="18"/>
        </w:rPr>
        <w:t xml:space="preserve"> </w:t>
      </w:r>
      <w:r>
        <w:rPr>
          <w:sz w:val="18"/>
        </w:rPr>
        <w:t>БиХ</w:t>
      </w:r>
      <w:r w:rsidR="008A5CA1">
        <w:rPr>
          <w:sz w:val="18"/>
        </w:rPr>
        <w:t xml:space="preserve"> </w:t>
      </w:r>
      <w:r>
        <w:rPr>
          <w:sz w:val="18"/>
        </w:rPr>
        <w:t>нерезидентних</w:t>
      </w:r>
      <w:r w:rsidR="008A5CA1">
        <w:rPr>
          <w:sz w:val="18"/>
        </w:rPr>
        <w:t xml:space="preserve"> </w:t>
      </w:r>
      <w:r>
        <w:rPr>
          <w:sz w:val="18"/>
        </w:rPr>
        <w:t>компанија</w:t>
      </w:r>
      <w:r w:rsidR="008A5CA1">
        <w:rPr>
          <w:sz w:val="18"/>
        </w:rPr>
        <w:t xml:space="preserve"> </w:t>
      </w:r>
      <w:r>
        <w:rPr>
          <w:sz w:val="18"/>
        </w:rPr>
        <w:t>се</w:t>
      </w:r>
      <w:r w:rsidR="008A5CA1">
        <w:rPr>
          <w:sz w:val="18"/>
        </w:rPr>
        <w:t xml:space="preserve"> </w:t>
      </w:r>
      <w:r>
        <w:rPr>
          <w:sz w:val="18"/>
        </w:rPr>
        <w:t>сматрају</w:t>
      </w:r>
      <w:r w:rsidR="008A5CA1">
        <w:rPr>
          <w:sz w:val="18"/>
        </w:rPr>
        <w:t xml:space="preserve"> </w:t>
      </w:r>
      <w:r>
        <w:rPr>
          <w:sz w:val="18"/>
        </w:rPr>
        <w:t>резидентима</w:t>
      </w:r>
      <w:r w:rsidR="008A5CA1">
        <w:rPr>
          <w:sz w:val="18"/>
        </w:rPr>
        <w:t xml:space="preserve"> </w:t>
      </w:r>
      <w:r>
        <w:rPr>
          <w:sz w:val="18"/>
        </w:rPr>
        <w:t>БиХ</w:t>
      </w:r>
      <w:r w:rsidR="008A5CA1">
        <w:rPr>
          <w:sz w:val="18"/>
        </w:rPr>
        <w:t xml:space="preserve">. </w:t>
      </w:r>
      <w:r>
        <w:rPr>
          <w:sz w:val="18"/>
        </w:rPr>
        <w:t>Исто</w:t>
      </w:r>
      <w:r w:rsidR="008A5CA1">
        <w:rPr>
          <w:sz w:val="18"/>
        </w:rPr>
        <w:t xml:space="preserve"> </w:t>
      </w:r>
      <w:r>
        <w:rPr>
          <w:sz w:val="18"/>
        </w:rPr>
        <w:t>тако</w:t>
      </w:r>
      <w:r w:rsidR="008A5CA1">
        <w:rPr>
          <w:sz w:val="18"/>
        </w:rPr>
        <w:t xml:space="preserve">, </w:t>
      </w:r>
      <w:r>
        <w:rPr>
          <w:sz w:val="18"/>
        </w:rPr>
        <w:t>пословнице</w:t>
      </w:r>
      <w:r w:rsidR="008A5CA1">
        <w:rPr>
          <w:sz w:val="18"/>
        </w:rPr>
        <w:t xml:space="preserve"> </w:t>
      </w:r>
      <w:r>
        <w:rPr>
          <w:sz w:val="18"/>
        </w:rPr>
        <w:t>и</w:t>
      </w:r>
      <w:r w:rsidR="008A5CA1">
        <w:rPr>
          <w:sz w:val="18"/>
        </w:rPr>
        <w:t xml:space="preserve"> </w:t>
      </w:r>
      <w:r>
        <w:rPr>
          <w:sz w:val="18"/>
        </w:rPr>
        <w:t>огранци</w:t>
      </w:r>
      <w:r w:rsidR="008A5CA1">
        <w:rPr>
          <w:sz w:val="18"/>
        </w:rPr>
        <w:t xml:space="preserve"> </w:t>
      </w:r>
      <w:r>
        <w:rPr>
          <w:sz w:val="18"/>
        </w:rPr>
        <w:t>бх</w:t>
      </w:r>
      <w:r w:rsidR="008A5CA1">
        <w:rPr>
          <w:sz w:val="18"/>
        </w:rPr>
        <w:t xml:space="preserve">. </w:t>
      </w:r>
      <w:r>
        <w:rPr>
          <w:sz w:val="18"/>
        </w:rPr>
        <w:t>компанија</w:t>
      </w:r>
      <w:r w:rsidR="008A5CA1">
        <w:rPr>
          <w:sz w:val="18"/>
        </w:rPr>
        <w:t xml:space="preserve"> </w:t>
      </w:r>
      <w:r>
        <w:rPr>
          <w:sz w:val="18"/>
        </w:rPr>
        <w:t>у</w:t>
      </w:r>
      <w:r w:rsidR="008A5CA1">
        <w:rPr>
          <w:sz w:val="18"/>
        </w:rPr>
        <w:t xml:space="preserve"> </w:t>
      </w:r>
      <w:r>
        <w:rPr>
          <w:sz w:val="18"/>
        </w:rPr>
        <w:t>иностранству</w:t>
      </w:r>
      <w:r w:rsidR="008A5CA1">
        <w:rPr>
          <w:sz w:val="18"/>
        </w:rPr>
        <w:t xml:space="preserve"> </w:t>
      </w:r>
      <w:r>
        <w:rPr>
          <w:sz w:val="18"/>
        </w:rPr>
        <w:t>су</w:t>
      </w:r>
      <w:r w:rsidR="008A5CA1">
        <w:rPr>
          <w:sz w:val="18"/>
        </w:rPr>
        <w:t xml:space="preserve"> </w:t>
      </w:r>
      <w:r>
        <w:rPr>
          <w:sz w:val="18"/>
        </w:rPr>
        <w:t>нерезиденти</w:t>
      </w:r>
      <w:r w:rsidR="008A5CA1">
        <w:rPr>
          <w:sz w:val="18"/>
        </w:rPr>
        <w:t xml:space="preserve">. </w:t>
      </w:r>
    </w:p>
    <w:p w:rsidR="00B05D0F" w:rsidRDefault="0004306B">
      <w:pPr>
        <w:jc w:val="both"/>
        <w:rPr>
          <w:sz w:val="18"/>
          <w:lang w:val="sl-SI"/>
        </w:rPr>
      </w:pPr>
      <w:r>
        <w:rPr>
          <w:b/>
          <w:bCs/>
          <w:sz w:val="18"/>
          <w:lang w:val="sl-SI"/>
        </w:rPr>
        <w:t>Нерезидентни</w:t>
      </w:r>
      <w:r w:rsidR="008A5CA1">
        <w:rPr>
          <w:b/>
          <w:bCs/>
          <w:sz w:val="18"/>
          <w:lang w:val="sl-SI"/>
        </w:rPr>
        <w:t xml:space="preserve"> </w:t>
      </w:r>
      <w:r>
        <w:rPr>
          <w:b/>
          <w:bCs/>
          <w:sz w:val="18"/>
          <w:lang w:val="sl-SI"/>
        </w:rPr>
        <w:t>директни</w:t>
      </w:r>
      <w:r w:rsidR="008A5CA1">
        <w:rPr>
          <w:b/>
          <w:bCs/>
          <w:sz w:val="18"/>
          <w:lang w:val="sl-SI"/>
        </w:rPr>
        <w:t xml:space="preserve"> </w:t>
      </w:r>
      <w:r>
        <w:rPr>
          <w:b/>
          <w:bCs/>
          <w:sz w:val="18"/>
          <w:lang w:val="sl-SI"/>
        </w:rPr>
        <w:t>инвеститор</w:t>
      </w:r>
      <w:r w:rsidR="008A5CA1">
        <w:rPr>
          <w:sz w:val="18"/>
          <w:lang w:val="sl-SI"/>
        </w:rPr>
        <w:t xml:space="preserve"> </w:t>
      </w:r>
      <w:r>
        <w:rPr>
          <w:sz w:val="18"/>
          <w:lang w:val="sl-SI"/>
        </w:rPr>
        <w:t>је</w:t>
      </w:r>
      <w:r w:rsidR="008A5CA1">
        <w:rPr>
          <w:sz w:val="18"/>
          <w:lang w:val="sl-SI"/>
        </w:rPr>
        <w:t xml:space="preserve"> </w:t>
      </w:r>
      <w:r>
        <w:rPr>
          <w:sz w:val="18"/>
          <w:lang w:val="sl-SI"/>
        </w:rPr>
        <w:t>нерезидентно</w:t>
      </w:r>
      <w:r w:rsidR="008A5CA1">
        <w:rPr>
          <w:sz w:val="18"/>
          <w:lang w:val="sl-SI"/>
        </w:rPr>
        <w:t xml:space="preserve"> </w:t>
      </w:r>
      <w:r>
        <w:rPr>
          <w:sz w:val="18"/>
          <w:lang w:val="sl-SI"/>
        </w:rPr>
        <w:t>тијело</w:t>
      </w:r>
      <w:r w:rsidR="008A5CA1">
        <w:rPr>
          <w:sz w:val="18"/>
          <w:lang w:val="sl-SI"/>
        </w:rPr>
        <w:t xml:space="preserve"> (</w:t>
      </w:r>
      <w:r>
        <w:rPr>
          <w:sz w:val="18"/>
          <w:lang w:val="sl-SI"/>
        </w:rPr>
        <w:t>или</w:t>
      </w:r>
      <w:r w:rsidR="008A5CA1">
        <w:rPr>
          <w:sz w:val="18"/>
          <w:lang w:val="sl-SI"/>
        </w:rPr>
        <w:t xml:space="preserve"> </w:t>
      </w:r>
      <w:r>
        <w:rPr>
          <w:sz w:val="18"/>
          <w:lang w:val="sl-SI"/>
        </w:rPr>
        <w:t>група</w:t>
      </w:r>
      <w:r w:rsidR="008A5CA1">
        <w:rPr>
          <w:sz w:val="18"/>
          <w:lang w:val="sl-SI"/>
        </w:rPr>
        <w:t xml:space="preserve"> </w:t>
      </w:r>
      <w:r>
        <w:rPr>
          <w:sz w:val="18"/>
          <w:lang w:val="sl-SI"/>
        </w:rPr>
        <w:t>сродних</w:t>
      </w:r>
      <w:r w:rsidR="008A5CA1">
        <w:rPr>
          <w:sz w:val="18"/>
          <w:lang w:val="sl-SI"/>
        </w:rPr>
        <w:t xml:space="preserve"> </w:t>
      </w:r>
      <w:r>
        <w:rPr>
          <w:sz w:val="18"/>
          <w:lang w:val="sl-SI"/>
        </w:rPr>
        <w:t>нерезидената</w:t>
      </w:r>
      <w:r w:rsidR="008A5CA1">
        <w:rPr>
          <w:sz w:val="18"/>
          <w:lang w:val="sl-SI"/>
        </w:rPr>
        <w:t xml:space="preserve">) </w:t>
      </w:r>
      <w:r>
        <w:rPr>
          <w:sz w:val="18"/>
          <w:lang w:val="sl-SI"/>
        </w:rPr>
        <w:t>које</w:t>
      </w:r>
      <w:r w:rsidR="008A5CA1">
        <w:rPr>
          <w:sz w:val="18"/>
          <w:lang w:val="sl-SI"/>
        </w:rPr>
        <w:t xml:space="preserve"> </w:t>
      </w:r>
      <w:r>
        <w:rPr>
          <w:sz w:val="18"/>
          <w:lang w:val="sl-SI"/>
        </w:rPr>
        <w:t>је</w:t>
      </w:r>
      <w:r w:rsidR="008A5CA1">
        <w:rPr>
          <w:sz w:val="18"/>
          <w:lang w:val="sl-SI"/>
        </w:rPr>
        <w:t xml:space="preserve"> </w:t>
      </w:r>
      <w:r>
        <w:rPr>
          <w:sz w:val="18"/>
          <w:lang w:val="sl-SI"/>
        </w:rPr>
        <w:t>директно</w:t>
      </w:r>
      <w:r w:rsidR="008A5CA1">
        <w:rPr>
          <w:sz w:val="18"/>
          <w:lang w:val="sl-SI"/>
        </w:rPr>
        <w:t xml:space="preserve"> </w:t>
      </w:r>
      <w:r>
        <w:rPr>
          <w:sz w:val="18"/>
          <w:lang w:val="sl-SI"/>
        </w:rPr>
        <w:t>или</w:t>
      </w:r>
      <w:r w:rsidR="008A5CA1">
        <w:rPr>
          <w:sz w:val="18"/>
          <w:lang w:val="sl-SI"/>
        </w:rPr>
        <w:t xml:space="preserve"> </w:t>
      </w:r>
      <w:r>
        <w:rPr>
          <w:sz w:val="18"/>
          <w:lang w:val="sl-SI"/>
        </w:rPr>
        <w:t>индиректно</w:t>
      </w:r>
      <w:r w:rsidR="008A5CA1">
        <w:rPr>
          <w:sz w:val="18"/>
          <w:lang w:val="sl-SI"/>
        </w:rPr>
        <w:t xml:space="preserve"> </w:t>
      </w:r>
      <w:r>
        <w:rPr>
          <w:sz w:val="18"/>
          <w:lang w:val="sl-SI"/>
        </w:rPr>
        <w:t>власник</w:t>
      </w:r>
      <w:r w:rsidR="008A5CA1">
        <w:rPr>
          <w:sz w:val="18"/>
          <w:lang w:val="sl-SI"/>
        </w:rPr>
        <w:t xml:space="preserve"> 10% </w:t>
      </w:r>
      <w:r>
        <w:rPr>
          <w:sz w:val="18"/>
          <w:lang w:val="sl-SI"/>
        </w:rPr>
        <w:t>или</w:t>
      </w:r>
      <w:r w:rsidR="008A5CA1">
        <w:rPr>
          <w:sz w:val="18"/>
          <w:lang w:val="sl-SI"/>
        </w:rPr>
        <w:t xml:space="preserve"> </w:t>
      </w:r>
      <w:r>
        <w:rPr>
          <w:sz w:val="18"/>
          <w:lang w:val="sl-SI"/>
        </w:rPr>
        <w:t>више</w:t>
      </w:r>
      <w:r w:rsidR="008A5CA1">
        <w:rPr>
          <w:sz w:val="18"/>
          <w:lang w:val="sl-SI"/>
        </w:rPr>
        <w:t xml:space="preserve"> </w:t>
      </w:r>
      <w:r>
        <w:rPr>
          <w:sz w:val="18"/>
          <w:lang w:val="sl-SI"/>
        </w:rPr>
        <w:t>капитала</w:t>
      </w:r>
      <w:r w:rsidR="008A5CA1">
        <w:rPr>
          <w:sz w:val="18"/>
          <w:lang w:val="sl-SI"/>
        </w:rPr>
        <w:t xml:space="preserve"> </w:t>
      </w:r>
      <w:r>
        <w:rPr>
          <w:sz w:val="18"/>
          <w:lang w:val="sl-SI"/>
        </w:rPr>
        <w:t>у</w:t>
      </w:r>
      <w:r w:rsidR="008A5CA1">
        <w:rPr>
          <w:sz w:val="18"/>
          <w:lang w:val="sl-SI"/>
        </w:rPr>
        <w:t xml:space="preserve"> </w:t>
      </w:r>
      <w:r>
        <w:rPr>
          <w:sz w:val="18"/>
          <w:lang w:val="sl-SI"/>
        </w:rPr>
        <w:t>овој</w:t>
      </w:r>
      <w:r w:rsidR="008A5CA1">
        <w:rPr>
          <w:sz w:val="18"/>
          <w:lang w:val="sl-SI"/>
        </w:rPr>
        <w:t xml:space="preserve"> </w:t>
      </w:r>
      <w:r>
        <w:rPr>
          <w:sz w:val="18"/>
          <w:lang w:val="sl-SI"/>
        </w:rPr>
        <w:t>банци</w:t>
      </w:r>
      <w:r w:rsidR="008A5CA1">
        <w:rPr>
          <w:sz w:val="18"/>
          <w:lang w:val="sl-SI"/>
        </w:rPr>
        <w:t xml:space="preserve">. </w:t>
      </w:r>
      <w:r>
        <w:rPr>
          <w:sz w:val="18"/>
          <w:lang w:val="sl-SI"/>
        </w:rPr>
        <w:t>Нерезидентна</w:t>
      </w:r>
      <w:r w:rsidR="008A5CA1">
        <w:rPr>
          <w:sz w:val="18"/>
          <w:lang w:val="sl-SI"/>
        </w:rPr>
        <w:t xml:space="preserve"> </w:t>
      </w:r>
      <w:r>
        <w:rPr>
          <w:sz w:val="18"/>
          <w:lang w:val="sl-SI"/>
        </w:rPr>
        <w:t>правна</w:t>
      </w:r>
      <w:r w:rsidR="008A5CA1">
        <w:rPr>
          <w:sz w:val="18"/>
          <w:lang w:val="sl-SI"/>
        </w:rPr>
        <w:t>/</w:t>
      </w:r>
      <w:r>
        <w:rPr>
          <w:sz w:val="18"/>
          <w:lang w:val="sl-SI"/>
        </w:rPr>
        <w:t>физичка</w:t>
      </w:r>
      <w:r w:rsidR="008A5CA1">
        <w:rPr>
          <w:sz w:val="18"/>
          <w:lang w:val="sl-SI"/>
        </w:rPr>
        <w:t xml:space="preserve"> </w:t>
      </w:r>
      <w:r>
        <w:rPr>
          <w:sz w:val="18"/>
          <w:lang w:val="sl-SI"/>
        </w:rPr>
        <w:t>лица</w:t>
      </w:r>
      <w:r w:rsidR="008A5CA1">
        <w:rPr>
          <w:sz w:val="18"/>
          <w:lang w:val="sl-SI"/>
        </w:rPr>
        <w:t xml:space="preserve"> </w:t>
      </w:r>
      <w:r>
        <w:rPr>
          <w:sz w:val="18"/>
          <w:lang w:val="sl-SI"/>
        </w:rPr>
        <w:t>која</w:t>
      </w:r>
      <w:r w:rsidR="008A5CA1">
        <w:rPr>
          <w:sz w:val="18"/>
          <w:lang w:val="sl-SI"/>
        </w:rPr>
        <w:t xml:space="preserve"> </w:t>
      </w:r>
      <w:r>
        <w:rPr>
          <w:sz w:val="18"/>
          <w:lang w:val="sl-SI"/>
        </w:rPr>
        <w:t>су</w:t>
      </w:r>
      <w:r w:rsidR="008A5CA1">
        <w:rPr>
          <w:sz w:val="18"/>
          <w:lang w:val="sl-SI"/>
        </w:rPr>
        <w:t xml:space="preserve"> </w:t>
      </w:r>
      <w:r>
        <w:rPr>
          <w:sz w:val="18"/>
          <w:lang w:val="sl-SI"/>
        </w:rPr>
        <w:t>на</w:t>
      </w:r>
      <w:r w:rsidR="008A5CA1">
        <w:rPr>
          <w:sz w:val="18"/>
          <w:lang w:val="sl-SI"/>
        </w:rPr>
        <w:t xml:space="preserve"> </w:t>
      </w:r>
      <w:r>
        <w:rPr>
          <w:sz w:val="18"/>
          <w:lang w:val="sl-SI"/>
        </w:rPr>
        <w:t>индиректан</w:t>
      </w:r>
      <w:r w:rsidR="008A5CA1">
        <w:rPr>
          <w:sz w:val="18"/>
          <w:lang w:val="sl-SI"/>
        </w:rPr>
        <w:t xml:space="preserve"> </w:t>
      </w:r>
      <w:r>
        <w:rPr>
          <w:sz w:val="18"/>
          <w:lang w:val="sl-SI"/>
        </w:rPr>
        <w:t>начин</w:t>
      </w:r>
      <w:r w:rsidR="008A5CA1">
        <w:rPr>
          <w:sz w:val="18"/>
          <w:lang w:val="sl-SI"/>
        </w:rPr>
        <w:t xml:space="preserve"> </w:t>
      </w:r>
      <w:r>
        <w:rPr>
          <w:sz w:val="18"/>
          <w:lang w:val="sl-SI"/>
        </w:rPr>
        <w:t>повезана</w:t>
      </w:r>
      <w:r w:rsidR="008A5CA1">
        <w:rPr>
          <w:sz w:val="18"/>
          <w:lang w:val="sl-SI"/>
        </w:rPr>
        <w:t xml:space="preserve"> </w:t>
      </w:r>
      <w:r>
        <w:rPr>
          <w:sz w:val="18"/>
          <w:lang w:val="sl-SI"/>
        </w:rPr>
        <w:t>с</w:t>
      </w:r>
      <w:r w:rsidR="008A5CA1">
        <w:rPr>
          <w:sz w:val="18"/>
          <w:lang w:val="sl-SI"/>
        </w:rPr>
        <w:t xml:space="preserve"> </w:t>
      </w:r>
      <w:r>
        <w:rPr>
          <w:sz w:val="18"/>
          <w:lang w:val="sl-SI"/>
        </w:rPr>
        <w:t>вашом</w:t>
      </w:r>
      <w:r w:rsidR="008A5CA1">
        <w:rPr>
          <w:sz w:val="18"/>
          <w:lang w:val="sl-SI"/>
        </w:rPr>
        <w:t xml:space="preserve"> </w:t>
      </w:r>
      <w:r>
        <w:rPr>
          <w:sz w:val="18"/>
          <w:lang w:val="sl-SI"/>
        </w:rPr>
        <w:t>банком</w:t>
      </w:r>
      <w:r w:rsidR="008A5CA1">
        <w:rPr>
          <w:sz w:val="18"/>
          <w:lang w:val="sl-SI"/>
        </w:rPr>
        <w:t xml:space="preserve"> (</w:t>
      </w:r>
      <w:r>
        <w:rPr>
          <w:sz w:val="18"/>
          <w:lang w:val="sl-SI"/>
        </w:rPr>
        <w:t>правна</w:t>
      </w:r>
      <w:r w:rsidR="008A5CA1">
        <w:rPr>
          <w:sz w:val="18"/>
          <w:lang w:val="sl-SI"/>
        </w:rPr>
        <w:t>/</w:t>
      </w:r>
      <w:r>
        <w:rPr>
          <w:sz w:val="18"/>
          <w:lang w:val="sl-SI"/>
        </w:rPr>
        <w:t>физичка</w:t>
      </w:r>
      <w:r w:rsidR="008A5CA1">
        <w:rPr>
          <w:sz w:val="18"/>
          <w:lang w:val="sl-SI"/>
        </w:rPr>
        <w:t xml:space="preserve"> </w:t>
      </w:r>
      <w:r>
        <w:rPr>
          <w:sz w:val="18"/>
          <w:lang w:val="sl-SI"/>
        </w:rPr>
        <w:t>лица</w:t>
      </w:r>
      <w:r w:rsidR="008A5CA1">
        <w:rPr>
          <w:sz w:val="18"/>
          <w:lang w:val="sl-SI"/>
        </w:rPr>
        <w:t xml:space="preserve"> </w:t>
      </w:r>
      <w:r>
        <w:rPr>
          <w:sz w:val="18"/>
          <w:lang w:val="sl-SI"/>
        </w:rPr>
        <w:t>која</w:t>
      </w:r>
      <w:r w:rsidR="008A5CA1">
        <w:rPr>
          <w:sz w:val="18"/>
          <w:lang w:val="sl-SI"/>
        </w:rPr>
        <w:t xml:space="preserve"> </w:t>
      </w:r>
      <w:r>
        <w:rPr>
          <w:sz w:val="18"/>
          <w:lang w:val="sl-SI"/>
        </w:rPr>
        <w:t>имају</w:t>
      </w:r>
      <w:r w:rsidR="008A5CA1">
        <w:rPr>
          <w:sz w:val="18"/>
          <w:lang w:val="sl-SI"/>
        </w:rPr>
        <w:t xml:space="preserve"> </w:t>
      </w:r>
      <w:r>
        <w:rPr>
          <w:sz w:val="18"/>
          <w:lang w:val="sl-SI"/>
        </w:rPr>
        <w:t>власништво</w:t>
      </w:r>
      <w:r w:rsidR="008A5CA1">
        <w:rPr>
          <w:sz w:val="18"/>
          <w:lang w:val="sl-SI"/>
        </w:rPr>
        <w:t xml:space="preserve"> </w:t>
      </w:r>
      <w:r>
        <w:rPr>
          <w:sz w:val="18"/>
          <w:lang w:val="sl-SI"/>
        </w:rPr>
        <w:t>више</w:t>
      </w:r>
      <w:r w:rsidR="008A5CA1">
        <w:rPr>
          <w:sz w:val="18"/>
          <w:lang w:val="sl-SI"/>
        </w:rPr>
        <w:t xml:space="preserve"> </w:t>
      </w:r>
      <w:r>
        <w:rPr>
          <w:sz w:val="18"/>
          <w:lang w:val="sl-SI"/>
        </w:rPr>
        <w:t>од</w:t>
      </w:r>
      <w:r w:rsidR="008A5CA1">
        <w:rPr>
          <w:sz w:val="18"/>
          <w:lang w:val="sl-SI"/>
        </w:rPr>
        <w:t xml:space="preserve"> 10% </w:t>
      </w:r>
      <w:r>
        <w:rPr>
          <w:sz w:val="18"/>
          <w:lang w:val="sl-SI"/>
        </w:rPr>
        <w:t>у</w:t>
      </w:r>
      <w:r w:rsidR="008A5CA1">
        <w:rPr>
          <w:sz w:val="18"/>
          <w:lang w:val="sl-SI"/>
        </w:rPr>
        <w:t xml:space="preserve"> </w:t>
      </w:r>
      <w:r>
        <w:rPr>
          <w:sz w:val="18"/>
          <w:lang w:val="sl-SI"/>
        </w:rPr>
        <w:t>правном</w:t>
      </w:r>
      <w:r w:rsidR="008A5CA1">
        <w:rPr>
          <w:sz w:val="18"/>
          <w:lang w:val="sl-SI"/>
        </w:rPr>
        <w:t xml:space="preserve"> </w:t>
      </w:r>
      <w:r>
        <w:rPr>
          <w:sz w:val="18"/>
          <w:lang w:val="sl-SI"/>
        </w:rPr>
        <w:t>лицу</w:t>
      </w:r>
      <w:r w:rsidR="008A5CA1">
        <w:rPr>
          <w:sz w:val="18"/>
          <w:lang w:val="sl-SI"/>
        </w:rPr>
        <w:t xml:space="preserve"> </w:t>
      </w:r>
      <w:r>
        <w:rPr>
          <w:sz w:val="18"/>
          <w:lang w:val="sl-SI"/>
        </w:rPr>
        <w:t>које</w:t>
      </w:r>
      <w:r w:rsidR="008A5CA1">
        <w:rPr>
          <w:sz w:val="18"/>
          <w:lang w:val="sl-SI"/>
        </w:rPr>
        <w:t xml:space="preserve"> </w:t>
      </w:r>
      <w:r>
        <w:rPr>
          <w:sz w:val="18"/>
          <w:lang w:val="sl-SI"/>
        </w:rPr>
        <w:t>је</w:t>
      </w:r>
      <w:r w:rsidR="008A5CA1">
        <w:rPr>
          <w:sz w:val="18"/>
          <w:lang w:val="sl-SI"/>
        </w:rPr>
        <w:t xml:space="preserve"> </w:t>
      </w:r>
      <w:r>
        <w:rPr>
          <w:sz w:val="18"/>
          <w:lang w:val="sl-SI"/>
        </w:rPr>
        <w:t>ваш</w:t>
      </w:r>
      <w:r w:rsidR="008A5CA1">
        <w:rPr>
          <w:sz w:val="18"/>
          <w:lang w:val="sl-SI"/>
        </w:rPr>
        <w:t xml:space="preserve"> </w:t>
      </w:r>
      <w:r>
        <w:rPr>
          <w:sz w:val="18"/>
          <w:lang w:val="sl-SI"/>
        </w:rPr>
        <w:t>директни</w:t>
      </w:r>
      <w:r w:rsidR="008A5CA1">
        <w:rPr>
          <w:sz w:val="18"/>
          <w:lang w:val="sl-SI"/>
        </w:rPr>
        <w:t xml:space="preserve"> </w:t>
      </w:r>
      <w:r>
        <w:rPr>
          <w:sz w:val="18"/>
          <w:lang w:val="sl-SI"/>
        </w:rPr>
        <w:t>улагач</w:t>
      </w:r>
      <w:r w:rsidR="008A5CA1">
        <w:rPr>
          <w:sz w:val="18"/>
          <w:lang w:val="sl-SI"/>
        </w:rPr>
        <w:t xml:space="preserve">) </w:t>
      </w:r>
      <w:r>
        <w:rPr>
          <w:sz w:val="18"/>
          <w:lang w:val="sl-SI"/>
        </w:rPr>
        <w:t>се</w:t>
      </w:r>
      <w:r w:rsidR="008A5CA1">
        <w:rPr>
          <w:sz w:val="18"/>
          <w:lang w:val="sl-SI"/>
        </w:rPr>
        <w:t xml:space="preserve"> </w:t>
      </w:r>
      <w:r>
        <w:rPr>
          <w:sz w:val="18"/>
          <w:lang w:val="sl-SI"/>
        </w:rPr>
        <w:t>такође</w:t>
      </w:r>
      <w:r w:rsidR="008A5CA1">
        <w:rPr>
          <w:sz w:val="18"/>
          <w:lang w:val="sl-SI"/>
        </w:rPr>
        <w:t xml:space="preserve"> </w:t>
      </w:r>
      <w:r>
        <w:rPr>
          <w:sz w:val="18"/>
          <w:lang w:val="sl-SI"/>
        </w:rPr>
        <w:t>сматрају</w:t>
      </w:r>
      <w:r w:rsidR="008A5CA1">
        <w:rPr>
          <w:sz w:val="18"/>
          <w:lang w:val="sl-SI"/>
        </w:rPr>
        <w:t xml:space="preserve"> </w:t>
      </w:r>
      <w:r>
        <w:rPr>
          <w:sz w:val="18"/>
          <w:lang w:val="sl-SI"/>
        </w:rPr>
        <w:t>нерезидентним</w:t>
      </w:r>
      <w:r w:rsidR="008A5CA1">
        <w:rPr>
          <w:sz w:val="18"/>
          <w:lang w:val="sl-SI"/>
        </w:rPr>
        <w:t xml:space="preserve"> </w:t>
      </w:r>
      <w:r>
        <w:rPr>
          <w:sz w:val="18"/>
          <w:lang w:val="sl-SI"/>
        </w:rPr>
        <w:t>директним</w:t>
      </w:r>
      <w:r w:rsidR="008A5CA1">
        <w:rPr>
          <w:sz w:val="18"/>
          <w:lang w:val="sl-SI"/>
        </w:rPr>
        <w:t xml:space="preserve"> </w:t>
      </w:r>
      <w:r>
        <w:rPr>
          <w:sz w:val="18"/>
          <w:lang w:val="sl-SI"/>
        </w:rPr>
        <w:t>улагачима</w:t>
      </w:r>
      <w:r w:rsidR="008A5CA1">
        <w:rPr>
          <w:sz w:val="18"/>
          <w:lang w:val="sl-SI"/>
        </w:rPr>
        <w:t xml:space="preserve"> </w:t>
      </w:r>
      <w:r>
        <w:rPr>
          <w:sz w:val="18"/>
          <w:lang w:val="sl-SI"/>
        </w:rPr>
        <w:t>у</w:t>
      </w:r>
      <w:r w:rsidR="008A5CA1">
        <w:rPr>
          <w:sz w:val="18"/>
          <w:lang w:val="sl-SI"/>
        </w:rPr>
        <w:t xml:space="preserve"> </w:t>
      </w:r>
      <w:r>
        <w:rPr>
          <w:sz w:val="18"/>
          <w:lang w:val="sl-SI"/>
        </w:rPr>
        <w:t>вашој</w:t>
      </w:r>
      <w:r w:rsidR="008A5CA1">
        <w:rPr>
          <w:sz w:val="18"/>
          <w:lang w:val="sl-SI"/>
        </w:rPr>
        <w:t xml:space="preserve"> </w:t>
      </w:r>
      <w:r>
        <w:rPr>
          <w:sz w:val="18"/>
          <w:lang w:val="sl-SI"/>
        </w:rPr>
        <w:t>банци</w:t>
      </w:r>
      <w:r w:rsidR="008A5CA1">
        <w:rPr>
          <w:sz w:val="18"/>
          <w:lang w:val="sl-SI"/>
        </w:rPr>
        <w:t xml:space="preserve">. </w:t>
      </w:r>
      <w:r>
        <w:rPr>
          <w:sz w:val="18"/>
          <w:lang w:val="sl-SI"/>
        </w:rPr>
        <w:t>Улагач</w:t>
      </w:r>
      <w:r w:rsidR="008A5CA1">
        <w:rPr>
          <w:sz w:val="18"/>
          <w:lang w:val="sl-SI"/>
        </w:rPr>
        <w:t xml:space="preserve"> </w:t>
      </w:r>
      <w:r>
        <w:rPr>
          <w:sz w:val="18"/>
          <w:lang w:val="sl-SI"/>
        </w:rPr>
        <w:t>не</w:t>
      </w:r>
      <w:r w:rsidR="008A5CA1">
        <w:rPr>
          <w:sz w:val="18"/>
          <w:lang w:val="sl-SI"/>
        </w:rPr>
        <w:t xml:space="preserve"> </w:t>
      </w:r>
      <w:r>
        <w:rPr>
          <w:sz w:val="18"/>
          <w:lang w:val="sl-SI"/>
        </w:rPr>
        <w:t>мора</w:t>
      </w:r>
      <w:r w:rsidR="008A5CA1">
        <w:rPr>
          <w:sz w:val="18"/>
          <w:lang w:val="sl-SI"/>
        </w:rPr>
        <w:t xml:space="preserve"> </w:t>
      </w:r>
      <w:r>
        <w:rPr>
          <w:sz w:val="18"/>
          <w:lang w:val="sl-SI"/>
        </w:rPr>
        <w:t>имати</w:t>
      </w:r>
      <w:r w:rsidR="008A5CA1">
        <w:rPr>
          <w:sz w:val="18"/>
          <w:lang w:val="sl-SI"/>
        </w:rPr>
        <w:t xml:space="preserve"> </w:t>
      </w:r>
      <w:r>
        <w:rPr>
          <w:sz w:val="18"/>
          <w:lang w:val="sl-SI"/>
        </w:rPr>
        <w:t>највећи</w:t>
      </w:r>
      <w:r w:rsidR="008A5CA1">
        <w:rPr>
          <w:sz w:val="18"/>
          <w:lang w:val="sl-SI"/>
        </w:rPr>
        <w:t xml:space="preserve"> </w:t>
      </w:r>
      <w:r>
        <w:rPr>
          <w:sz w:val="18"/>
          <w:lang w:val="sl-SI"/>
        </w:rPr>
        <w:t>дио</w:t>
      </w:r>
      <w:r w:rsidR="008A5CA1">
        <w:rPr>
          <w:sz w:val="18"/>
          <w:lang w:val="sl-SI"/>
        </w:rPr>
        <w:t xml:space="preserve"> </w:t>
      </w:r>
      <w:r w:rsidR="00801CC1">
        <w:rPr>
          <w:sz w:val="18"/>
          <w:lang w:val="sr-Cyrl-BA"/>
        </w:rPr>
        <w:t>акција</w:t>
      </w:r>
      <w:r w:rsidR="008A5CA1">
        <w:rPr>
          <w:sz w:val="18"/>
          <w:lang w:val="sl-SI"/>
        </w:rPr>
        <w:t xml:space="preserve"> </w:t>
      </w:r>
      <w:r>
        <w:rPr>
          <w:sz w:val="18"/>
          <w:lang w:val="sl-SI"/>
        </w:rPr>
        <w:t>како</w:t>
      </w:r>
      <w:r w:rsidR="008A5CA1">
        <w:rPr>
          <w:sz w:val="18"/>
          <w:lang w:val="sl-SI"/>
        </w:rPr>
        <w:t xml:space="preserve"> </w:t>
      </w:r>
      <w:r>
        <w:rPr>
          <w:sz w:val="18"/>
          <w:lang w:val="sl-SI"/>
        </w:rPr>
        <w:t>би</w:t>
      </w:r>
      <w:r w:rsidR="008A5CA1">
        <w:rPr>
          <w:sz w:val="18"/>
          <w:lang w:val="sl-SI"/>
        </w:rPr>
        <w:t xml:space="preserve"> </w:t>
      </w:r>
      <w:r>
        <w:rPr>
          <w:sz w:val="18"/>
          <w:lang w:val="sl-SI"/>
        </w:rPr>
        <w:t>се</w:t>
      </w:r>
      <w:r w:rsidR="008A5CA1">
        <w:rPr>
          <w:sz w:val="18"/>
          <w:lang w:val="sl-SI"/>
        </w:rPr>
        <w:t xml:space="preserve"> </w:t>
      </w:r>
      <w:r>
        <w:rPr>
          <w:sz w:val="18"/>
          <w:lang w:val="sl-SI"/>
        </w:rPr>
        <w:t>сматрао</w:t>
      </w:r>
      <w:r w:rsidR="008A5CA1">
        <w:rPr>
          <w:sz w:val="18"/>
          <w:lang w:val="sl-SI"/>
        </w:rPr>
        <w:t xml:space="preserve"> </w:t>
      </w:r>
      <w:r>
        <w:rPr>
          <w:sz w:val="18"/>
          <w:lang w:val="sl-SI"/>
        </w:rPr>
        <w:t>директним</w:t>
      </w:r>
      <w:r w:rsidR="008A5CA1">
        <w:rPr>
          <w:sz w:val="18"/>
          <w:lang w:val="sl-SI"/>
        </w:rPr>
        <w:t xml:space="preserve"> </w:t>
      </w:r>
      <w:r>
        <w:rPr>
          <w:sz w:val="18"/>
          <w:lang w:val="sl-SI"/>
        </w:rPr>
        <w:t>улагачем</w:t>
      </w:r>
      <w:r w:rsidR="008A5CA1">
        <w:rPr>
          <w:sz w:val="18"/>
          <w:lang w:val="sl-SI"/>
        </w:rPr>
        <w:t xml:space="preserve">. </w:t>
      </w:r>
      <w:r>
        <w:rPr>
          <w:sz w:val="18"/>
          <w:lang w:val="sl-SI"/>
        </w:rPr>
        <w:t>Банка</w:t>
      </w:r>
      <w:r w:rsidR="008A5CA1">
        <w:rPr>
          <w:sz w:val="18"/>
          <w:lang w:val="sl-SI"/>
        </w:rPr>
        <w:t xml:space="preserve"> </w:t>
      </w:r>
      <w:r>
        <w:rPr>
          <w:sz w:val="18"/>
          <w:lang w:val="sl-SI"/>
        </w:rPr>
        <w:t>може</w:t>
      </w:r>
      <w:r w:rsidR="008A5CA1">
        <w:rPr>
          <w:sz w:val="18"/>
          <w:lang w:val="sl-SI"/>
        </w:rPr>
        <w:t xml:space="preserve"> </w:t>
      </w:r>
      <w:r>
        <w:rPr>
          <w:sz w:val="18"/>
          <w:lang w:val="sl-SI"/>
        </w:rPr>
        <w:t>имати</w:t>
      </w:r>
      <w:r w:rsidR="008A5CA1">
        <w:rPr>
          <w:sz w:val="18"/>
          <w:lang w:val="sl-SI"/>
        </w:rPr>
        <w:t xml:space="preserve"> </w:t>
      </w:r>
      <w:r>
        <w:rPr>
          <w:sz w:val="18"/>
          <w:lang w:val="sl-SI"/>
        </w:rPr>
        <w:t>више</w:t>
      </w:r>
      <w:r w:rsidR="008A5CA1">
        <w:rPr>
          <w:sz w:val="18"/>
          <w:lang w:val="sl-SI"/>
        </w:rPr>
        <w:t xml:space="preserve"> </w:t>
      </w:r>
      <w:r>
        <w:rPr>
          <w:sz w:val="18"/>
          <w:lang w:val="sl-SI"/>
        </w:rPr>
        <w:t>од</w:t>
      </w:r>
      <w:r w:rsidR="008A5CA1">
        <w:rPr>
          <w:sz w:val="18"/>
          <w:lang w:val="sl-SI"/>
        </w:rPr>
        <w:t xml:space="preserve"> </w:t>
      </w:r>
      <w:r>
        <w:rPr>
          <w:sz w:val="18"/>
          <w:lang w:val="sl-SI"/>
        </w:rPr>
        <w:t>једног</w:t>
      </w:r>
      <w:r w:rsidR="008A5CA1">
        <w:rPr>
          <w:sz w:val="18"/>
          <w:lang w:val="sl-SI"/>
        </w:rPr>
        <w:t xml:space="preserve"> </w:t>
      </w:r>
      <w:r>
        <w:rPr>
          <w:sz w:val="18"/>
          <w:lang w:val="sl-SI"/>
        </w:rPr>
        <w:t>страног</w:t>
      </w:r>
      <w:r w:rsidR="008A5CA1">
        <w:rPr>
          <w:sz w:val="18"/>
          <w:lang w:val="sl-SI"/>
        </w:rPr>
        <w:t xml:space="preserve"> </w:t>
      </w:r>
      <w:r>
        <w:rPr>
          <w:sz w:val="18"/>
          <w:lang w:val="sl-SI"/>
        </w:rPr>
        <w:t>улагача</w:t>
      </w:r>
      <w:r w:rsidR="008A5CA1">
        <w:rPr>
          <w:sz w:val="18"/>
          <w:lang w:val="sl-SI"/>
        </w:rPr>
        <w:t xml:space="preserve">, </w:t>
      </w:r>
      <w:r>
        <w:rPr>
          <w:sz w:val="18"/>
          <w:lang w:val="sl-SI"/>
        </w:rPr>
        <w:t>а</w:t>
      </w:r>
      <w:r w:rsidR="008A5CA1">
        <w:rPr>
          <w:sz w:val="18"/>
          <w:lang w:val="sl-SI"/>
        </w:rPr>
        <w:t xml:space="preserve"> </w:t>
      </w:r>
      <w:r>
        <w:rPr>
          <w:sz w:val="18"/>
          <w:lang w:val="sl-SI"/>
        </w:rPr>
        <w:t>ови</w:t>
      </w:r>
      <w:r w:rsidR="008A5CA1">
        <w:rPr>
          <w:sz w:val="18"/>
          <w:lang w:val="sl-SI"/>
        </w:rPr>
        <w:t xml:space="preserve"> </w:t>
      </w:r>
      <w:r>
        <w:rPr>
          <w:sz w:val="18"/>
          <w:lang w:val="sl-SI"/>
        </w:rPr>
        <w:t>директни</w:t>
      </w:r>
      <w:r w:rsidR="008A5CA1">
        <w:rPr>
          <w:sz w:val="18"/>
          <w:lang w:val="sl-SI"/>
        </w:rPr>
        <w:t xml:space="preserve"> </w:t>
      </w:r>
      <w:r>
        <w:rPr>
          <w:sz w:val="18"/>
          <w:lang w:val="sl-SI"/>
        </w:rPr>
        <w:t>улагачи</w:t>
      </w:r>
      <w:r w:rsidR="008A5CA1">
        <w:rPr>
          <w:sz w:val="18"/>
          <w:lang w:val="sl-SI"/>
        </w:rPr>
        <w:t xml:space="preserve"> </w:t>
      </w:r>
      <w:r>
        <w:rPr>
          <w:sz w:val="18"/>
          <w:lang w:val="sl-SI"/>
        </w:rPr>
        <w:t>могу</w:t>
      </w:r>
      <w:r w:rsidR="008A5CA1">
        <w:rPr>
          <w:sz w:val="18"/>
          <w:lang w:val="sl-SI"/>
        </w:rPr>
        <w:t xml:space="preserve"> </w:t>
      </w:r>
      <w:r>
        <w:rPr>
          <w:sz w:val="18"/>
          <w:lang w:val="sl-SI"/>
        </w:rPr>
        <w:t>боравити</w:t>
      </w:r>
      <w:r w:rsidR="008A5CA1">
        <w:rPr>
          <w:sz w:val="18"/>
          <w:lang w:val="sl-SI"/>
        </w:rPr>
        <w:t xml:space="preserve"> </w:t>
      </w:r>
      <w:r>
        <w:rPr>
          <w:sz w:val="18"/>
          <w:lang w:val="sl-SI"/>
        </w:rPr>
        <w:t>у</w:t>
      </w:r>
      <w:r w:rsidR="008A5CA1">
        <w:rPr>
          <w:sz w:val="18"/>
          <w:lang w:val="sl-SI"/>
        </w:rPr>
        <w:t xml:space="preserve"> </w:t>
      </w:r>
      <w:r>
        <w:rPr>
          <w:sz w:val="18"/>
          <w:lang w:val="sl-SI"/>
        </w:rPr>
        <w:t>различитим</w:t>
      </w:r>
      <w:r w:rsidR="008A5CA1">
        <w:rPr>
          <w:sz w:val="18"/>
          <w:lang w:val="sl-SI"/>
        </w:rPr>
        <w:t xml:space="preserve"> </w:t>
      </w:r>
      <w:r>
        <w:rPr>
          <w:sz w:val="18"/>
          <w:lang w:val="sl-SI"/>
        </w:rPr>
        <w:t>земљама</w:t>
      </w:r>
      <w:r w:rsidR="008A5CA1">
        <w:rPr>
          <w:sz w:val="18"/>
          <w:lang w:val="sl-SI"/>
        </w:rPr>
        <w:t xml:space="preserve">. </w:t>
      </w:r>
    </w:p>
    <w:p w:rsidR="00B05D0F" w:rsidRDefault="0004306B">
      <w:pPr>
        <w:jc w:val="both"/>
        <w:rPr>
          <w:sz w:val="18"/>
          <w:lang w:val="sl-SI"/>
        </w:rPr>
      </w:pPr>
      <w:r>
        <w:rPr>
          <w:b/>
          <w:bCs/>
          <w:sz w:val="18"/>
          <w:lang w:val="sl-SI"/>
        </w:rPr>
        <w:t>Сестринска</w:t>
      </w:r>
      <w:r w:rsidR="008A5CA1">
        <w:rPr>
          <w:b/>
          <w:bCs/>
          <w:sz w:val="18"/>
          <w:lang w:val="sl-SI"/>
        </w:rPr>
        <w:t xml:space="preserve"> </w:t>
      </w:r>
      <w:r>
        <w:rPr>
          <w:b/>
          <w:bCs/>
          <w:sz w:val="18"/>
          <w:lang w:val="sl-SI"/>
        </w:rPr>
        <w:t>правна</w:t>
      </w:r>
      <w:r w:rsidR="008A5CA1">
        <w:rPr>
          <w:b/>
          <w:bCs/>
          <w:sz w:val="18"/>
          <w:lang w:val="sl-SI"/>
        </w:rPr>
        <w:t xml:space="preserve"> </w:t>
      </w:r>
      <w:r>
        <w:rPr>
          <w:b/>
          <w:bCs/>
          <w:sz w:val="18"/>
          <w:lang w:val="sl-SI"/>
        </w:rPr>
        <w:t>лица</w:t>
      </w:r>
      <w:r w:rsidR="008A5CA1">
        <w:rPr>
          <w:sz w:val="18"/>
          <w:lang w:val="sl-SI"/>
        </w:rPr>
        <w:t xml:space="preserve"> </w:t>
      </w:r>
      <w:r>
        <w:rPr>
          <w:sz w:val="18"/>
          <w:lang w:val="sl-SI"/>
        </w:rPr>
        <w:t>су</w:t>
      </w:r>
      <w:r w:rsidR="008A5CA1">
        <w:rPr>
          <w:sz w:val="18"/>
          <w:lang w:val="sl-SI"/>
        </w:rPr>
        <w:t xml:space="preserve"> </w:t>
      </w:r>
      <w:r>
        <w:rPr>
          <w:sz w:val="18"/>
          <w:lang w:val="sl-SI"/>
        </w:rPr>
        <w:t>два</w:t>
      </w:r>
      <w:r w:rsidR="008A5CA1">
        <w:rPr>
          <w:sz w:val="18"/>
          <w:lang w:val="sl-SI"/>
        </w:rPr>
        <w:t xml:space="preserve"> </w:t>
      </w:r>
      <w:r>
        <w:rPr>
          <w:sz w:val="18"/>
          <w:lang w:val="sl-SI"/>
        </w:rPr>
        <w:t>или</w:t>
      </w:r>
      <w:r w:rsidR="008A5CA1">
        <w:rPr>
          <w:sz w:val="18"/>
          <w:lang w:val="sl-SI"/>
        </w:rPr>
        <w:t xml:space="preserve"> </w:t>
      </w:r>
      <w:r>
        <w:rPr>
          <w:sz w:val="18"/>
          <w:lang w:val="sl-SI"/>
        </w:rPr>
        <w:t>више</w:t>
      </w:r>
      <w:r w:rsidR="008A5CA1">
        <w:rPr>
          <w:sz w:val="18"/>
          <w:lang w:val="sl-SI"/>
        </w:rPr>
        <w:t xml:space="preserve"> </w:t>
      </w:r>
      <w:r>
        <w:rPr>
          <w:sz w:val="18"/>
          <w:lang w:val="sl-SI"/>
        </w:rPr>
        <w:t>правних</w:t>
      </w:r>
      <w:r w:rsidR="008A5CA1">
        <w:rPr>
          <w:sz w:val="18"/>
          <w:lang w:val="sl-SI"/>
        </w:rPr>
        <w:t xml:space="preserve"> </w:t>
      </w:r>
      <w:r>
        <w:rPr>
          <w:sz w:val="18"/>
          <w:lang w:val="sl-SI"/>
        </w:rPr>
        <w:t>лица</w:t>
      </w:r>
      <w:r w:rsidR="008A5CA1">
        <w:rPr>
          <w:sz w:val="18"/>
          <w:lang w:val="sl-SI"/>
        </w:rPr>
        <w:t xml:space="preserve">, </w:t>
      </w:r>
      <w:r>
        <w:rPr>
          <w:sz w:val="18"/>
          <w:lang w:val="sl-SI"/>
        </w:rPr>
        <w:t>која</w:t>
      </w:r>
      <w:r w:rsidR="008A5CA1">
        <w:rPr>
          <w:sz w:val="18"/>
          <w:lang w:val="sl-SI"/>
        </w:rPr>
        <w:t xml:space="preserve"> </w:t>
      </w:r>
      <w:r>
        <w:rPr>
          <w:sz w:val="18"/>
          <w:lang w:val="sl-SI"/>
        </w:rPr>
        <w:t>директно</w:t>
      </w:r>
      <w:r w:rsidR="008A5CA1">
        <w:rPr>
          <w:sz w:val="18"/>
          <w:lang w:val="sl-SI"/>
        </w:rPr>
        <w:t xml:space="preserve"> </w:t>
      </w:r>
      <w:r>
        <w:rPr>
          <w:sz w:val="18"/>
          <w:lang w:val="sl-SI"/>
        </w:rPr>
        <w:t>или</w:t>
      </w:r>
      <w:r w:rsidR="008A5CA1">
        <w:rPr>
          <w:sz w:val="18"/>
          <w:lang w:val="sl-SI"/>
        </w:rPr>
        <w:t xml:space="preserve"> </w:t>
      </w:r>
      <w:r>
        <w:rPr>
          <w:sz w:val="18"/>
          <w:lang w:val="sl-SI"/>
        </w:rPr>
        <w:t>индирек</w:t>
      </w:r>
      <w:r w:rsidR="0028708F">
        <w:rPr>
          <w:sz w:val="18"/>
          <w:lang w:val="sl-SI"/>
        </w:rPr>
        <w:t>т</w:t>
      </w:r>
      <w:r>
        <w:rPr>
          <w:sz w:val="18"/>
          <w:lang w:val="sl-SI"/>
        </w:rPr>
        <w:t>но</w:t>
      </w:r>
      <w:r w:rsidR="008A5CA1">
        <w:rPr>
          <w:sz w:val="18"/>
          <w:lang w:val="sl-SI"/>
        </w:rPr>
        <w:t xml:space="preserve">, </w:t>
      </w:r>
      <w:r>
        <w:rPr>
          <w:sz w:val="18"/>
          <w:lang w:val="sl-SI"/>
        </w:rPr>
        <w:t>имају</w:t>
      </w:r>
      <w:r w:rsidR="008A5CA1">
        <w:rPr>
          <w:sz w:val="18"/>
          <w:lang w:val="sl-SI"/>
        </w:rPr>
        <w:t xml:space="preserve"> </w:t>
      </w:r>
      <w:r>
        <w:rPr>
          <w:sz w:val="18"/>
          <w:lang w:val="sl-SI"/>
        </w:rPr>
        <w:t>истог</w:t>
      </w:r>
      <w:r w:rsidR="008A5CA1">
        <w:rPr>
          <w:sz w:val="18"/>
          <w:lang w:val="sl-SI"/>
        </w:rPr>
        <w:t xml:space="preserve"> </w:t>
      </w:r>
      <w:r>
        <w:rPr>
          <w:sz w:val="18"/>
          <w:lang w:val="sl-SI"/>
        </w:rPr>
        <w:t>директног</w:t>
      </w:r>
      <w:r w:rsidR="008A5CA1">
        <w:rPr>
          <w:sz w:val="18"/>
          <w:lang w:val="sl-SI"/>
        </w:rPr>
        <w:t xml:space="preserve"> </w:t>
      </w:r>
      <w:r>
        <w:rPr>
          <w:sz w:val="18"/>
          <w:lang w:val="sl-SI"/>
        </w:rPr>
        <w:t>улагача</w:t>
      </w:r>
      <w:r w:rsidR="008A5CA1">
        <w:rPr>
          <w:sz w:val="18"/>
          <w:lang w:val="sl-SI"/>
        </w:rPr>
        <w:t xml:space="preserve">, </w:t>
      </w:r>
      <w:r>
        <w:rPr>
          <w:sz w:val="18"/>
          <w:lang w:val="sl-SI"/>
        </w:rPr>
        <w:t>али</w:t>
      </w:r>
      <w:r w:rsidR="008A5CA1">
        <w:rPr>
          <w:sz w:val="18"/>
          <w:lang w:val="sl-SI"/>
        </w:rPr>
        <w:t xml:space="preserve"> </w:t>
      </w:r>
      <w:r>
        <w:rPr>
          <w:sz w:val="18"/>
          <w:lang w:val="sl-SI"/>
        </w:rPr>
        <w:t>један</w:t>
      </w:r>
      <w:r w:rsidR="008A5CA1">
        <w:rPr>
          <w:sz w:val="18"/>
          <w:lang w:val="sl-SI"/>
        </w:rPr>
        <w:t xml:space="preserve"> </w:t>
      </w:r>
      <w:r>
        <w:rPr>
          <w:sz w:val="18"/>
          <w:lang w:val="sl-SI"/>
        </w:rPr>
        <w:t>у</w:t>
      </w:r>
      <w:r w:rsidR="008A5CA1">
        <w:rPr>
          <w:sz w:val="18"/>
          <w:lang w:val="sl-SI"/>
        </w:rPr>
        <w:t xml:space="preserve"> </w:t>
      </w:r>
      <w:r>
        <w:rPr>
          <w:sz w:val="18"/>
          <w:lang w:val="sl-SI"/>
        </w:rPr>
        <w:t>другом</w:t>
      </w:r>
      <w:r w:rsidR="008A5CA1">
        <w:rPr>
          <w:sz w:val="18"/>
          <w:lang w:val="sl-SI"/>
        </w:rPr>
        <w:t xml:space="preserve"> </w:t>
      </w:r>
      <w:r>
        <w:rPr>
          <w:sz w:val="18"/>
          <w:lang w:val="sl-SI"/>
        </w:rPr>
        <w:t>немају</w:t>
      </w:r>
      <w:r w:rsidR="008A5CA1">
        <w:rPr>
          <w:sz w:val="18"/>
          <w:lang w:val="sl-SI"/>
        </w:rPr>
        <w:t xml:space="preserve"> </w:t>
      </w:r>
      <w:r>
        <w:rPr>
          <w:sz w:val="18"/>
          <w:lang w:val="sl-SI"/>
        </w:rPr>
        <w:t>више</w:t>
      </w:r>
      <w:r w:rsidR="008A5CA1">
        <w:rPr>
          <w:sz w:val="18"/>
          <w:lang w:val="sl-SI"/>
        </w:rPr>
        <w:t xml:space="preserve"> </w:t>
      </w:r>
      <w:r>
        <w:rPr>
          <w:sz w:val="18"/>
          <w:lang w:val="sl-SI"/>
        </w:rPr>
        <w:t>од</w:t>
      </w:r>
      <w:r w:rsidR="008A5CA1">
        <w:rPr>
          <w:sz w:val="18"/>
          <w:lang w:val="sl-SI"/>
        </w:rPr>
        <w:t xml:space="preserve"> 10% </w:t>
      </w:r>
      <w:r>
        <w:rPr>
          <w:sz w:val="18"/>
          <w:lang w:val="sl-SI"/>
        </w:rPr>
        <w:t>власничког</w:t>
      </w:r>
      <w:r w:rsidR="008A5CA1">
        <w:rPr>
          <w:sz w:val="18"/>
          <w:lang w:val="sl-SI"/>
        </w:rPr>
        <w:t xml:space="preserve"> </w:t>
      </w:r>
      <w:r>
        <w:rPr>
          <w:sz w:val="18"/>
          <w:lang w:val="sl-SI"/>
        </w:rPr>
        <w:t>удјела</w:t>
      </w:r>
      <w:r w:rsidR="008A5CA1">
        <w:rPr>
          <w:sz w:val="18"/>
          <w:lang w:val="sl-SI"/>
        </w:rPr>
        <w:t>.</w:t>
      </w:r>
    </w:p>
    <w:p w:rsidR="00B05D0F" w:rsidRDefault="0004306B">
      <w:pPr>
        <w:jc w:val="both"/>
        <w:rPr>
          <w:sz w:val="18"/>
          <w:lang w:val="sl-SI"/>
        </w:rPr>
      </w:pPr>
      <w:r>
        <w:rPr>
          <w:b/>
          <w:bCs/>
          <w:sz w:val="18"/>
          <w:lang w:val="sl-SI"/>
        </w:rPr>
        <w:t>Остали</w:t>
      </w:r>
      <w:r w:rsidR="008A5CA1">
        <w:rPr>
          <w:b/>
          <w:bCs/>
          <w:sz w:val="18"/>
          <w:lang w:val="sl-SI"/>
        </w:rPr>
        <w:t xml:space="preserve"> </w:t>
      </w:r>
      <w:r>
        <w:rPr>
          <w:b/>
          <w:bCs/>
          <w:sz w:val="18"/>
          <w:lang w:val="sl-SI"/>
        </w:rPr>
        <w:t>нерезиденти</w:t>
      </w:r>
      <w:r w:rsidR="008A5CA1">
        <w:rPr>
          <w:sz w:val="18"/>
          <w:lang w:val="sl-SI"/>
        </w:rPr>
        <w:t xml:space="preserve"> </w:t>
      </w:r>
      <w:r>
        <w:rPr>
          <w:sz w:val="18"/>
          <w:lang w:val="sl-SI"/>
        </w:rPr>
        <w:t>су</w:t>
      </w:r>
      <w:r w:rsidR="008A5CA1">
        <w:rPr>
          <w:sz w:val="18"/>
          <w:lang w:val="sl-SI"/>
        </w:rPr>
        <w:t xml:space="preserve"> </w:t>
      </w:r>
      <w:r>
        <w:rPr>
          <w:sz w:val="18"/>
          <w:lang w:val="sl-SI"/>
        </w:rPr>
        <w:t>они</w:t>
      </w:r>
      <w:r w:rsidR="008A5CA1">
        <w:rPr>
          <w:sz w:val="18"/>
          <w:lang w:val="sl-SI"/>
        </w:rPr>
        <w:t xml:space="preserve"> </w:t>
      </w:r>
      <w:r>
        <w:rPr>
          <w:sz w:val="18"/>
          <w:lang w:val="sl-SI"/>
        </w:rPr>
        <w:t>који</w:t>
      </w:r>
      <w:r w:rsidR="008A5CA1">
        <w:rPr>
          <w:sz w:val="18"/>
          <w:lang w:val="sl-SI"/>
        </w:rPr>
        <w:t xml:space="preserve"> </w:t>
      </w:r>
      <w:r>
        <w:rPr>
          <w:sz w:val="18"/>
          <w:lang w:val="sl-SI"/>
        </w:rPr>
        <w:t>нису</w:t>
      </w:r>
      <w:r w:rsidR="008A5CA1">
        <w:rPr>
          <w:sz w:val="18"/>
          <w:lang w:val="sl-SI"/>
        </w:rPr>
        <w:t xml:space="preserve"> </w:t>
      </w:r>
      <w:r>
        <w:rPr>
          <w:sz w:val="18"/>
          <w:lang w:val="sl-SI"/>
        </w:rPr>
        <w:t>директни</w:t>
      </w:r>
      <w:r w:rsidR="008A5CA1">
        <w:rPr>
          <w:sz w:val="18"/>
          <w:lang w:val="sl-SI"/>
        </w:rPr>
        <w:t xml:space="preserve"> </w:t>
      </w:r>
      <w:r>
        <w:rPr>
          <w:sz w:val="18"/>
          <w:lang w:val="sl-SI"/>
        </w:rPr>
        <w:t>улагачи</w:t>
      </w:r>
      <w:r w:rsidR="008A5CA1">
        <w:rPr>
          <w:sz w:val="18"/>
          <w:lang w:val="sl-SI"/>
        </w:rPr>
        <w:t xml:space="preserve"> </w:t>
      </w:r>
      <w:r>
        <w:rPr>
          <w:sz w:val="18"/>
          <w:lang w:val="sl-SI"/>
        </w:rPr>
        <w:t>у</w:t>
      </w:r>
      <w:r w:rsidR="008A5CA1">
        <w:rPr>
          <w:sz w:val="18"/>
          <w:lang w:val="sl-SI"/>
        </w:rPr>
        <w:t xml:space="preserve"> </w:t>
      </w:r>
      <w:r>
        <w:rPr>
          <w:sz w:val="18"/>
          <w:lang w:val="sl-SI"/>
        </w:rPr>
        <w:t>вашу</w:t>
      </w:r>
      <w:r w:rsidR="008A5CA1">
        <w:rPr>
          <w:sz w:val="18"/>
          <w:lang w:val="sl-SI"/>
        </w:rPr>
        <w:t xml:space="preserve"> </w:t>
      </w:r>
      <w:r>
        <w:rPr>
          <w:sz w:val="18"/>
          <w:lang w:val="sl-SI"/>
        </w:rPr>
        <w:t>банку</w:t>
      </w:r>
      <w:r w:rsidR="008A5CA1">
        <w:rPr>
          <w:sz w:val="18"/>
          <w:lang w:val="sl-SI"/>
        </w:rPr>
        <w:t xml:space="preserve">, </w:t>
      </w:r>
      <w:r>
        <w:rPr>
          <w:sz w:val="18"/>
          <w:lang w:val="sl-SI"/>
        </w:rPr>
        <w:t>тј</w:t>
      </w:r>
      <w:r w:rsidR="008A5CA1">
        <w:rPr>
          <w:sz w:val="18"/>
          <w:lang w:val="sl-SI"/>
        </w:rPr>
        <w:t>:</w:t>
      </w:r>
    </w:p>
    <w:p w:rsidR="00B05D0F" w:rsidRDefault="0004306B">
      <w:pPr>
        <w:numPr>
          <w:ilvl w:val="0"/>
          <w:numId w:val="4"/>
        </w:numPr>
        <w:tabs>
          <w:tab w:val="clear" w:pos="770"/>
          <w:tab w:val="num" w:pos="360"/>
        </w:tabs>
        <w:ind w:hanging="770"/>
        <w:jc w:val="both"/>
        <w:rPr>
          <w:sz w:val="18"/>
          <w:lang w:val="sl-SI"/>
        </w:rPr>
      </w:pPr>
      <w:r>
        <w:rPr>
          <w:sz w:val="18"/>
          <w:lang w:val="sl-SI"/>
        </w:rPr>
        <w:t>нерезиденти</w:t>
      </w:r>
      <w:r w:rsidR="008A5CA1">
        <w:rPr>
          <w:sz w:val="18"/>
          <w:lang w:val="sl-SI"/>
        </w:rPr>
        <w:t xml:space="preserve"> </w:t>
      </w:r>
      <w:r>
        <w:rPr>
          <w:sz w:val="18"/>
          <w:lang w:val="sl-SI"/>
        </w:rPr>
        <w:t>који</w:t>
      </w:r>
      <w:r w:rsidR="008A5CA1">
        <w:rPr>
          <w:sz w:val="18"/>
          <w:lang w:val="sl-SI"/>
        </w:rPr>
        <w:t xml:space="preserve"> </w:t>
      </w:r>
      <w:r>
        <w:rPr>
          <w:sz w:val="18"/>
          <w:lang w:val="sl-SI"/>
        </w:rPr>
        <w:t>посједују</w:t>
      </w:r>
      <w:r w:rsidR="008A5CA1">
        <w:rPr>
          <w:sz w:val="18"/>
          <w:lang w:val="sl-SI"/>
        </w:rPr>
        <w:t xml:space="preserve"> </w:t>
      </w:r>
      <w:r>
        <w:rPr>
          <w:sz w:val="18"/>
          <w:lang w:val="sl-SI"/>
        </w:rPr>
        <w:t>мање</w:t>
      </w:r>
      <w:r w:rsidR="008A5CA1">
        <w:rPr>
          <w:sz w:val="18"/>
          <w:lang w:val="sl-SI"/>
        </w:rPr>
        <w:t xml:space="preserve"> </w:t>
      </w:r>
      <w:r>
        <w:rPr>
          <w:sz w:val="18"/>
          <w:lang w:val="sl-SI"/>
        </w:rPr>
        <w:t>од</w:t>
      </w:r>
      <w:r w:rsidR="008A5CA1">
        <w:rPr>
          <w:sz w:val="18"/>
          <w:lang w:val="sl-SI"/>
        </w:rPr>
        <w:t xml:space="preserve"> 10% </w:t>
      </w:r>
      <w:r>
        <w:rPr>
          <w:sz w:val="18"/>
          <w:lang w:val="sl-SI"/>
        </w:rPr>
        <w:t>капитала</w:t>
      </w:r>
      <w:r w:rsidR="008A5CA1">
        <w:rPr>
          <w:sz w:val="18"/>
          <w:lang w:val="sl-SI"/>
        </w:rPr>
        <w:t xml:space="preserve"> </w:t>
      </w:r>
      <w:r>
        <w:rPr>
          <w:sz w:val="18"/>
          <w:lang w:val="sl-SI"/>
        </w:rPr>
        <w:t>ваше</w:t>
      </w:r>
      <w:r w:rsidR="008A5CA1">
        <w:rPr>
          <w:sz w:val="18"/>
          <w:lang w:val="sl-SI"/>
        </w:rPr>
        <w:t xml:space="preserve"> </w:t>
      </w:r>
      <w:r>
        <w:rPr>
          <w:sz w:val="18"/>
          <w:lang w:val="sl-SI"/>
        </w:rPr>
        <w:t>банке</w:t>
      </w:r>
      <w:r w:rsidR="008A5CA1">
        <w:rPr>
          <w:sz w:val="18"/>
          <w:lang w:val="sl-SI"/>
        </w:rPr>
        <w:t>;</w:t>
      </w:r>
    </w:p>
    <w:p w:rsidR="00B05D0F" w:rsidRDefault="0004306B">
      <w:pPr>
        <w:numPr>
          <w:ilvl w:val="0"/>
          <w:numId w:val="4"/>
        </w:numPr>
        <w:tabs>
          <w:tab w:val="clear" w:pos="770"/>
          <w:tab w:val="num" w:pos="360"/>
        </w:tabs>
        <w:ind w:left="360"/>
        <w:jc w:val="both"/>
        <w:rPr>
          <w:sz w:val="18"/>
          <w:lang w:val="sl-SI"/>
        </w:rPr>
      </w:pPr>
      <w:r>
        <w:rPr>
          <w:sz w:val="18"/>
          <w:lang w:val="sl-SI"/>
        </w:rPr>
        <w:t>нерезиденти</w:t>
      </w:r>
      <w:r w:rsidR="008A5CA1">
        <w:rPr>
          <w:sz w:val="18"/>
          <w:lang w:val="sl-SI"/>
        </w:rPr>
        <w:t xml:space="preserve"> </w:t>
      </w:r>
      <w:r>
        <w:rPr>
          <w:sz w:val="18"/>
          <w:lang w:val="sl-SI"/>
        </w:rPr>
        <w:t>који</w:t>
      </w:r>
      <w:r w:rsidR="008A5CA1">
        <w:rPr>
          <w:sz w:val="18"/>
          <w:lang w:val="sl-SI"/>
        </w:rPr>
        <w:t xml:space="preserve"> </w:t>
      </w:r>
      <w:r>
        <w:rPr>
          <w:sz w:val="18"/>
          <w:lang w:val="sl-SI"/>
        </w:rPr>
        <w:t>немају</w:t>
      </w:r>
      <w:r w:rsidR="008A5CA1">
        <w:rPr>
          <w:sz w:val="18"/>
          <w:lang w:val="sl-SI"/>
        </w:rPr>
        <w:t xml:space="preserve"> </w:t>
      </w:r>
      <w:r>
        <w:rPr>
          <w:sz w:val="18"/>
          <w:lang w:val="sl-SI"/>
        </w:rPr>
        <w:t>власнички</w:t>
      </w:r>
      <w:r w:rsidR="008A5CA1">
        <w:rPr>
          <w:sz w:val="18"/>
          <w:lang w:val="sl-SI"/>
        </w:rPr>
        <w:t xml:space="preserve"> </w:t>
      </w:r>
      <w:r>
        <w:rPr>
          <w:sz w:val="18"/>
          <w:lang w:val="sl-SI"/>
        </w:rPr>
        <w:t>удио</w:t>
      </w:r>
      <w:r w:rsidR="008A5CA1">
        <w:rPr>
          <w:sz w:val="18"/>
          <w:lang w:val="sl-SI"/>
        </w:rPr>
        <w:t xml:space="preserve">, </w:t>
      </w:r>
      <w:r>
        <w:rPr>
          <w:sz w:val="18"/>
          <w:lang w:val="sl-SI"/>
        </w:rPr>
        <w:t>али</w:t>
      </w:r>
      <w:r w:rsidR="008A5CA1">
        <w:rPr>
          <w:sz w:val="18"/>
          <w:lang w:val="sl-SI"/>
        </w:rPr>
        <w:t xml:space="preserve"> </w:t>
      </w:r>
      <w:r>
        <w:rPr>
          <w:sz w:val="18"/>
          <w:lang w:val="sl-SI"/>
        </w:rPr>
        <w:t>с</w:t>
      </w:r>
      <w:r w:rsidR="008A5CA1">
        <w:rPr>
          <w:sz w:val="18"/>
          <w:lang w:val="sl-SI"/>
        </w:rPr>
        <w:t xml:space="preserve"> </w:t>
      </w:r>
      <w:r>
        <w:rPr>
          <w:sz w:val="18"/>
          <w:lang w:val="sl-SI"/>
        </w:rPr>
        <w:t>њима</w:t>
      </w:r>
      <w:r w:rsidR="008A5CA1">
        <w:rPr>
          <w:sz w:val="18"/>
          <w:lang w:val="sl-SI"/>
        </w:rPr>
        <w:t xml:space="preserve"> </w:t>
      </w:r>
      <w:r>
        <w:rPr>
          <w:sz w:val="18"/>
          <w:lang w:val="sl-SI"/>
        </w:rPr>
        <w:t>имате</w:t>
      </w:r>
      <w:r w:rsidR="008A5CA1">
        <w:rPr>
          <w:sz w:val="18"/>
          <w:lang w:val="sl-SI"/>
        </w:rPr>
        <w:t xml:space="preserve"> </w:t>
      </w:r>
      <w:r>
        <w:rPr>
          <w:sz w:val="18"/>
          <w:lang w:val="sl-SI"/>
        </w:rPr>
        <w:t>одређени</w:t>
      </w:r>
      <w:r w:rsidR="008A5CA1">
        <w:rPr>
          <w:sz w:val="18"/>
          <w:lang w:val="sl-SI"/>
        </w:rPr>
        <w:t xml:space="preserve"> </w:t>
      </w:r>
      <w:r>
        <w:rPr>
          <w:sz w:val="18"/>
          <w:lang w:val="sl-SI"/>
        </w:rPr>
        <w:t>дужнички</w:t>
      </w:r>
      <w:r w:rsidR="008A5CA1">
        <w:rPr>
          <w:sz w:val="18"/>
          <w:lang w:val="sl-SI"/>
        </w:rPr>
        <w:t>/</w:t>
      </w:r>
      <w:r>
        <w:rPr>
          <w:sz w:val="18"/>
          <w:lang w:val="sl-SI"/>
        </w:rPr>
        <w:t>повјерилачки</w:t>
      </w:r>
      <w:r w:rsidR="008A5CA1">
        <w:rPr>
          <w:sz w:val="18"/>
          <w:lang w:val="sl-SI"/>
        </w:rPr>
        <w:t xml:space="preserve"> </w:t>
      </w:r>
      <w:r>
        <w:rPr>
          <w:sz w:val="18"/>
          <w:lang w:val="sl-SI"/>
        </w:rPr>
        <w:t>однос</w:t>
      </w:r>
      <w:r w:rsidR="008A5CA1">
        <w:rPr>
          <w:sz w:val="18"/>
          <w:lang w:val="sl-SI"/>
        </w:rPr>
        <w:t xml:space="preserve"> (</w:t>
      </w:r>
      <w:r>
        <w:rPr>
          <w:sz w:val="18"/>
          <w:lang w:val="sl-SI"/>
        </w:rPr>
        <w:t>дугорочни</w:t>
      </w:r>
      <w:r w:rsidR="008A5CA1">
        <w:rPr>
          <w:sz w:val="18"/>
          <w:lang w:val="sl-SI"/>
        </w:rPr>
        <w:t xml:space="preserve"> </w:t>
      </w:r>
      <w:r>
        <w:rPr>
          <w:sz w:val="18"/>
          <w:lang w:val="sl-SI"/>
        </w:rPr>
        <w:t>зајмови</w:t>
      </w:r>
      <w:r w:rsidR="008A5CA1">
        <w:rPr>
          <w:sz w:val="18"/>
          <w:lang w:val="sl-SI"/>
        </w:rPr>
        <w:t xml:space="preserve">, </w:t>
      </w:r>
      <w:r>
        <w:rPr>
          <w:sz w:val="18"/>
          <w:lang w:val="sl-SI"/>
        </w:rPr>
        <w:t>краткорочни</w:t>
      </w:r>
      <w:r w:rsidR="008A5CA1">
        <w:rPr>
          <w:sz w:val="18"/>
          <w:lang w:val="sl-SI"/>
        </w:rPr>
        <w:t xml:space="preserve"> </w:t>
      </w:r>
      <w:r>
        <w:rPr>
          <w:sz w:val="18"/>
          <w:lang w:val="sl-SI"/>
        </w:rPr>
        <w:t>зајмови</w:t>
      </w:r>
      <w:r w:rsidR="008A5CA1">
        <w:rPr>
          <w:sz w:val="18"/>
          <w:lang w:val="sl-SI"/>
        </w:rPr>
        <w:t xml:space="preserve">, </w:t>
      </w:r>
      <w:r>
        <w:rPr>
          <w:sz w:val="18"/>
          <w:lang w:val="sl-SI"/>
        </w:rPr>
        <w:t>обвезнице</w:t>
      </w:r>
      <w:r w:rsidR="008A5CA1">
        <w:rPr>
          <w:sz w:val="18"/>
          <w:lang w:val="sl-SI"/>
        </w:rPr>
        <w:t xml:space="preserve"> </w:t>
      </w:r>
      <w:r>
        <w:rPr>
          <w:sz w:val="18"/>
          <w:lang w:val="sl-SI"/>
        </w:rPr>
        <w:t>и</w:t>
      </w:r>
      <w:r w:rsidR="008A5CA1">
        <w:rPr>
          <w:sz w:val="18"/>
          <w:lang w:val="sl-SI"/>
        </w:rPr>
        <w:t xml:space="preserve"> </w:t>
      </w:r>
      <w:r>
        <w:rPr>
          <w:sz w:val="18"/>
          <w:lang w:val="sl-SI"/>
        </w:rPr>
        <w:t>сл</w:t>
      </w:r>
      <w:r w:rsidR="008A5CA1">
        <w:rPr>
          <w:sz w:val="18"/>
          <w:lang w:val="sl-SI"/>
        </w:rPr>
        <w:t>.)</w:t>
      </w:r>
    </w:p>
    <w:p w:rsidR="00B05D0F" w:rsidRDefault="0004306B">
      <w:pPr>
        <w:rPr>
          <w:b/>
          <w:bCs/>
          <w:i/>
          <w:iCs w:val="0"/>
          <w:sz w:val="20"/>
          <w:lang w:val="sl-SI"/>
        </w:rPr>
      </w:pPr>
      <w:r>
        <w:rPr>
          <w:b/>
          <w:bCs/>
          <w:sz w:val="18"/>
          <w:lang w:val="sl-SI"/>
        </w:rPr>
        <w:t>Банке</w:t>
      </w:r>
      <w:r w:rsidR="008A5CA1">
        <w:rPr>
          <w:b/>
          <w:bCs/>
          <w:sz w:val="18"/>
          <w:lang w:val="sl-SI"/>
        </w:rPr>
        <w:t xml:space="preserve"> </w:t>
      </w:r>
      <w:r>
        <w:rPr>
          <w:b/>
          <w:bCs/>
          <w:sz w:val="18"/>
          <w:lang w:val="sl-SI"/>
        </w:rPr>
        <w:t>са</w:t>
      </w:r>
      <w:r w:rsidR="008A5CA1">
        <w:rPr>
          <w:b/>
          <w:bCs/>
          <w:sz w:val="18"/>
          <w:lang w:val="sl-SI"/>
        </w:rPr>
        <w:t xml:space="preserve"> </w:t>
      </w:r>
      <w:r>
        <w:rPr>
          <w:b/>
          <w:bCs/>
          <w:sz w:val="18"/>
          <w:lang w:val="sl-SI"/>
        </w:rPr>
        <w:t>страним</w:t>
      </w:r>
      <w:r w:rsidR="008A5CA1">
        <w:rPr>
          <w:b/>
          <w:bCs/>
          <w:sz w:val="18"/>
          <w:lang w:val="sl-SI"/>
        </w:rPr>
        <w:t xml:space="preserve"> </w:t>
      </w:r>
      <w:r>
        <w:rPr>
          <w:b/>
          <w:bCs/>
          <w:sz w:val="18"/>
          <w:lang w:val="sl-SI"/>
        </w:rPr>
        <w:t>директним</w:t>
      </w:r>
      <w:r w:rsidR="008A5CA1">
        <w:rPr>
          <w:b/>
          <w:bCs/>
          <w:sz w:val="18"/>
          <w:lang w:val="sl-SI"/>
        </w:rPr>
        <w:t xml:space="preserve"> </w:t>
      </w:r>
      <w:r>
        <w:rPr>
          <w:b/>
          <w:bCs/>
          <w:sz w:val="18"/>
          <w:lang w:val="sl-SI"/>
        </w:rPr>
        <w:t>улагањем</w:t>
      </w:r>
      <w:r w:rsidR="008A5CA1">
        <w:rPr>
          <w:b/>
          <w:bCs/>
          <w:sz w:val="18"/>
          <w:lang w:val="sl-SI"/>
        </w:rPr>
        <w:t xml:space="preserve"> </w:t>
      </w:r>
      <w:r>
        <w:rPr>
          <w:b/>
          <w:bCs/>
          <w:sz w:val="18"/>
          <w:lang w:val="sl-SI"/>
        </w:rPr>
        <w:t>у</w:t>
      </w:r>
      <w:r w:rsidR="008A5CA1">
        <w:rPr>
          <w:b/>
          <w:bCs/>
          <w:sz w:val="18"/>
          <w:lang w:val="sl-SI"/>
        </w:rPr>
        <w:t xml:space="preserve"> </w:t>
      </w:r>
      <w:r>
        <w:rPr>
          <w:b/>
          <w:bCs/>
          <w:sz w:val="18"/>
          <w:lang w:val="sl-SI"/>
        </w:rPr>
        <w:t>иностранству</w:t>
      </w:r>
      <w:r w:rsidR="008A5CA1">
        <w:rPr>
          <w:b/>
          <w:bCs/>
          <w:sz w:val="18"/>
          <w:lang w:val="sl-SI"/>
        </w:rPr>
        <w:t xml:space="preserve"> </w:t>
      </w:r>
      <w:r>
        <w:rPr>
          <w:b/>
          <w:bCs/>
          <w:sz w:val="18"/>
          <w:lang w:val="sl-SI"/>
        </w:rPr>
        <w:t>су</w:t>
      </w:r>
      <w:r w:rsidR="008A5CA1">
        <w:rPr>
          <w:b/>
          <w:bCs/>
          <w:i/>
          <w:iCs w:val="0"/>
          <w:sz w:val="20"/>
          <w:lang w:val="sl-SI"/>
        </w:rPr>
        <w:t>:</w:t>
      </w:r>
    </w:p>
    <w:p w:rsidR="00B05D0F" w:rsidRDefault="0004306B">
      <w:pPr>
        <w:numPr>
          <w:ilvl w:val="0"/>
          <w:numId w:val="1"/>
        </w:numPr>
        <w:jc w:val="both"/>
        <w:rPr>
          <w:sz w:val="18"/>
          <w:lang w:val="sl-SI"/>
        </w:rPr>
      </w:pPr>
      <w:r>
        <w:rPr>
          <w:sz w:val="18"/>
          <w:lang w:val="sl-SI"/>
        </w:rPr>
        <w:t>огранци</w:t>
      </w:r>
      <w:r w:rsidR="008A5CA1">
        <w:rPr>
          <w:sz w:val="18"/>
          <w:lang w:val="sl-SI"/>
        </w:rPr>
        <w:t xml:space="preserve"> </w:t>
      </w:r>
      <w:r>
        <w:rPr>
          <w:sz w:val="18"/>
          <w:lang w:val="sl-SI"/>
        </w:rPr>
        <w:t>и</w:t>
      </w:r>
      <w:r w:rsidR="008A5CA1">
        <w:rPr>
          <w:sz w:val="18"/>
          <w:lang w:val="sl-SI"/>
        </w:rPr>
        <w:t xml:space="preserve"> </w:t>
      </w:r>
      <w:r>
        <w:rPr>
          <w:sz w:val="18"/>
          <w:lang w:val="sl-SI"/>
        </w:rPr>
        <w:t>пословнице</w:t>
      </w:r>
      <w:r w:rsidR="008A5CA1">
        <w:rPr>
          <w:sz w:val="18"/>
          <w:lang w:val="sl-SI"/>
        </w:rPr>
        <w:t xml:space="preserve"> </w:t>
      </w:r>
      <w:r>
        <w:rPr>
          <w:sz w:val="18"/>
          <w:lang w:val="sl-SI"/>
        </w:rPr>
        <w:t>ваше</w:t>
      </w:r>
      <w:r w:rsidR="008A5CA1">
        <w:rPr>
          <w:sz w:val="18"/>
          <w:lang w:val="sl-SI"/>
        </w:rPr>
        <w:t xml:space="preserve"> </w:t>
      </w:r>
      <w:r>
        <w:rPr>
          <w:sz w:val="18"/>
          <w:lang w:val="sl-SI"/>
        </w:rPr>
        <w:t>банке</w:t>
      </w:r>
      <w:r w:rsidR="008A5CA1">
        <w:rPr>
          <w:sz w:val="18"/>
          <w:lang w:val="sl-SI"/>
        </w:rPr>
        <w:t xml:space="preserve"> </w:t>
      </w:r>
      <w:r>
        <w:rPr>
          <w:sz w:val="18"/>
          <w:lang w:val="sl-SI"/>
        </w:rPr>
        <w:t>или</w:t>
      </w:r>
      <w:r w:rsidR="008A5CA1">
        <w:rPr>
          <w:sz w:val="18"/>
          <w:lang w:val="sl-SI"/>
        </w:rPr>
        <w:t xml:space="preserve"> </w:t>
      </w:r>
      <w:r>
        <w:rPr>
          <w:sz w:val="18"/>
          <w:lang w:val="sl-SI"/>
        </w:rPr>
        <w:t>њених</w:t>
      </w:r>
      <w:r w:rsidR="008A5CA1">
        <w:rPr>
          <w:sz w:val="18"/>
          <w:lang w:val="sl-SI"/>
        </w:rPr>
        <w:t xml:space="preserve"> </w:t>
      </w:r>
      <w:r>
        <w:rPr>
          <w:sz w:val="18"/>
          <w:lang w:val="sl-SI"/>
        </w:rPr>
        <w:t>огранака</w:t>
      </w:r>
      <w:r w:rsidR="008A5CA1">
        <w:rPr>
          <w:sz w:val="18"/>
          <w:lang w:val="sl-SI"/>
        </w:rPr>
        <w:t xml:space="preserve"> </w:t>
      </w:r>
      <w:r>
        <w:rPr>
          <w:sz w:val="18"/>
          <w:lang w:val="sl-SI"/>
        </w:rPr>
        <w:t>у</w:t>
      </w:r>
      <w:r w:rsidR="008A5CA1">
        <w:rPr>
          <w:sz w:val="18"/>
          <w:lang w:val="sl-SI"/>
        </w:rPr>
        <w:t xml:space="preserve"> </w:t>
      </w:r>
      <w:r>
        <w:rPr>
          <w:sz w:val="18"/>
          <w:lang w:val="sl-SI"/>
        </w:rPr>
        <w:t>иностранству</w:t>
      </w:r>
    </w:p>
    <w:p w:rsidR="00B05D0F" w:rsidRDefault="0004306B">
      <w:pPr>
        <w:numPr>
          <w:ilvl w:val="0"/>
          <w:numId w:val="1"/>
        </w:numPr>
        <w:jc w:val="both"/>
        <w:rPr>
          <w:sz w:val="18"/>
          <w:lang w:val="sl-SI"/>
        </w:rPr>
      </w:pPr>
      <w:r>
        <w:rPr>
          <w:sz w:val="18"/>
          <w:lang w:val="sl-SI"/>
        </w:rPr>
        <w:t>предузећа</w:t>
      </w:r>
      <w:r w:rsidR="008A5CA1">
        <w:rPr>
          <w:sz w:val="18"/>
          <w:lang w:val="sl-SI"/>
        </w:rPr>
        <w:t xml:space="preserve"> </w:t>
      </w:r>
      <w:r>
        <w:rPr>
          <w:sz w:val="18"/>
          <w:lang w:val="sl-SI"/>
        </w:rPr>
        <w:t>у</w:t>
      </w:r>
      <w:r w:rsidR="008A5CA1">
        <w:rPr>
          <w:sz w:val="18"/>
          <w:lang w:val="sl-SI"/>
        </w:rPr>
        <w:t xml:space="preserve"> </w:t>
      </w:r>
      <w:r>
        <w:rPr>
          <w:sz w:val="18"/>
          <w:lang w:val="sl-SI"/>
        </w:rPr>
        <w:t>иностранству</w:t>
      </w:r>
      <w:r w:rsidR="008A5CA1">
        <w:rPr>
          <w:sz w:val="18"/>
          <w:lang w:val="sl-SI"/>
        </w:rPr>
        <w:t xml:space="preserve"> </w:t>
      </w:r>
      <w:r>
        <w:rPr>
          <w:sz w:val="18"/>
          <w:lang w:val="sl-SI"/>
        </w:rPr>
        <w:t>у</w:t>
      </w:r>
      <w:r w:rsidR="008A5CA1">
        <w:rPr>
          <w:sz w:val="18"/>
          <w:lang w:val="sl-SI"/>
        </w:rPr>
        <w:t xml:space="preserve"> </w:t>
      </w:r>
      <w:r>
        <w:rPr>
          <w:sz w:val="18"/>
          <w:lang w:val="sl-SI"/>
        </w:rPr>
        <w:t>којим</w:t>
      </w:r>
      <w:r w:rsidR="008A5CA1">
        <w:rPr>
          <w:sz w:val="18"/>
          <w:lang w:val="sl-SI"/>
        </w:rPr>
        <w:t xml:space="preserve"> </w:t>
      </w:r>
      <w:r>
        <w:rPr>
          <w:sz w:val="18"/>
          <w:lang w:val="sl-SI"/>
        </w:rPr>
        <w:t>ваша</w:t>
      </w:r>
      <w:r w:rsidR="008A5CA1">
        <w:rPr>
          <w:sz w:val="18"/>
          <w:lang w:val="sl-SI"/>
        </w:rPr>
        <w:t xml:space="preserve"> </w:t>
      </w:r>
      <w:r>
        <w:rPr>
          <w:sz w:val="18"/>
          <w:lang w:val="sl-SI"/>
        </w:rPr>
        <w:t>банка</w:t>
      </w:r>
      <w:r w:rsidR="008A5CA1">
        <w:rPr>
          <w:sz w:val="18"/>
          <w:lang w:val="sl-SI"/>
        </w:rPr>
        <w:t xml:space="preserve"> </w:t>
      </w:r>
      <w:r>
        <w:rPr>
          <w:sz w:val="18"/>
          <w:lang w:val="sl-SI"/>
        </w:rPr>
        <w:t>или</w:t>
      </w:r>
      <w:r w:rsidR="008A5CA1">
        <w:rPr>
          <w:sz w:val="18"/>
          <w:lang w:val="sl-SI"/>
        </w:rPr>
        <w:t xml:space="preserve"> </w:t>
      </w:r>
      <w:r>
        <w:rPr>
          <w:sz w:val="18"/>
          <w:lang w:val="sl-SI"/>
        </w:rPr>
        <w:t>њени</w:t>
      </w:r>
      <w:r w:rsidR="008A5CA1">
        <w:rPr>
          <w:sz w:val="18"/>
          <w:lang w:val="sl-SI"/>
        </w:rPr>
        <w:t xml:space="preserve"> </w:t>
      </w:r>
      <w:r>
        <w:rPr>
          <w:sz w:val="18"/>
          <w:lang w:val="sl-SI"/>
        </w:rPr>
        <w:t>огранци</w:t>
      </w:r>
      <w:r w:rsidR="008A5CA1">
        <w:rPr>
          <w:sz w:val="18"/>
          <w:lang w:val="sl-SI"/>
        </w:rPr>
        <w:t xml:space="preserve"> </w:t>
      </w:r>
      <w:r>
        <w:rPr>
          <w:sz w:val="18"/>
          <w:lang w:val="sl-SI"/>
        </w:rPr>
        <w:t>имају</w:t>
      </w:r>
      <w:r w:rsidR="008A5CA1">
        <w:rPr>
          <w:sz w:val="18"/>
          <w:lang w:val="sl-SI"/>
        </w:rPr>
        <w:t xml:space="preserve"> </w:t>
      </w:r>
      <w:r>
        <w:rPr>
          <w:sz w:val="18"/>
          <w:lang w:val="sl-SI"/>
        </w:rPr>
        <w:t>капитал</w:t>
      </w:r>
      <w:r w:rsidR="008A5CA1">
        <w:rPr>
          <w:sz w:val="18"/>
          <w:lang w:val="sl-SI"/>
        </w:rPr>
        <w:t xml:space="preserve"> </w:t>
      </w:r>
      <w:r>
        <w:rPr>
          <w:sz w:val="18"/>
          <w:lang w:val="sl-SI"/>
        </w:rPr>
        <w:t>од</w:t>
      </w:r>
      <w:r w:rsidR="008A5CA1">
        <w:rPr>
          <w:sz w:val="18"/>
          <w:lang w:val="sl-SI"/>
        </w:rPr>
        <w:t xml:space="preserve"> 10% </w:t>
      </w:r>
      <w:r>
        <w:rPr>
          <w:sz w:val="18"/>
          <w:lang w:val="sl-SI"/>
        </w:rPr>
        <w:t>или</w:t>
      </w:r>
      <w:r w:rsidR="008A5CA1">
        <w:rPr>
          <w:sz w:val="18"/>
          <w:lang w:val="sl-SI"/>
        </w:rPr>
        <w:t xml:space="preserve"> </w:t>
      </w:r>
      <w:r>
        <w:rPr>
          <w:sz w:val="18"/>
          <w:lang w:val="sl-SI"/>
        </w:rPr>
        <w:t>више</w:t>
      </w:r>
    </w:p>
    <w:p w:rsidR="00B05D0F" w:rsidRDefault="0004306B">
      <w:pPr>
        <w:numPr>
          <w:ilvl w:val="0"/>
          <w:numId w:val="1"/>
        </w:numPr>
        <w:jc w:val="both"/>
        <w:rPr>
          <w:sz w:val="18"/>
          <w:lang w:val="sl-SI"/>
        </w:rPr>
      </w:pPr>
      <w:r>
        <w:rPr>
          <w:sz w:val="18"/>
          <w:lang w:val="sl-SI"/>
        </w:rPr>
        <w:t>нерезидентни</w:t>
      </w:r>
      <w:r w:rsidR="008A5CA1">
        <w:rPr>
          <w:sz w:val="18"/>
          <w:lang w:val="sl-SI"/>
        </w:rPr>
        <w:t xml:space="preserve"> </w:t>
      </w:r>
      <w:r>
        <w:rPr>
          <w:sz w:val="18"/>
          <w:lang w:val="sl-SI"/>
        </w:rPr>
        <w:t>огранци</w:t>
      </w:r>
      <w:r w:rsidR="008A5CA1">
        <w:rPr>
          <w:sz w:val="18"/>
          <w:lang w:val="sl-SI"/>
        </w:rPr>
        <w:t xml:space="preserve"> </w:t>
      </w:r>
      <w:r>
        <w:rPr>
          <w:sz w:val="18"/>
          <w:lang w:val="sl-SI"/>
        </w:rPr>
        <w:t>нерезидентних</w:t>
      </w:r>
      <w:r w:rsidR="008A5CA1">
        <w:rPr>
          <w:sz w:val="18"/>
          <w:lang w:val="sl-SI"/>
        </w:rPr>
        <w:t xml:space="preserve"> </w:t>
      </w:r>
      <w:r>
        <w:rPr>
          <w:sz w:val="18"/>
          <w:lang w:val="sl-SI"/>
        </w:rPr>
        <w:t>подружница</w:t>
      </w:r>
      <w:r w:rsidR="008A5CA1">
        <w:rPr>
          <w:sz w:val="18"/>
          <w:lang w:val="sl-SI"/>
        </w:rPr>
        <w:t xml:space="preserve"> </w:t>
      </w:r>
      <w:r>
        <w:rPr>
          <w:sz w:val="18"/>
          <w:lang w:val="sl-SI"/>
        </w:rPr>
        <w:t>ваше</w:t>
      </w:r>
      <w:r w:rsidR="008A5CA1">
        <w:rPr>
          <w:sz w:val="18"/>
          <w:lang w:val="sl-SI"/>
        </w:rPr>
        <w:t xml:space="preserve"> </w:t>
      </w:r>
      <w:r>
        <w:rPr>
          <w:sz w:val="18"/>
          <w:lang w:val="sl-SI"/>
        </w:rPr>
        <w:t>банке</w:t>
      </w:r>
      <w:r w:rsidR="008A5CA1">
        <w:rPr>
          <w:sz w:val="18"/>
          <w:lang w:val="sl-SI"/>
        </w:rPr>
        <w:t xml:space="preserve"> </w:t>
      </w:r>
      <w:r>
        <w:rPr>
          <w:sz w:val="18"/>
          <w:lang w:val="sl-SI"/>
        </w:rPr>
        <w:t>или</w:t>
      </w:r>
      <w:r w:rsidR="008A5CA1">
        <w:rPr>
          <w:sz w:val="18"/>
          <w:lang w:val="sl-SI"/>
        </w:rPr>
        <w:t xml:space="preserve"> </w:t>
      </w:r>
      <w:r>
        <w:rPr>
          <w:sz w:val="18"/>
          <w:lang w:val="sl-SI"/>
        </w:rPr>
        <w:t>њених</w:t>
      </w:r>
      <w:r w:rsidR="008A5CA1">
        <w:rPr>
          <w:sz w:val="18"/>
          <w:lang w:val="sl-SI"/>
        </w:rPr>
        <w:t xml:space="preserve"> </w:t>
      </w:r>
      <w:r>
        <w:rPr>
          <w:sz w:val="18"/>
          <w:lang w:val="sl-SI"/>
        </w:rPr>
        <w:t>огранака</w:t>
      </w:r>
    </w:p>
    <w:p w:rsidR="00B05D0F" w:rsidRDefault="00B05D0F">
      <w:pPr>
        <w:jc w:val="both"/>
        <w:rPr>
          <w:sz w:val="18"/>
          <w:lang w:val="sl-SI"/>
        </w:rPr>
      </w:pPr>
    </w:p>
    <w:p w:rsidR="00B05D0F" w:rsidRDefault="008A5CA1">
      <w:pPr>
        <w:pStyle w:val="BodyTextIndent"/>
        <w:ind w:left="0"/>
        <w:rPr>
          <w:b/>
          <w:i/>
          <w:iCs/>
          <w:smallCaps w:val="0"/>
          <w:sz w:val="20"/>
          <w:lang w:val="sl-SI"/>
        </w:rPr>
      </w:pPr>
      <w:r>
        <w:rPr>
          <w:b/>
          <w:smallCaps w:val="0"/>
          <w:sz w:val="20"/>
          <w:lang w:val="sl-SI"/>
        </w:rPr>
        <w:t xml:space="preserve">- </w:t>
      </w:r>
      <w:r w:rsidR="0004306B">
        <w:rPr>
          <w:b/>
          <w:i/>
          <w:iCs/>
          <w:smallCaps w:val="0"/>
          <w:sz w:val="20"/>
          <w:lang w:val="sl-SI"/>
        </w:rPr>
        <w:t>Структура</w:t>
      </w:r>
      <w:r>
        <w:rPr>
          <w:b/>
          <w:i/>
          <w:iCs/>
          <w:smallCaps w:val="0"/>
          <w:sz w:val="20"/>
          <w:lang w:val="sl-SI"/>
        </w:rPr>
        <w:t xml:space="preserve"> </w:t>
      </w:r>
      <w:r w:rsidR="0004306B">
        <w:rPr>
          <w:b/>
          <w:i/>
          <w:iCs/>
          <w:smallCaps w:val="0"/>
          <w:sz w:val="20"/>
          <w:lang w:val="sl-SI"/>
        </w:rPr>
        <w:t>формулара</w:t>
      </w:r>
      <w:r>
        <w:rPr>
          <w:b/>
          <w:i/>
          <w:iCs/>
          <w:smallCaps w:val="0"/>
          <w:sz w:val="20"/>
          <w:lang w:val="sl-SI"/>
        </w:rPr>
        <w:t xml:space="preserve"> </w:t>
      </w:r>
      <w:r w:rsidR="00E56D41">
        <w:rPr>
          <w:b/>
          <w:i/>
          <w:iCs/>
          <w:smallCaps w:val="0"/>
          <w:sz w:val="20"/>
          <w:lang w:val="sl-SI"/>
        </w:rPr>
        <w:t>БОП</w:t>
      </w:r>
      <w:r>
        <w:rPr>
          <w:b/>
          <w:i/>
          <w:iCs/>
          <w:smallCaps w:val="0"/>
          <w:sz w:val="20"/>
          <w:lang w:val="sl-SI"/>
        </w:rPr>
        <w:t xml:space="preserve"> 11 </w:t>
      </w:r>
    </w:p>
    <w:p w:rsidR="00B05D0F" w:rsidRDefault="00B05D0F">
      <w:pPr>
        <w:pStyle w:val="BodyTextIndent"/>
        <w:rPr>
          <w:smallCaps w:val="0"/>
          <w:lang w:val="sl-SI"/>
        </w:rPr>
      </w:pPr>
    </w:p>
    <w:p w:rsidR="00B05D0F" w:rsidRDefault="0004306B">
      <w:pPr>
        <w:jc w:val="both"/>
        <w:rPr>
          <w:sz w:val="18"/>
          <w:lang w:val="sl-SI"/>
        </w:rPr>
      </w:pPr>
      <w:r>
        <w:rPr>
          <w:sz w:val="18"/>
          <w:lang w:val="sl-SI"/>
        </w:rPr>
        <w:t>Формулар</w:t>
      </w:r>
      <w:r w:rsidR="008A5CA1">
        <w:rPr>
          <w:sz w:val="18"/>
          <w:lang w:val="sl-SI"/>
        </w:rPr>
        <w:t xml:space="preserve"> </w:t>
      </w:r>
      <w:r w:rsidR="00E56D41">
        <w:rPr>
          <w:sz w:val="18"/>
          <w:lang w:val="sl-SI"/>
        </w:rPr>
        <w:t>БОП</w:t>
      </w:r>
      <w:r w:rsidR="008A5CA1">
        <w:rPr>
          <w:sz w:val="18"/>
          <w:lang w:val="sl-SI"/>
        </w:rPr>
        <w:t xml:space="preserve"> 11 </w:t>
      </w:r>
      <w:r>
        <w:rPr>
          <w:sz w:val="18"/>
          <w:lang w:val="sl-SI"/>
        </w:rPr>
        <w:t>прикупља</w:t>
      </w:r>
      <w:r w:rsidR="008A5CA1">
        <w:rPr>
          <w:sz w:val="18"/>
          <w:lang w:val="sl-SI"/>
        </w:rPr>
        <w:t xml:space="preserve"> </w:t>
      </w:r>
      <w:r>
        <w:rPr>
          <w:sz w:val="18"/>
          <w:lang w:val="sl-SI"/>
        </w:rPr>
        <w:t>кварталне</w:t>
      </w:r>
      <w:r w:rsidR="008A5CA1">
        <w:rPr>
          <w:sz w:val="18"/>
          <w:lang w:val="sl-SI"/>
        </w:rPr>
        <w:t xml:space="preserve"> </w:t>
      </w:r>
      <w:r>
        <w:rPr>
          <w:sz w:val="18"/>
          <w:lang w:val="sl-SI"/>
        </w:rPr>
        <w:t>информације</w:t>
      </w:r>
      <w:r w:rsidR="008A5CA1">
        <w:rPr>
          <w:sz w:val="18"/>
          <w:lang w:val="sl-SI"/>
        </w:rPr>
        <w:t xml:space="preserve"> </w:t>
      </w:r>
      <w:r>
        <w:rPr>
          <w:sz w:val="18"/>
          <w:lang w:val="sl-SI"/>
        </w:rPr>
        <w:t>које</w:t>
      </w:r>
      <w:r w:rsidR="008A5CA1">
        <w:rPr>
          <w:sz w:val="18"/>
          <w:lang w:val="sl-SI"/>
        </w:rPr>
        <w:t xml:space="preserve"> </w:t>
      </w:r>
      <w:r>
        <w:rPr>
          <w:sz w:val="18"/>
          <w:lang w:val="sl-SI"/>
        </w:rPr>
        <w:t>се</w:t>
      </w:r>
      <w:r w:rsidR="008A5CA1">
        <w:rPr>
          <w:sz w:val="18"/>
          <w:lang w:val="sl-SI"/>
        </w:rPr>
        <w:t xml:space="preserve"> </w:t>
      </w:r>
      <w:r>
        <w:rPr>
          <w:sz w:val="18"/>
          <w:lang w:val="sl-SI"/>
        </w:rPr>
        <w:t>тичу</w:t>
      </w:r>
      <w:r w:rsidR="008A5CA1">
        <w:rPr>
          <w:sz w:val="18"/>
          <w:lang w:val="sl-SI"/>
        </w:rPr>
        <w:t xml:space="preserve"> </w:t>
      </w:r>
      <w:r>
        <w:rPr>
          <w:sz w:val="18"/>
          <w:lang w:val="sl-SI"/>
        </w:rPr>
        <w:t>финансијског</w:t>
      </w:r>
      <w:r w:rsidR="008A5CA1">
        <w:rPr>
          <w:sz w:val="18"/>
          <w:lang w:val="sl-SI"/>
        </w:rPr>
        <w:t xml:space="preserve"> </w:t>
      </w:r>
      <w:r>
        <w:rPr>
          <w:sz w:val="18"/>
          <w:lang w:val="sl-SI"/>
        </w:rPr>
        <w:t>потраживања</w:t>
      </w:r>
      <w:r w:rsidR="008A5CA1">
        <w:rPr>
          <w:sz w:val="18"/>
          <w:lang w:val="sl-SI"/>
        </w:rPr>
        <w:t xml:space="preserve"> </w:t>
      </w:r>
      <w:r>
        <w:rPr>
          <w:sz w:val="18"/>
          <w:lang w:val="sl-SI"/>
        </w:rPr>
        <w:t>ваше</w:t>
      </w:r>
      <w:r w:rsidR="008A5CA1">
        <w:rPr>
          <w:sz w:val="18"/>
          <w:lang w:val="sl-SI"/>
        </w:rPr>
        <w:t xml:space="preserve"> </w:t>
      </w:r>
      <w:r>
        <w:rPr>
          <w:sz w:val="18"/>
          <w:lang w:val="sl-SI"/>
        </w:rPr>
        <w:t>банке</w:t>
      </w:r>
      <w:r w:rsidR="008A5CA1">
        <w:rPr>
          <w:sz w:val="18"/>
          <w:lang w:val="sl-SI"/>
        </w:rPr>
        <w:t xml:space="preserve"> </w:t>
      </w:r>
      <w:r>
        <w:rPr>
          <w:sz w:val="18"/>
          <w:lang w:val="sl-SI"/>
        </w:rPr>
        <w:t>и</w:t>
      </w:r>
      <w:r w:rsidR="008A5CA1">
        <w:rPr>
          <w:sz w:val="18"/>
          <w:lang w:val="sl-SI"/>
        </w:rPr>
        <w:t xml:space="preserve"> </w:t>
      </w:r>
      <w:r>
        <w:rPr>
          <w:sz w:val="18"/>
          <w:lang w:val="sl-SI"/>
        </w:rPr>
        <w:t>њених</w:t>
      </w:r>
      <w:r w:rsidR="008A5CA1">
        <w:rPr>
          <w:sz w:val="18"/>
          <w:lang w:val="sl-SI"/>
        </w:rPr>
        <w:t xml:space="preserve"> </w:t>
      </w:r>
      <w:r>
        <w:rPr>
          <w:sz w:val="18"/>
          <w:lang w:val="sl-SI"/>
        </w:rPr>
        <w:t>огранака</w:t>
      </w:r>
      <w:r w:rsidR="008A5CA1">
        <w:rPr>
          <w:sz w:val="18"/>
          <w:lang w:val="sl-SI"/>
        </w:rPr>
        <w:t xml:space="preserve"> </w:t>
      </w:r>
      <w:r>
        <w:rPr>
          <w:sz w:val="18"/>
          <w:lang w:val="sl-SI"/>
        </w:rPr>
        <w:t>од</w:t>
      </w:r>
      <w:r w:rsidR="008A5CA1">
        <w:rPr>
          <w:sz w:val="18"/>
          <w:lang w:val="sl-SI"/>
        </w:rPr>
        <w:t xml:space="preserve"> </w:t>
      </w:r>
      <w:r>
        <w:rPr>
          <w:sz w:val="18"/>
          <w:lang w:val="sl-SI"/>
        </w:rPr>
        <w:t>нерезидената</w:t>
      </w:r>
      <w:r w:rsidR="008A5CA1">
        <w:rPr>
          <w:sz w:val="18"/>
          <w:lang w:val="sl-SI"/>
        </w:rPr>
        <w:t xml:space="preserve"> </w:t>
      </w:r>
      <w:r>
        <w:rPr>
          <w:sz w:val="18"/>
          <w:lang w:val="sl-SI"/>
        </w:rPr>
        <w:t>и</w:t>
      </w:r>
      <w:r w:rsidR="008A5CA1">
        <w:rPr>
          <w:sz w:val="18"/>
          <w:lang w:val="sl-SI"/>
        </w:rPr>
        <w:t xml:space="preserve"> </w:t>
      </w:r>
      <w:r>
        <w:rPr>
          <w:sz w:val="18"/>
          <w:lang w:val="sl-SI"/>
        </w:rPr>
        <w:t>дуговања</w:t>
      </w:r>
      <w:r w:rsidR="008A5CA1">
        <w:rPr>
          <w:sz w:val="18"/>
          <w:lang w:val="sl-SI"/>
        </w:rPr>
        <w:t xml:space="preserve"> </w:t>
      </w:r>
      <w:r>
        <w:rPr>
          <w:sz w:val="18"/>
          <w:lang w:val="sl-SI"/>
        </w:rPr>
        <w:t>према</w:t>
      </w:r>
      <w:r w:rsidR="008A5CA1">
        <w:rPr>
          <w:sz w:val="18"/>
          <w:lang w:val="sl-SI"/>
        </w:rPr>
        <w:t xml:space="preserve"> </w:t>
      </w:r>
      <w:r>
        <w:rPr>
          <w:sz w:val="18"/>
          <w:lang w:val="sl-SI"/>
        </w:rPr>
        <w:t>нерезидентима</w:t>
      </w:r>
      <w:r w:rsidR="008A5CA1">
        <w:rPr>
          <w:sz w:val="18"/>
          <w:lang w:val="sl-SI"/>
        </w:rPr>
        <w:t xml:space="preserve">. </w:t>
      </w:r>
      <w:r>
        <w:rPr>
          <w:sz w:val="18"/>
          <w:lang w:val="sl-SI"/>
        </w:rPr>
        <w:t>Овај</w:t>
      </w:r>
      <w:r w:rsidR="008A5CA1">
        <w:rPr>
          <w:sz w:val="18"/>
          <w:lang w:val="sl-SI"/>
        </w:rPr>
        <w:t xml:space="preserve"> </w:t>
      </w:r>
      <w:r>
        <w:rPr>
          <w:sz w:val="18"/>
          <w:lang w:val="sl-SI"/>
        </w:rPr>
        <w:t>формулар</w:t>
      </w:r>
      <w:r w:rsidR="008A5CA1">
        <w:rPr>
          <w:sz w:val="18"/>
          <w:lang w:val="sl-SI"/>
        </w:rPr>
        <w:t xml:space="preserve"> </w:t>
      </w:r>
      <w:r>
        <w:rPr>
          <w:sz w:val="18"/>
          <w:lang w:val="sl-SI"/>
        </w:rPr>
        <w:t>прикупља</w:t>
      </w:r>
      <w:r w:rsidR="008A5CA1">
        <w:rPr>
          <w:sz w:val="18"/>
          <w:lang w:val="sl-SI"/>
        </w:rPr>
        <w:t xml:space="preserve"> </w:t>
      </w:r>
      <w:r>
        <w:rPr>
          <w:sz w:val="18"/>
          <w:lang w:val="sl-SI"/>
        </w:rPr>
        <w:t>податке</w:t>
      </w:r>
      <w:r w:rsidR="008A5CA1">
        <w:rPr>
          <w:sz w:val="18"/>
          <w:lang w:val="sl-SI"/>
        </w:rPr>
        <w:t xml:space="preserve"> </w:t>
      </w:r>
      <w:r>
        <w:rPr>
          <w:sz w:val="18"/>
          <w:lang w:val="sl-SI"/>
        </w:rPr>
        <w:t>о</w:t>
      </w:r>
      <w:r w:rsidR="008A5CA1">
        <w:rPr>
          <w:sz w:val="18"/>
          <w:lang w:val="sl-SI"/>
        </w:rPr>
        <w:t xml:space="preserve"> </w:t>
      </w:r>
      <w:r>
        <w:rPr>
          <w:sz w:val="18"/>
          <w:lang w:val="sl-SI"/>
        </w:rPr>
        <w:t>стањима</w:t>
      </w:r>
      <w:r w:rsidR="008A5CA1">
        <w:rPr>
          <w:sz w:val="18"/>
          <w:lang w:val="sl-SI"/>
        </w:rPr>
        <w:t xml:space="preserve">, </w:t>
      </w:r>
      <w:r>
        <w:rPr>
          <w:sz w:val="18"/>
          <w:lang w:val="sl-SI"/>
        </w:rPr>
        <w:t>финансијским</w:t>
      </w:r>
      <w:r w:rsidR="008A5CA1">
        <w:rPr>
          <w:sz w:val="18"/>
          <w:lang w:val="sl-SI"/>
        </w:rPr>
        <w:t xml:space="preserve"> </w:t>
      </w:r>
      <w:r>
        <w:rPr>
          <w:sz w:val="18"/>
          <w:lang w:val="sl-SI"/>
        </w:rPr>
        <w:t>трансакцијама</w:t>
      </w:r>
      <w:r w:rsidR="008A5CA1">
        <w:rPr>
          <w:sz w:val="18"/>
          <w:lang w:val="sl-SI"/>
        </w:rPr>
        <w:t xml:space="preserve">, </w:t>
      </w:r>
      <w:r>
        <w:rPr>
          <w:sz w:val="18"/>
          <w:lang w:val="sl-SI"/>
        </w:rPr>
        <w:t>ставкама</w:t>
      </w:r>
      <w:r w:rsidR="008A5CA1">
        <w:rPr>
          <w:sz w:val="18"/>
          <w:lang w:val="sl-SI"/>
        </w:rPr>
        <w:t xml:space="preserve"> </w:t>
      </w:r>
      <w:r>
        <w:rPr>
          <w:sz w:val="18"/>
          <w:lang w:val="sl-SI"/>
        </w:rPr>
        <w:t>поравнања</w:t>
      </w:r>
      <w:r w:rsidR="008A5CA1">
        <w:rPr>
          <w:sz w:val="18"/>
          <w:lang w:val="sl-SI"/>
        </w:rPr>
        <w:t xml:space="preserve"> (</w:t>
      </w:r>
      <w:r>
        <w:rPr>
          <w:sz w:val="18"/>
          <w:lang w:val="sl-SI"/>
        </w:rPr>
        <w:t>остале</w:t>
      </w:r>
      <w:r w:rsidR="008A5CA1">
        <w:rPr>
          <w:sz w:val="18"/>
          <w:lang w:val="sl-SI"/>
        </w:rPr>
        <w:t xml:space="preserve"> </w:t>
      </w:r>
      <w:r>
        <w:rPr>
          <w:sz w:val="18"/>
          <w:lang w:val="sl-SI"/>
        </w:rPr>
        <w:t>промјене</w:t>
      </w:r>
      <w:r w:rsidR="008A5CA1">
        <w:rPr>
          <w:sz w:val="18"/>
          <w:lang w:val="sl-SI"/>
        </w:rPr>
        <w:t xml:space="preserve"> </w:t>
      </w:r>
      <w:r>
        <w:rPr>
          <w:sz w:val="18"/>
          <w:lang w:val="sl-SI"/>
        </w:rPr>
        <w:t>у</w:t>
      </w:r>
      <w:r w:rsidR="008A5CA1">
        <w:rPr>
          <w:sz w:val="18"/>
          <w:lang w:val="sl-SI"/>
        </w:rPr>
        <w:t xml:space="preserve"> </w:t>
      </w:r>
      <w:r>
        <w:rPr>
          <w:sz w:val="18"/>
          <w:lang w:val="sl-SI"/>
        </w:rPr>
        <w:t>стањима</w:t>
      </w:r>
      <w:r w:rsidR="008A5CA1">
        <w:rPr>
          <w:sz w:val="18"/>
          <w:lang w:val="sl-SI"/>
        </w:rPr>
        <w:t xml:space="preserve">) </w:t>
      </w:r>
      <w:r>
        <w:rPr>
          <w:sz w:val="18"/>
          <w:lang w:val="sl-SI"/>
        </w:rPr>
        <w:t>и</w:t>
      </w:r>
      <w:r w:rsidR="008A5CA1">
        <w:rPr>
          <w:sz w:val="18"/>
          <w:lang w:val="sl-SI"/>
        </w:rPr>
        <w:t xml:space="preserve"> </w:t>
      </w:r>
      <w:r>
        <w:rPr>
          <w:sz w:val="18"/>
          <w:lang w:val="sl-SI"/>
        </w:rPr>
        <w:t>приходу</w:t>
      </w:r>
      <w:r w:rsidR="008A5CA1">
        <w:rPr>
          <w:sz w:val="18"/>
          <w:lang w:val="sl-SI"/>
        </w:rPr>
        <w:t>/</w:t>
      </w:r>
      <w:r>
        <w:rPr>
          <w:sz w:val="18"/>
          <w:lang w:val="sl-SI"/>
        </w:rPr>
        <w:t>расходу</w:t>
      </w:r>
      <w:r w:rsidR="008A5CA1">
        <w:rPr>
          <w:sz w:val="18"/>
          <w:lang w:val="sl-SI"/>
        </w:rPr>
        <w:t xml:space="preserve">. </w:t>
      </w:r>
    </w:p>
    <w:p w:rsidR="00B05D0F" w:rsidRDefault="0004306B">
      <w:pPr>
        <w:jc w:val="both"/>
        <w:rPr>
          <w:sz w:val="18"/>
          <w:lang w:val="sl-SI"/>
        </w:rPr>
      </w:pPr>
      <w:r>
        <w:rPr>
          <w:sz w:val="18"/>
          <w:lang w:val="sl-SI"/>
        </w:rPr>
        <w:t>Формулар</w:t>
      </w:r>
      <w:r w:rsidR="008A5CA1">
        <w:rPr>
          <w:sz w:val="18"/>
          <w:lang w:val="sl-SI"/>
        </w:rPr>
        <w:t xml:space="preserve"> </w:t>
      </w:r>
      <w:r w:rsidR="00E56D41">
        <w:rPr>
          <w:sz w:val="18"/>
          <w:lang w:val="sl-SI"/>
        </w:rPr>
        <w:t>БОП</w:t>
      </w:r>
      <w:r w:rsidR="008A5CA1">
        <w:rPr>
          <w:sz w:val="18"/>
          <w:lang w:val="sl-SI"/>
        </w:rPr>
        <w:t xml:space="preserve"> 11 </w:t>
      </w:r>
      <w:r>
        <w:rPr>
          <w:sz w:val="18"/>
          <w:lang w:val="sl-SI"/>
        </w:rPr>
        <w:t>се</w:t>
      </w:r>
      <w:r w:rsidR="008A5CA1">
        <w:rPr>
          <w:sz w:val="18"/>
          <w:lang w:val="sl-SI"/>
        </w:rPr>
        <w:t xml:space="preserve"> </w:t>
      </w:r>
      <w:r>
        <w:rPr>
          <w:sz w:val="18"/>
          <w:lang w:val="sl-SI"/>
        </w:rPr>
        <w:t>састоји</w:t>
      </w:r>
      <w:r w:rsidR="008A5CA1">
        <w:rPr>
          <w:sz w:val="18"/>
          <w:lang w:val="sl-SI"/>
        </w:rPr>
        <w:t xml:space="preserve"> </w:t>
      </w:r>
      <w:r>
        <w:rPr>
          <w:sz w:val="18"/>
          <w:lang w:val="sl-SI"/>
        </w:rPr>
        <w:t>од</w:t>
      </w:r>
      <w:r w:rsidR="008A5CA1">
        <w:rPr>
          <w:sz w:val="18"/>
          <w:lang w:val="sl-SI"/>
        </w:rPr>
        <w:t xml:space="preserve"> </w:t>
      </w:r>
      <w:r>
        <w:rPr>
          <w:sz w:val="18"/>
          <w:lang w:val="sl-SI"/>
        </w:rPr>
        <w:t>четири</w:t>
      </w:r>
      <w:r w:rsidR="008A5CA1">
        <w:rPr>
          <w:sz w:val="18"/>
          <w:lang w:val="sl-SI"/>
        </w:rPr>
        <w:t xml:space="preserve"> </w:t>
      </w:r>
      <w:r>
        <w:rPr>
          <w:sz w:val="18"/>
          <w:lang w:val="sl-SI"/>
        </w:rPr>
        <w:t>дијела</w:t>
      </w:r>
      <w:r w:rsidR="008A5CA1">
        <w:rPr>
          <w:sz w:val="18"/>
          <w:lang w:val="sl-SI"/>
        </w:rPr>
        <w:t xml:space="preserve">. </w:t>
      </w:r>
      <w:r>
        <w:rPr>
          <w:sz w:val="18"/>
          <w:lang w:val="sl-SI"/>
        </w:rPr>
        <w:t>Први</w:t>
      </w:r>
      <w:r w:rsidR="008A5CA1">
        <w:rPr>
          <w:sz w:val="18"/>
          <w:lang w:val="sl-SI"/>
        </w:rPr>
        <w:t xml:space="preserve"> </w:t>
      </w:r>
      <w:r>
        <w:rPr>
          <w:sz w:val="18"/>
          <w:lang w:val="sl-SI"/>
        </w:rPr>
        <w:t>дио</w:t>
      </w:r>
      <w:r w:rsidR="008A5CA1">
        <w:rPr>
          <w:sz w:val="18"/>
          <w:lang w:val="sl-SI"/>
        </w:rPr>
        <w:t xml:space="preserve">, </w:t>
      </w:r>
      <w:r>
        <w:rPr>
          <w:sz w:val="18"/>
          <w:lang w:val="sl-SI"/>
        </w:rPr>
        <w:t>А</w:t>
      </w:r>
      <w:r w:rsidR="008A5CA1">
        <w:rPr>
          <w:sz w:val="18"/>
          <w:lang w:val="sl-SI"/>
        </w:rPr>
        <w:t xml:space="preserve">, </w:t>
      </w:r>
      <w:r>
        <w:rPr>
          <w:sz w:val="18"/>
          <w:lang w:val="sl-SI"/>
        </w:rPr>
        <w:t>прикупља</w:t>
      </w:r>
      <w:r w:rsidR="008A5CA1">
        <w:rPr>
          <w:sz w:val="18"/>
          <w:lang w:val="sl-SI"/>
        </w:rPr>
        <w:t xml:space="preserve"> </w:t>
      </w:r>
      <w:r>
        <w:rPr>
          <w:sz w:val="18"/>
          <w:lang w:val="sl-SI"/>
        </w:rPr>
        <w:t>основне</w:t>
      </w:r>
      <w:r w:rsidR="008A5CA1">
        <w:rPr>
          <w:sz w:val="18"/>
          <w:lang w:val="sl-SI"/>
        </w:rPr>
        <w:t xml:space="preserve"> </w:t>
      </w:r>
      <w:r>
        <w:rPr>
          <w:sz w:val="18"/>
          <w:lang w:val="sl-SI"/>
        </w:rPr>
        <w:t>податке</w:t>
      </w:r>
      <w:r w:rsidR="008A5CA1">
        <w:rPr>
          <w:sz w:val="18"/>
          <w:lang w:val="sl-SI"/>
        </w:rPr>
        <w:t xml:space="preserve"> </w:t>
      </w:r>
      <w:r>
        <w:rPr>
          <w:sz w:val="18"/>
          <w:lang w:val="sl-SI"/>
        </w:rPr>
        <w:t>о</w:t>
      </w:r>
      <w:r w:rsidR="008A5CA1">
        <w:rPr>
          <w:sz w:val="18"/>
          <w:lang w:val="sl-SI"/>
        </w:rPr>
        <w:t xml:space="preserve"> </w:t>
      </w:r>
      <w:r>
        <w:rPr>
          <w:sz w:val="18"/>
          <w:lang w:val="sl-SI"/>
        </w:rPr>
        <w:t>страној</w:t>
      </w:r>
      <w:r w:rsidR="008A5CA1">
        <w:rPr>
          <w:sz w:val="18"/>
          <w:lang w:val="sl-SI"/>
        </w:rPr>
        <w:t xml:space="preserve"> </w:t>
      </w:r>
      <w:r>
        <w:rPr>
          <w:sz w:val="18"/>
          <w:lang w:val="sl-SI"/>
        </w:rPr>
        <w:t>пасиви</w:t>
      </w:r>
      <w:r w:rsidR="008A5CA1">
        <w:rPr>
          <w:sz w:val="18"/>
          <w:lang w:val="sl-SI"/>
        </w:rPr>
        <w:t xml:space="preserve"> </w:t>
      </w:r>
      <w:r>
        <w:rPr>
          <w:sz w:val="18"/>
          <w:lang w:val="sl-SI"/>
        </w:rPr>
        <w:t>ваше</w:t>
      </w:r>
      <w:r w:rsidR="008A5CA1">
        <w:rPr>
          <w:sz w:val="18"/>
          <w:lang w:val="sl-SI"/>
        </w:rPr>
        <w:t xml:space="preserve"> </w:t>
      </w:r>
      <w:r>
        <w:rPr>
          <w:sz w:val="18"/>
          <w:lang w:val="sl-SI"/>
        </w:rPr>
        <w:t>банке</w:t>
      </w:r>
      <w:r w:rsidR="008A5CA1">
        <w:rPr>
          <w:sz w:val="18"/>
          <w:lang w:val="sl-SI"/>
        </w:rPr>
        <w:t xml:space="preserve">; </w:t>
      </w:r>
      <w:r>
        <w:rPr>
          <w:sz w:val="18"/>
          <w:lang w:val="sl-SI"/>
        </w:rPr>
        <w:t>дио</w:t>
      </w:r>
      <w:r w:rsidR="008A5CA1">
        <w:rPr>
          <w:sz w:val="18"/>
          <w:lang w:val="sl-SI"/>
        </w:rPr>
        <w:t xml:space="preserve"> </w:t>
      </w:r>
      <w:r>
        <w:rPr>
          <w:sz w:val="18"/>
          <w:lang w:val="sl-SI"/>
        </w:rPr>
        <w:t>Б</w:t>
      </w:r>
      <w:r w:rsidR="008A5CA1">
        <w:rPr>
          <w:sz w:val="18"/>
          <w:lang w:val="sl-SI"/>
        </w:rPr>
        <w:t xml:space="preserve"> </w:t>
      </w:r>
      <w:r>
        <w:rPr>
          <w:sz w:val="18"/>
          <w:lang w:val="sl-SI"/>
        </w:rPr>
        <w:t>прикупља</w:t>
      </w:r>
      <w:r w:rsidR="008A5CA1">
        <w:rPr>
          <w:sz w:val="18"/>
          <w:lang w:val="sl-SI"/>
        </w:rPr>
        <w:t xml:space="preserve"> </w:t>
      </w:r>
      <w:r>
        <w:rPr>
          <w:sz w:val="18"/>
          <w:lang w:val="sl-SI"/>
        </w:rPr>
        <w:t>податке</w:t>
      </w:r>
      <w:r w:rsidR="008A5CA1">
        <w:rPr>
          <w:sz w:val="18"/>
          <w:lang w:val="sl-SI"/>
        </w:rPr>
        <w:t xml:space="preserve"> </w:t>
      </w:r>
      <w:r>
        <w:rPr>
          <w:sz w:val="18"/>
          <w:lang w:val="sl-SI"/>
        </w:rPr>
        <w:t>о</w:t>
      </w:r>
      <w:r w:rsidR="008A5CA1">
        <w:rPr>
          <w:sz w:val="18"/>
          <w:lang w:val="sl-SI"/>
        </w:rPr>
        <w:t xml:space="preserve"> </w:t>
      </w:r>
      <w:r>
        <w:rPr>
          <w:sz w:val="18"/>
          <w:lang w:val="sl-SI"/>
        </w:rPr>
        <w:t>вашој</w:t>
      </w:r>
      <w:r w:rsidR="008A5CA1">
        <w:rPr>
          <w:sz w:val="18"/>
          <w:lang w:val="sl-SI"/>
        </w:rPr>
        <w:t xml:space="preserve"> </w:t>
      </w:r>
      <w:r>
        <w:rPr>
          <w:sz w:val="18"/>
          <w:lang w:val="sl-SI"/>
        </w:rPr>
        <w:t>активи</w:t>
      </w:r>
      <w:r w:rsidR="008A5CA1">
        <w:rPr>
          <w:sz w:val="18"/>
          <w:lang w:val="sl-SI"/>
        </w:rPr>
        <w:t xml:space="preserve"> </w:t>
      </w:r>
      <w:r>
        <w:rPr>
          <w:sz w:val="18"/>
          <w:lang w:val="sl-SI"/>
        </w:rPr>
        <w:t>у</w:t>
      </w:r>
      <w:r w:rsidR="008A5CA1">
        <w:rPr>
          <w:sz w:val="18"/>
          <w:lang w:val="sl-SI"/>
        </w:rPr>
        <w:t xml:space="preserve"> </w:t>
      </w:r>
      <w:r>
        <w:rPr>
          <w:sz w:val="18"/>
          <w:lang w:val="sl-SI"/>
        </w:rPr>
        <w:t>иностранству</w:t>
      </w:r>
      <w:r w:rsidR="008A5CA1">
        <w:rPr>
          <w:sz w:val="18"/>
          <w:lang w:val="sl-SI"/>
        </w:rPr>
        <w:t xml:space="preserve">; </w:t>
      </w:r>
      <w:r>
        <w:rPr>
          <w:sz w:val="18"/>
          <w:lang w:val="sl-SI"/>
        </w:rPr>
        <w:t>дио</w:t>
      </w:r>
      <w:r w:rsidR="008A5CA1">
        <w:rPr>
          <w:sz w:val="18"/>
          <w:lang w:val="sl-SI"/>
        </w:rPr>
        <w:t xml:space="preserve"> </w:t>
      </w:r>
      <w:r>
        <w:rPr>
          <w:sz w:val="18"/>
          <w:lang w:val="sl-SI"/>
        </w:rPr>
        <w:t>Ц</w:t>
      </w:r>
      <w:r w:rsidR="008A5CA1">
        <w:rPr>
          <w:sz w:val="18"/>
          <w:lang w:val="sl-SI"/>
        </w:rPr>
        <w:t xml:space="preserve"> </w:t>
      </w:r>
      <w:r>
        <w:rPr>
          <w:sz w:val="18"/>
          <w:lang w:val="sl-SI"/>
        </w:rPr>
        <w:t>прикупља</w:t>
      </w:r>
      <w:r w:rsidR="008A5CA1">
        <w:rPr>
          <w:sz w:val="18"/>
          <w:lang w:val="sl-SI"/>
        </w:rPr>
        <w:t xml:space="preserve"> </w:t>
      </w:r>
      <w:r>
        <w:rPr>
          <w:sz w:val="18"/>
          <w:lang w:val="sl-SI"/>
        </w:rPr>
        <w:t>различите</w:t>
      </w:r>
      <w:r w:rsidR="008A5CA1">
        <w:rPr>
          <w:sz w:val="18"/>
          <w:lang w:val="sl-SI"/>
        </w:rPr>
        <w:t xml:space="preserve"> </w:t>
      </w:r>
      <w:r>
        <w:rPr>
          <w:sz w:val="18"/>
          <w:lang w:val="sl-SI"/>
        </w:rPr>
        <w:t>допунске</w:t>
      </w:r>
      <w:r w:rsidR="008A5CA1">
        <w:rPr>
          <w:sz w:val="18"/>
          <w:lang w:val="sl-SI"/>
        </w:rPr>
        <w:t xml:space="preserve"> </w:t>
      </w:r>
      <w:r>
        <w:rPr>
          <w:sz w:val="18"/>
          <w:lang w:val="sl-SI"/>
        </w:rPr>
        <w:t>информације</w:t>
      </w:r>
      <w:r w:rsidR="008A5CA1">
        <w:rPr>
          <w:sz w:val="18"/>
          <w:lang w:val="sl-SI"/>
        </w:rPr>
        <w:t xml:space="preserve">; </w:t>
      </w:r>
      <w:r>
        <w:rPr>
          <w:sz w:val="18"/>
          <w:lang w:val="sl-SI"/>
        </w:rPr>
        <w:t>а</w:t>
      </w:r>
      <w:r w:rsidR="008A5CA1">
        <w:rPr>
          <w:sz w:val="18"/>
          <w:lang w:val="sl-SI"/>
        </w:rPr>
        <w:t xml:space="preserve"> </w:t>
      </w:r>
      <w:r>
        <w:rPr>
          <w:sz w:val="18"/>
          <w:lang w:val="sl-SI"/>
        </w:rPr>
        <w:t>дио</w:t>
      </w:r>
      <w:r w:rsidR="008A5CA1">
        <w:rPr>
          <w:sz w:val="18"/>
          <w:lang w:val="sl-SI"/>
        </w:rPr>
        <w:t xml:space="preserve"> </w:t>
      </w:r>
      <w:r>
        <w:rPr>
          <w:sz w:val="18"/>
          <w:lang w:val="sl-SI"/>
        </w:rPr>
        <w:t>Д</w:t>
      </w:r>
      <w:r w:rsidR="008A5CA1">
        <w:rPr>
          <w:sz w:val="18"/>
          <w:lang w:val="sl-SI"/>
        </w:rPr>
        <w:t xml:space="preserve"> </w:t>
      </w:r>
      <w:r>
        <w:rPr>
          <w:sz w:val="18"/>
          <w:lang w:val="sl-SI"/>
        </w:rPr>
        <w:t>прикупља</w:t>
      </w:r>
      <w:r w:rsidR="008A5CA1">
        <w:rPr>
          <w:sz w:val="18"/>
          <w:lang w:val="sl-SI"/>
        </w:rPr>
        <w:t xml:space="preserve"> </w:t>
      </w:r>
      <w:r>
        <w:rPr>
          <w:sz w:val="18"/>
          <w:lang w:val="sl-SI"/>
        </w:rPr>
        <w:t>податке</w:t>
      </w:r>
      <w:r w:rsidR="008A5CA1">
        <w:rPr>
          <w:sz w:val="18"/>
          <w:lang w:val="sl-SI"/>
        </w:rPr>
        <w:t xml:space="preserve"> </w:t>
      </w:r>
      <w:r>
        <w:rPr>
          <w:sz w:val="18"/>
          <w:lang w:val="sl-SI"/>
        </w:rPr>
        <w:t>о</w:t>
      </w:r>
      <w:r w:rsidR="008A5CA1">
        <w:rPr>
          <w:sz w:val="18"/>
          <w:lang w:val="sl-SI"/>
        </w:rPr>
        <w:t xml:space="preserve"> </w:t>
      </w:r>
      <w:r>
        <w:rPr>
          <w:sz w:val="18"/>
          <w:lang w:val="sl-SI"/>
        </w:rPr>
        <w:t>задржаним</w:t>
      </w:r>
      <w:r w:rsidR="008A5CA1">
        <w:rPr>
          <w:sz w:val="18"/>
          <w:lang w:val="sl-SI"/>
        </w:rPr>
        <w:t xml:space="preserve"> </w:t>
      </w:r>
      <w:r>
        <w:rPr>
          <w:sz w:val="18"/>
          <w:lang w:val="sl-SI"/>
        </w:rPr>
        <w:t>зарадама</w:t>
      </w:r>
      <w:r w:rsidR="008A5CA1">
        <w:rPr>
          <w:sz w:val="18"/>
          <w:lang w:val="sl-SI"/>
        </w:rPr>
        <w:t xml:space="preserve"> </w:t>
      </w:r>
      <w:r>
        <w:rPr>
          <w:sz w:val="18"/>
          <w:lang w:val="sl-SI"/>
        </w:rPr>
        <w:t>и</w:t>
      </w:r>
      <w:r w:rsidR="008A5CA1">
        <w:rPr>
          <w:sz w:val="18"/>
          <w:lang w:val="sl-SI"/>
        </w:rPr>
        <w:t xml:space="preserve"> </w:t>
      </w:r>
      <w:r>
        <w:rPr>
          <w:sz w:val="18"/>
          <w:lang w:val="sl-SI"/>
        </w:rPr>
        <w:t>исплати</w:t>
      </w:r>
      <w:r w:rsidR="008A5CA1">
        <w:rPr>
          <w:sz w:val="18"/>
          <w:lang w:val="sl-SI"/>
        </w:rPr>
        <w:t xml:space="preserve"> </w:t>
      </w:r>
      <w:r>
        <w:rPr>
          <w:sz w:val="18"/>
          <w:lang w:val="sl-SI"/>
        </w:rPr>
        <w:t>власничких</w:t>
      </w:r>
      <w:r w:rsidR="008A5CA1">
        <w:rPr>
          <w:sz w:val="18"/>
          <w:lang w:val="sl-SI"/>
        </w:rPr>
        <w:t xml:space="preserve"> </w:t>
      </w:r>
      <w:r>
        <w:rPr>
          <w:sz w:val="18"/>
          <w:lang w:val="sl-SI"/>
        </w:rPr>
        <w:t>прихода</w:t>
      </w:r>
      <w:r w:rsidR="008A5CA1">
        <w:rPr>
          <w:sz w:val="18"/>
          <w:lang w:val="sl-SI"/>
        </w:rPr>
        <w:t xml:space="preserve"> </w:t>
      </w:r>
      <w:r>
        <w:rPr>
          <w:sz w:val="18"/>
          <w:lang w:val="sl-SI"/>
        </w:rPr>
        <w:t>ваше</w:t>
      </w:r>
      <w:r w:rsidR="008A5CA1">
        <w:rPr>
          <w:sz w:val="18"/>
          <w:lang w:val="sl-SI"/>
        </w:rPr>
        <w:t xml:space="preserve"> </w:t>
      </w:r>
      <w:r>
        <w:rPr>
          <w:sz w:val="18"/>
          <w:lang w:val="sl-SI"/>
        </w:rPr>
        <w:t>банке</w:t>
      </w:r>
      <w:r w:rsidR="008A5CA1">
        <w:rPr>
          <w:sz w:val="18"/>
          <w:lang w:val="sl-SI"/>
        </w:rPr>
        <w:t xml:space="preserve">. </w:t>
      </w:r>
    </w:p>
    <w:p w:rsidR="00B05D0F" w:rsidRDefault="008A5CA1">
      <w:pPr>
        <w:jc w:val="both"/>
        <w:rPr>
          <w:sz w:val="18"/>
          <w:lang w:val="sl-SI"/>
        </w:rPr>
      </w:pPr>
      <w:r>
        <w:rPr>
          <w:sz w:val="18"/>
          <w:lang w:val="sl-SI"/>
        </w:rPr>
        <w:t xml:space="preserve"> </w:t>
      </w:r>
    </w:p>
    <w:p w:rsidR="00B05D0F" w:rsidRDefault="008A5CA1">
      <w:pPr>
        <w:pStyle w:val="BodyTextIndent"/>
        <w:ind w:left="0"/>
        <w:rPr>
          <w:b/>
          <w:i/>
          <w:iCs/>
          <w:smallCaps w:val="0"/>
          <w:sz w:val="20"/>
          <w:lang w:val="sl-SI"/>
        </w:rPr>
      </w:pPr>
      <w:r>
        <w:rPr>
          <w:b/>
          <w:smallCaps w:val="0"/>
          <w:sz w:val="20"/>
          <w:lang w:val="sl-SI"/>
        </w:rPr>
        <w:t xml:space="preserve">- </w:t>
      </w:r>
      <w:r w:rsidR="0004306B">
        <w:rPr>
          <w:b/>
          <w:i/>
          <w:iCs/>
          <w:smallCaps w:val="0"/>
          <w:sz w:val="20"/>
          <w:lang w:val="sl-SI"/>
        </w:rPr>
        <w:t>Стања</w:t>
      </w:r>
      <w:r>
        <w:rPr>
          <w:b/>
          <w:i/>
          <w:iCs/>
          <w:smallCaps w:val="0"/>
          <w:sz w:val="20"/>
          <w:lang w:val="sl-SI"/>
        </w:rPr>
        <w:t xml:space="preserve">, </w:t>
      </w:r>
      <w:r w:rsidR="0004306B">
        <w:rPr>
          <w:b/>
          <w:i/>
          <w:iCs/>
          <w:smallCaps w:val="0"/>
          <w:sz w:val="20"/>
          <w:lang w:val="sl-SI"/>
        </w:rPr>
        <w:t>трансакције</w:t>
      </w:r>
      <w:r>
        <w:rPr>
          <w:b/>
          <w:i/>
          <w:iCs/>
          <w:smallCaps w:val="0"/>
          <w:sz w:val="20"/>
          <w:lang w:val="sl-SI"/>
        </w:rPr>
        <w:t xml:space="preserve">, </w:t>
      </w:r>
      <w:r w:rsidR="0004306B">
        <w:rPr>
          <w:b/>
          <w:i/>
          <w:iCs/>
          <w:smallCaps w:val="0"/>
          <w:sz w:val="20"/>
          <w:lang w:val="sl-SI"/>
        </w:rPr>
        <w:t>остале</w:t>
      </w:r>
      <w:r>
        <w:rPr>
          <w:b/>
          <w:i/>
          <w:iCs/>
          <w:smallCaps w:val="0"/>
          <w:sz w:val="20"/>
          <w:lang w:val="sl-SI"/>
        </w:rPr>
        <w:t xml:space="preserve"> </w:t>
      </w:r>
      <w:r w:rsidR="0004306B">
        <w:rPr>
          <w:b/>
          <w:i/>
          <w:iCs/>
          <w:smallCaps w:val="0"/>
          <w:sz w:val="20"/>
          <w:lang w:val="sl-SI"/>
        </w:rPr>
        <w:t>промјене</w:t>
      </w:r>
      <w:r>
        <w:rPr>
          <w:b/>
          <w:i/>
          <w:iCs/>
          <w:smallCaps w:val="0"/>
          <w:sz w:val="20"/>
          <w:lang w:val="sl-SI"/>
        </w:rPr>
        <w:t xml:space="preserve"> </w:t>
      </w:r>
      <w:r w:rsidR="0004306B">
        <w:rPr>
          <w:b/>
          <w:i/>
          <w:iCs/>
          <w:smallCaps w:val="0"/>
          <w:sz w:val="20"/>
          <w:lang w:val="sl-SI"/>
        </w:rPr>
        <w:t>и</w:t>
      </w:r>
      <w:r>
        <w:rPr>
          <w:b/>
          <w:i/>
          <w:iCs/>
          <w:smallCaps w:val="0"/>
          <w:sz w:val="20"/>
          <w:lang w:val="sl-SI"/>
        </w:rPr>
        <w:t xml:space="preserve"> </w:t>
      </w:r>
      <w:r w:rsidR="0004306B">
        <w:rPr>
          <w:b/>
          <w:i/>
          <w:iCs/>
          <w:smallCaps w:val="0"/>
          <w:sz w:val="20"/>
          <w:lang w:val="sl-SI"/>
        </w:rPr>
        <w:t>приход</w:t>
      </w:r>
      <w:r>
        <w:rPr>
          <w:b/>
          <w:i/>
          <w:iCs/>
          <w:smallCaps w:val="0"/>
          <w:sz w:val="20"/>
          <w:lang w:val="sl-SI"/>
        </w:rPr>
        <w:t xml:space="preserve"> </w:t>
      </w:r>
    </w:p>
    <w:p w:rsidR="00B05D0F" w:rsidRDefault="00B05D0F">
      <w:pPr>
        <w:pStyle w:val="BodyTextIndent"/>
        <w:ind w:left="0"/>
        <w:rPr>
          <w:smallCaps w:val="0"/>
          <w:lang w:val="sl-SI"/>
        </w:rPr>
      </w:pPr>
    </w:p>
    <w:p w:rsidR="00B05D0F" w:rsidRDefault="0004306B">
      <w:pPr>
        <w:pStyle w:val="BodyTextIndent"/>
        <w:ind w:left="0"/>
        <w:jc w:val="both"/>
        <w:rPr>
          <w:smallCaps w:val="0"/>
          <w:lang w:val="sl-SI"/>
        </w:rPr>
      </w:pPr>
      <w:r>
        <w:rPr>
          <w:b/>
          <w:bCs/>
          <w:smallCaps w:val="0"/>
          <w:lang w:val="sl-SI"/>
        </w:rPr>
        <w:t>Почетно</w:t>
      </w:r>
      <w:r w:rsidR="008A5CA1">
        <w:rPr>
          <w:b/>
          <w:bCs/>
          <w:smallCaps w:val="0"/>
          <w:lang w:val="sl-SI"/>
        </w:rPr>
        <w:t xml:space="preserve"> </w:t>
      </w:r>
      <w:r>
        <w:rPr>
          <w:b/>
          <w:bCs/>
          <w:smallCaps w:val="0"/>
          <w:lang w:val="sl-SI"/>
        </w:rPr>
        <w:t>стање</w:t>
      </w:r>
      <w:r w:rsidR="008A5CA1">
        <w:rPr>
          <w:b/>
          <w:bCs/>
          <w:smallCaps w:val="0"/>
          <w:lang w:val="sl-SI"/>
        </w:rPr>
        <w:t xml:space="preserve"> (</w:t>
      </w:r>
      <w:r>
        <w:rPr>
          <w:b/>
          <w:bCs/>
          <w:smallCaps w:val="0"/>
          <w:lang w:val="sl-SI"/>
        </w:rPr>
        <w:t>колона</w:t>
      </w:r>
      <w:r w:rsidR="008A5CA1">
        <w:rPr>
          <w:b/>
          <w:bCs/>
          <w:smallCaps w:val="0"/>
          <w:lang w:val="sl-SI"/>
        </w:rPr>
        <w:t xml:space="preserve"> </w:t>
      </w:r>
      <w:r>
        <w:rPr>
          <w:b/>
          <w:bCs/>
          <w:smallCaps w:val="0"/>
          <w:lang w:val="sl-SI"/>
        </w:rPr>
        <w:t>А</w:t>
      </w:r>
      <w:r w:rsidR="008A5CA1">
        <w:rPr>
          <w:b/>
          <w:bCs/>
          <w:smallCaps w:val="0"/>
          <w:lang w:val="sl-SI"/>
        </w:rPr>
        <w:t>)</w:t>
      </w:r>
      <w:r w:rsidR="008A5CA1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односи</w:t>
      </w:r>
      <w:r w:rsidR="008A5CA1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се</w:t>
      </w:r>
      <w:r w:rsidR="008A5CA1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на</w:t>
      </w:r>
      <w:r w:rsidR="008A5CA1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вриједност</w:t>
      </w:r>
      <w:r w:rsidR="008A5CA1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дуговања</w:t>
      </w:r>
      <w:r w:rsidR="008A5CA1">
        <w:rPr>
          <w:smallCaps w:val="0"/>
          <w:lang w:val="sl-SI"/>
        </w:rPr>
        <w:t xml:space="preserve"> (</w:t>
      </w:r>
      <w:r>
        <w:rPr>
          <w:smallCaps w:val="0"/>
          <w:lang w:val="sl-SI"/>
        </w:rPr>
        <w:t>дио</w:t>
      </w:r>
      <w:r w:rsidR="008A5CA1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А</w:t>
      </w:r>
      <w:r w:rsidR="008A5CA1">
        <w:rPr>
          <w:smallCaps w:val="0"/>
          <w:lang w:val="sl-SI"/>
        </w:rPr>
        <w:t xml:space="preserve">) </w:t>
      </w:r>
      <w:r>
        <w:rPr>
          <w:smallCaps w:val="0"/>
          <w:lang w:val="sl-SI"/>
        </w:rPr>
        <w:t>и</w:t>
      </w:r>
      <w:r w:rsidR="008A5CA1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потраживања</w:t>
      </w:r>
      <w:r w:rsidR="008A5CA1">
        <w:rPr>
          <w:smallCaps w:val="0"/>
          <w:lang w:val="sl-SI"/>
        </w:rPr>
        <w:t xml:space="preserve"> (</w:t>
      </w:r>
      <w:r>
        <w:rPr>
          <w:smallCaps w:val="0"/>
          <w:lang w:val="sl-SI"/>
        </w:rPr>
        <w:t>дио</w:t>
      </w:r>
      <w:r w:rsidR="008A5CA1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Б</w:t>
      </w:r>
      <w:r w:rsidR="008A5CA1">
        <w:rPr>
          <w:smallCaps w:val="0"/>
          <w:lang w:val="sl-SI"/>
        </w:rPr>
        <w:t xml:space="preserve">) </w:t>
      </w:r>
      <w:r>
        <w:rPr>
          <w:smallCaps w:val="0"/>
          <w:lang w:val="sl-SI"/>
        </w:rPr>
        <w:t>ваше</w:t>
      </w:r>
      <w:r w:rsidR="008A5CA1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банке</w:t>
      </w:r>
      <w:r w:rsidR="008A5CA1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и</w:t>
      </w:r>
      <w:r w:rsidR="008A5CA1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њених</w:t>
      </w:r>
      <w:r w:rsidR="008A5CA1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огранака</w:t>
      </w:r>
      <w:r w:rsidR="008A5CA1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на</w:t>
      </w:r>
      <w:r w:rsidR="008A5CA1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почетку</w:t>
      </w:r>
      <w:r w:rsidR="008A5CA1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периода</w:t>
      </w:r>
      <w:r w:rsidR="008A5CA1">
        <w:rPr>
          <w:smallCaps w:val="0"/>
          <w:lang w:val="sl-SI"/>
        </w:rPr>
        <w:t xml:space="preserve">. </w:t>
      </w:r>
      <w:r>
        <w:rPr>
          <w:smallCaps w:val="0"/>
          <w:lang w:val="sl-SI"/>
        </w:rPr>
        <w:t>Почетно</w:t>
      </w:r>
      <w:r w:rsidR="008A5CA1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стање</w:t>
      </w:r>
      <w:r w:rsidR="008A5CA1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треба</w:t>
      </w:r>
      <w:r w:rsidR="008A5CA1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бити</w:t>
      </w:r>
      <w:r w:rsidR="008A5CA1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у</w:t>
      </w:r>
      <w:r w:rsidR="008A5CA1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складу</w:t>
      </w:r>
      <w:r w:rsidR="008A5CA1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са</w:t>
      </w:r>
      <w:r w:rsidR="008A5CA1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завршним</w:t>
      </w:r>
      <w:r w:rsidR="008A5CA1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стањем</w:t>
      </w:r>
      <w:r w:rsidR="008A5CA1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које</w:t>
      </w:r>
      <w:r w:rsidR="008A5CA1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сте</w:t>
      </w:r>
      <w:r w:rsidR="008A5CA1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навели</w:t>
      </w:r>
      <w:r w:rsidR="008A5CA1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у</w:t>
      </w:r>
      <w:r w:rsidR="008A5CA1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претходном</w:t>
      </w:r>
      <w:r w:rsidR="008A5CA1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периоду</w:t>
      </w:r>
      <w:r w:rsidR="008A5CA1">
        <w:rPr>
          <w:smallCaps w:val="0"/>
          <w:lang w:val="sl-SI"/>
        </w:rPr>
        <w:t xml:space="preserve">. </w:t>
      </w:r>
      <w:r>
        <w:rPr>
          <w:smallCaps w:val="0"/>
          <w:lang w:val="sl-SI"/>
        </w:rPr>
        <w:t>Уколико</w:t>
      </w:r>
      <w:r w:rsidR="008A5CA1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ово</w:t>
      </w:r>
      <w:r w:rsidR="008A5CA1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није</w:t>
      </w:r>
      <w:r w:rsidR="008A5CA1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случај</w:t>
      </w:r>
      <w:r w:rsidR="008A5CA1">
        <w:rPr>
          <w:smallCaps w:val="0"/>
          <w:lang w:val="sl-SI"/>
        </w:rPr>
        <w:t xml:space="preserve">, </w:t>
      </w:r>
      <w:r>
        <w:rPr>
          <w:smallCaps w:val="0"/>
          <w:lang w:val="sl-SI"/>
        </w:rPr>
        <w:t>потребно</w:t>
      </w:r>
      <w:r w:rsidR="008A5CA1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је</w:t>
      </w:r>
      <w:r w:rsidR="008A5CA1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навести</w:t>
      </w:r>
      <w:r w:rsidR="008A5CA1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објашњење</w:t>
      </w:r>
      <w:r w:rsidR="008A5CA1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или</w:t>
      </w:r>
      <w:r w:rsidR="008A5CA1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напомену</w:t>
      </w:r>
      <w:r w:rsidR="008A5CA1">
        <w:rPr>
          <w:smallCaps w:val="0"/>
          <w:lang w:val="sl-SI"/>
        </w:rPr>
        <w:t xml:space="preserve">. </w:t>
      </w:r>
    </w:p>
    <w:p w:rsidR="00B05D0F" w:rsidRDefault="0004306B">
      <w:pPr>
        <w:pStyle w:val="BodyTextIndent"/>
        <w:ind w:left="0"/>
        <w:jc w:val="both"/>
        <w:rPr>
          <w:smallCaps w:val="0"/>
          <w:lang w:val="sl-SI"/>
        </w:rPr>
      </w:pPr>
      <w:r>
        <w:rPr>
          <w:b/>
          <w:bCs/>
          <w:smallCaps w:val="0"/>
          <w:lang w:val="sl-SI"/>
        </w:rPr>
        <w:t>Завршно</w:t>
      </w:r>
      <w:r w:rsidR="008A5CA1">
        <w:rPr>
          <w:b/>
          <w:bCs/>
          <w:smallCaps w:val="0"/>
          <w:lang w:val="sl-SI"/>
        </w:rPr>
        <w:t xml:space="preserve"> </w:t>
      </w:r>
      <w:r>
        <w:rPr>
          <w:b/>
          <w:bCs/>
          <w:smallCaps w:val="0"/>
          <w:lang w:val="sl-SI"/>
        </w:rPr>
        <w:t>стање</w:t>
      </w:r>
      <w:r w:rsidR="008A5CA1">
        <w:rPr>
          <w:b/>
          <w:bCs/>
          <w:smallCaps w:val="0"/>
          <w:lang w:val="sl-SI"/>
        </w:rPr>
        <w:t xml:space="preserve"> (</w:t>
      </w:r>
      <w:r>
        <w:rPr>
          <w:b/>
          <w:bCs/>
          <w:smallCaps w:val="0"/>
          <w:lang w:val="sl-SI"/>
        </w:rPr>
        <w:t>колона</w:t>
      </w:r>
      <w:r w:rsidR="008A5CA1">
        <w:rPr>
          <w:b/>
          <w:bCs/>
          <w:smallCaps w:val="0"/>
          <w:lang w:val="sl-SI"/>
        </w:rPr>
        <w:t xml:space="preserve"> </w:t>
      </w:r>
      <w:r>
        <w:rPr>
          <w:b/>
          <w:bCs/>
          <w:smallCaps w:val="0"/>
          <w:lang w:val="sl-SI"/>
        </w:rPr>
        <w:t>Г</w:t>
      </w:r>
      <w:r w:rsidR="008A5CA1">
        <w:rPr>
          <w:b/>
          <w:bCs/>
          <w:smallCaps w:val="0"/>
          <w:lang w:val="sl-SI"/>
        </w:rPr>
        <w:t>)</w:t>
      </w:r>
      <w:r w:rsidR="008A5CA1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се</w:t>
      </w:r>
      <w:r w:rsidR="008A5CA1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односи</w:t>
      </w:r>
      <w:r w:rsidR="008A5CA1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на</w:t>
      </w:r>
      <w:r w:rsidR="008A5CA1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вриједност</w:t>
      </w:r>
      <w:r w:rsidR="008A5CA1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дуговања</w:t>
      </w:r>
      <w:r w:rsidR="008A5CA1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и</w:t>
      </w:r>
      <w:r w:rsidR="008A5CA1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потраживања</w:t>
      </w:r>
      <w:r w:rsidR="008A5CA1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ваше</w:t>
      </w:r>
      <w:r w:rsidR="008A5CA1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банке</w:t>
      </w:r>
      <w:r w:rsidR="008A5CA1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и</w:t>
      </w:r>
      <w:r w:rsidR="008A5CA1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њених</w:t>
      </w:r>
      <w:r w:rsidR="008A5CA1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огранака</w:t>
      </w:r>
      <w:r w:rsidR="008A5CA1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на</w:t>
      </w:r>
      <w:r w:rsidR="008A5CA1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крају</w:t>
      </w:r>
      <w:r w:rsidR="008A5CA1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периода</w:t>
      </w:r>
      <w:r w:rsidR="008A5CA1">
        <w:rPr>
          <w:smallCaps w:val="0"/>
          <w:lang w:val="sl-SI"/>
        </w:rPr>
        <w:t xml:space="preserve">. </w:t>
      </w:r>
    </w:p>
    <w:p w:rsidR="00B05D0F" w:rsidRDefault="0004306B">
      <w:pPr>
        <w:pStyle w:val="BodyText3"/>
      </w:pPr>
      <w:r>
        <w:rPr>
          <w:b/>
          <w:bCs/>
        </w:rPr>
        <w:t>Финансијске</w:t>
      </w:r>
      <w:r w:rsidR="008A5CA1">
        <w:rPr>
          <w:b/>
          <w:bCs/>
        </w:rPr>
        <w:t xml:space="preserve"> </w:t>
      </w:r>
      <w:r>
        <w:rPr>
          <w:b/>
          <w:bCs/>
        </w:rPr>
        <w:t>трансакције</w:t>
      </w:r>
      <w:r w:rsidR="008A5CA1">
        <w:t xml:space="preserve"> </w:t>
      </w:r>
      <w:r w:rsidR="008A5CA1">
        <w:rPr>
          <w:b/>
          <w:bCs/>
        </w:rPr>
        <w:t>(</w:t>
      </w:r>
      <w:r>
        <w:rPr>
          <w:b/>
          <w:bCs/>
        </w:rPr>
        <w:t>колоне</w:t>
      </w:r>
      <w:r w:rsidR="008A5CA1">
        <w:rPr>
          <w:b/>
          <w:bCs/>
        </w:rPr>
        <w:t xml:space="preserve"> </w:t>
      </w:r>
      <w:r>
        <w:rPr>
          <w:b/>
          <w:bCs/>
        </w:rPr>
        <w:t>Б</w:t>
      </w:r>
      <w:r w:rsidR="008A5CA1">
        <w:rPr>
          <w:b/>
          <w:bCs/>
        </w:rPr>
        <w:t xml:space="preserve"> </w:t>
      </w:r>
      <w:r>
        <w:rPr>
          <w:b/>
          <w:bCs/>
        </w:rPr>
        <w:t>и</w:t>
      </w:r>
      <w:r w:rsidR="008A5CA1">
        <w:rPr>
          <w:b/>
          <w:bCs/>
        </w:rPr>
        <w:t xml:space="preserve"> </w:t>
      </w:r>
      <w:r>
        <w:rPr>
          <w:b/>
          <w:bCs/>
        </w:rPr>
        <w:t>Ц</w:t>
      </w:r>
      <w:r w:rsidR="008A5CA1">
        <w:rPr>
          <w:b/>
          <w:bCs/>
        </w:rPr>
        <w:t xml:space="preserve">) </w:t>
      </w:r>
      <w:r>
        <w:t>су</w:t>
      </w:r>
      <w:r w:rsidR="008A5CA1">
        <w:t xml:space="preserve"> </w:t>
      </w:r>
      <w:r>
        <w:t>трансакције</w:t>
      </w:r>
      <w:r w:rsidR="008A5CA1">
        <w:t xml:space="preserve"> </w:t>
      </w:r>
      <w:r>
        <w:t>које</w:t>
      </w:r>
      <w:r w:rsidR="008A5CA1">
        <w:t xml:space="preserve"> </w:t>
      </w:r>
      <w:r>
        <w:t>се</w:t>
      </w:r>
      <w:r w:rsidR="008A5CA1">
        <w:t xml:space="preserve"> </w:t>
      </w:r>
      <w:r>
        <w:t>односе</w:t>
      </w:r>
      <w:r w:rsidR="008A5CA1">
        <w:t xml:space="preserve"> </w:t>
      </w:r>
      <w:r>
        <w:t>на</w:t>
      </w:r>
      <w:r w:rsidR="008A5CA1">
        <w:t xml:space="preserve"> </w:t>
      </w:r>
      <w:r>
        <w:t>стицање</w:t>
      </w:r>
      <w:r w:rsidR="008A5CA1">
        <w:t xml:space="preserve"> </w:t>
      </w:r>
      <w:r>
        <w:t>или</w:t>
      </w:r>
      <w:r w:rsidR="008A5CA1">
        <w:t xml:space="preserve"> </w:t>
      </w:r>
      <w:r>
        <w:t>продају</w:t>
      </w:r>
      <w:r w:rsidR="008A5CA1">
        <w:t xml:space="preserve"> </w:t>
      </w:r>
      <w:r>
        <w:t>финансијских</w:t>
      </w:r>
      <w:r w:rsidR="008A5CA1">
        <w:t xml:space="preserve"> </w:t>
      </w:r>
      <w:r>
        <w:t>потраживања</w:t>
      </w:r>
      <w:r w:rsidR="008A5CA1">
        <w:t xml:space="preserve"> </w:t>
      </w:r>
      <w:r>
        <w:t>ваше</w:t>
      </w:r>
      <w:r w:rsidR="008A5CA1">
        <w:t xml:space="preserve"> </w:t>
      </w:r>
      <w:r>
        <w:t>банке</w:t>
      </w:r>
      <w:r w:rsidR="008A5CA1">
        <w:t xml:space="preserve"> </w:t>
      </w:r>
      <w:r>
        <w:t>од</w:t>
      </w:r>
      <w:r w:rsidR="008A5CA1">
        <w:t xml:space="preserve"> </w:t>
      </w:r>
      <w:r>
        <w:t>нерезидената</w:t>
      </w:r>
      <w:r w:rsidR="008A5CA1">
        <w:t xml:space="preserve"> </w:t>
      </w:r>
      <w:r>
        <w:t>или</w:t>
      </w:r>
      <w:r w:rsidR="008A5CA1">
        <w:t xml:space="preserve"> </w:t>
      </w:r>
      <w:r>
        <w:t>дуговања</w:t>
      </w:r>
      <w:r w:rsidR="008A5CA1">
        <w:t xml:space="preserve"> </w:t>
      </w:r>
      <w:r>
        <w:t>према</w:t>
      </w:r>
      <w:r w:rsidR="008A5CA1">
        <w:t xml:space="preserve"> </w:t>
      </w:r>
      <w:r>
        <w:t>нерезидентима</w:t>
      </w:r>
      <w:r w:rsidR="008A5CA1">
        <w:t xml:space="preserve">. </w:t>
      </w:r>
      <w:r>
        <w:t>Куповина</w:t>
      </w:r>
      <w:r w:rsidR="008A5CA1">
        <w:t xml:space="preserve"> </w:t>
      </w:r>
      <w:r w:rsidR="00801CC1">
        <w:rPr>
          <w:lang w:val="sr-Cyrl-BA"/>
        </w:rPr>
        <w:t>акција</w:t>
      </w:r>
      <w:r w:rsidR="008A5CA1">
        <w:t xml:space="preserve"> </w:t>
      </w:r>
      <w:r>
        <w:t>нерезидентних</w:t>
      </w:r>
      <w:r w:rsidR="008A5CA1">
        <w:t xml:space="preserve"> </w:t>
      </w:r>
      <w:r>
        <w:t>правних</w:t>
      </w:r>
      <w:r w:rsidR="008A5CA1">
        <w:t xml:space="preserve"> </w:t>
      </w:r>
      <w:r>
        <w:t>лица</w:t>
      </w:r>
      <w:r w:rsidR="008A5CA1">
        <w:t xml:space="preserve"> </w:t>
      </w:r>
      <w:r>
        <w:t>од</w:t>
      </w:r>
      <w:r w:rsidR="008A5CA1">
        <w:t xml:space="preserve"> </w:t>
      </w:r>
      <w:r>
        <w:t>стране</w:t>
      </w:r>
      <w:r w:rsidR="008A5CA1">
        <w:t xml:space="preserve"> </w:t>
      </w:r>
      <w:r>
        <w:t>ваше</w:t>
      </w:r>
      <w:r w:rsidR="008A5CA1">
        <w:t xml:space="preserve"> </w:t>
      </w:r>
      <w:r>
        <w:t>банке</w:t>
      </w:r>
      <w:r w:rsidR="008A5CA1">
        <w:t xml:space="preserve"> (</w:t>
      </w:r>
      <w:r>
        <w:t>и</w:t>
      </w:r>
      <w:r w:rsidR="008A5CA1">
        <w:t xml:space="preserve"> </w:t>
      </w:r>
      <w:r>
        <w:t>њених</w:t>
      </w:r>
      <w:r w:rsidR="008A5CA1">
        <w:t xml:space="preserve"> </w:t>
      </w:r>
      <w:r>
        <w:t>огранака</w:t>
      </w:r>
      <w:r w:rsidR="008A5CA1">
        <w:t xml:space="preserve">), </w:t>
      </w:r>
      <w:r>
        <w:t>куповина</w:t>
      </w:r>
      <w:r w:rsidR="008A5CA1">
        <w:t xml:space="preserve"> </w:t>
      </w:r>
      <w:r w:rsidR="00801CC1">
        <w:rPr>
          <w:lang w:val="sr-Cyrl-BA"/>
        </w:rPr>
        <w:t>акција</w:t>
      </w:r>
      <w:r w:rsidR="008A5CA1">
        <w:t xml:space="preserve"> </w:t>
      </w:r>
      <w:r>
        <w:t>ваше</w:t>
      </w:r>
      <w:r w:rsidR="008A5CA1">
        <w:t xml:space="preserve"> </w:t>
      </w:r>
      <w:r>
        <w:t>банке</w:t>
      </w:r>
      <w:r w:rsidR="008A5CA1">
        <w:t xml:space="preserve"> </w:t>
      </w:r>
      <w:r>
        <w:t>од</w:t>
      </w:r>
      <w:r w:rsidR="008A5CA1">
        <w:t xml:space="preserve"> </w:t>
      </w:r>
      <w:r>
        <w:t>стране</w:t>
      </w:r>
      <w:r w:rsidR="008A5CA1">
        <w:t xml:space="preserve"> </w:t>
      </w:r>
      <w:r>
        <w:t>нерезидената</w:t>
      </w:r>
      <w:r w:rsidR="008A5CA1">
        <w:t xml:space="preserve">, </w:t>
      </w:r>
      <w:r>
        <w:t>издавање</w:t>
      </w:r>
      <w:r w:rsidR="008A5CA1">
        <w:t xml:space="preserve"> </w:t>
      </w:r>
      <w:r>
        <w:t>или</w:t>
      </w:r>
      <w:r w:rsidR="008A5CA1">
        <w:t xml:space="preserve"> </w:t>
      </w:r>
      <w:r>
        <w:t>куповина</w:t>
      </w:r>
      <w:r w:rsidR="008A5CA1">
        <w:t xml:space="preserve"> </w:t>
      </w:r>
      <w:r>
        <w:t>обвезница</w:t>
      </w:r>
      <w:r w:rsidR="008A5CA1">
        <w:t xml:space="preserve">, </w:t>
      </w:r>
      <w:r>
        <w:t>повећање</w:t>
      </w:r>
      <w:r w:rsidR="008A5CA1">
        <w:t xml:space="preserve"> </w:t>
      </w:r>
      <w:r>
        <w:t>депозита</w:t>
      </w:r>
      <w:r w:rsidR="008A5CA1">
        <w:t xml:space="preserve"> </w:t>
      </w:r>
      <w:r>
        <w:t>на</w:t>
      </w:r>
      <w:r w:rsidR="008A5CA1">
        <w:t xml:space="preserve"> </w:t>
      </w:r>
      <w:r>
        <w:t>банковним</w:t>
      </w:r>
      <w:r w:rsidR="008A5CA1">
        <w:t xml:space="preserve"> </w:t>
      </w:r>
      <w:r>
        <w:t>рачунима</w:t>
      </w:r>
      <w:r w:rsidR="008A5CA1">
        <w:t xml:space="preserve"> </w:t>
      </w:r>
      <w:r>
        <w:t>и</w:t>
      </w:r>
      <w:r w:rsidR="008A5CA1">
        <w:t xml:space="preserve"> </w:t>
      </w:r>
      <w:r>
        <w:t>смањивање</w:t>
      </w:r>
      <w:r w:rsidR="008A5CA1">
        <w:t xml:space="preserve"> </w:t>
      </w:r>
      <w:r>
        <w:t>зајмова</w:t>
      </w:r>
      <w:r w:rsidR="008A5CA1">
        <w:t xml:space="preserve"> </w:t>
      </w:r>
      <w:r>
        <w:t>су</w:t>
      </w:r>
      <w:r w:rsidR="008A5CA1">
        <w:t xml:space="preserve"> </w:t>
      </w:r>
      <w:r>
        <w:t>примјери</w:t>
      </w:r>
      <w:r w:rsidR="008A5CA1">
        <w:t xml:space="preserve"> </w:t>
      </w:r>
      <w:r>
        <w:t>трансакција</w:t>
      </w:r>
      <w:r w:rsidR="008A5CA1">
        <w:t xml:space="preserve"> </w:t>
      </w:r>
      <w:r>
        <w:t>које</w:t>
      </w:r>
      <w:r w:rsidR="008A5CA1">
        <w:t xml:space="preserve"> </w:t>
      </w:r>
      <w:r>
        <w:t>повећавају</w:t>
      </w:r>
      <w:r w:rsidR="008A5CA1">
        <w:t xml:space="preserve"> </w:t>
      </w:r>
      <w:r>
        <w:t>активу</w:t>
      </w:r>
      <w:r w:rsidR="008A5CA1">
        <w:t xml:space="preserve"> </w:t>
      </w:r>
      <w:r>
        <w:t>или</w:t>
      </w:r>
      <w:r w:rsidR="008A5CA1">
        <w:t xml:space="preserve"> </w:t>
      </w:r>
      <w:r>
        <w:t>пасиву</w:t>
      </w:r>
      <w:r w:rsidR="008A5CA1">
        <w:t xml:space="preserve">. </w:t>
      </w:r>
      <w:r>
        <w:t>Продаја</w:t>
      </w:r>
      <w:r w:rsidR="008A5CA1">
        <w:t xml:space="preserve"> </w:t>
      </w:r>
      <w:r w:rsidR="00801CC1">
        <w:rPr>
          <w:lang w:val="sr-Cyrl-BA"/>
        </w:rPr>
        <w:t>акција</w:t>
      </w:r>
      <w:r w:rsidR="008A5CA1">
        <w:t xml:space="preserve"> </w:t>
      </w:r>
      <w:r>
        <w:t>нерезидентног</w:t>
      </w:r>
      <w:r w:rsidR="008A5CA1">
        <w:t xml:space="preserve"> </w:t>
      </w:r>
      <w:r>
        <w:t>правног</w:t>
      </w:r>
      <w:r w:rsidR="008A5CA1">
        <w:t xml:space="preserve"> </w:t>
      </w:r>
      <w:r>
        <w:t>лица</w:t>
      </w:r>
      <w:r w:rsidR="008A5CA1">
        <w:t xml:space="preserve"> </w:t>
      </w:r>
      <w:r>
        <w:t>од</w:t>
      </w:r>
      <w:r w:rsidR="008A5CA1">
        <w:t xml:space="preserve"> </w:t>
      </w:r>
      <w:r>
        <w:t>стране</w:t>
      </w:r>
      <w:r w:rsidR="008A5CA1">
        <w:t xml:space="preserve"> </w:t>
      </w:r>
      <w:r>
        <w:t>ваше</w:t>
      </w:r>
      <w:r w:rsidR="008A5CA1">
        <w:t xml:space="preserve"> </w:t>
      </w:r>
      <w:r>
        <w:t>банке</w:t>
      </w:r>
      <w:r w:rsidR="008A5CA1">
        <w:t xml:space="preserve"> (</w:t>
      </w:r>
      <w:r>
        <w:t>и</w:t>
      </w:r>
      <w:r w:rsidR="008A5CA1">
        <w:t xml:space="preserve"> </w:t>
      </w:r>
      <w:r>
        <w:t>њених</w:t>
      </w:r>
      <w:r w:rsidR="008A5CA1">
        <w:t xml:space="preserve"> </w:t>
      </w:r>
      <w:r>
        <w:t>огранака</w:t>
      </w:r>
      <w:r w:rsidR="008A5CA1">
        <w:t xml:space="preserve">), </w:t>
      </w:r>
      <w:r>
        <w:t>продаја</w:t>
      </w:r>
      <w:r w:rsidR="008A5CA1">
        <w:t xml:space="preserve"> </w:t>
      </w:r>
      <w:r w:rsidR="00801CC1">
        <w:rPr>
          <w:lang w:val="sr-Cyrl-BA"/>
        </w:rPr>
        <w:t>акција</w:t>
      </w:r>
      <w:r w:rsidR="008A5CA1">
        <w:t xml:space="preserve"> </w:t>
      </w:r>
      <w:r>
        <w:t>ваше</w:t>
      </w:r>
      <w:r w:rsidR="008A5CA1">
        <w:t xml:space="preserve"> </w:t>
      </w:r>
      <w:r>
        <w:t>банке</w:t>
      </w:r>
      <w:r w:rsidR="008A5CA1">
        <w:t xml:space="preserve"> </w:t>
      </w:r>
      <w:r>
        <w:t>од</w:t>
      </w:r>
      <w:r w:rsidR="008A5CA1">
        <w:t xml:space="preserve"> </w:t>
      </w:r>
      <w:r>
        <w:t>стране</w:t>
      </w:r>
      <w:r w:rsidR="008A5CA1">
        <w:t xml:space="preserve"> </w:t>
      </w:r>
      <w:r>
        <w:t>нерезидената</w:t>
      </w:r>
      <w:r w:rsidR="008A5CA1">
        <w:t xml:space="preserve">, </w:t>
      </w:r>
      <w:r>
        <w:t>откуп</w:t>
      </w:r>
      <w:r w:rsidR="008A5CA1">
        <w:t xml:space="preserve"> </w:t>
      </w:r>
      <w:r>
        <w:t>и</w:t>
      </w:r>
      <w:r w:rsidR="008A5CA1">
        <w:t xml:space="preserve"> </w:t>
      </w:r>
      <w:r>
        <w:t>продаја</w:t>
      </w:r>
      <w:r w:rsidR="008A5CA1">
        <w:t xml:space="preserve"> </w:t>
      </w:r>
      <w:r>
        <w:t>обвезница</w:t>
      </w:r>
      <w:r w:rsidR="008A5CA1">
        <w:t xml:space="preserve">, </w:t>
      </w:r>
      <w:r>
        <w:t>повлачење</w:t>
      </w:r>
      <w:r w:rsidR="008A5CA1">
        <w:t xml:space="preserve"> </w:t>
      </w:r>
      <w:r>
        <w:t>средстава</w:t>
      </w:r>
      <w:r w:rsidR="008A5CA1">
        <w:t xml:space="preserve"> </w:t>
      </w:r>
      <w:r>
        <w:t>с</w:t>
      </w:r>
      <w:r w:rsidR="008A5CA1">
        <w:t xml:space="preserve"> </w:t>
      </w:r>
      <w:r>
        <w:t>банковних</w:t>
      </w:r>
      <w:r w:rsidR="008A5CA1">
        <w:t xml:space="preserve"> </w:t>
      </w:r>
      <w:r>
        <w:t>рачуна</w:t>
      </w:r>
      <w:r w:rsidR="008A5CA1">
        <w:t xml:space="preserve"> </w:t>
      </w:r>
      <w:r>
        <w:t>и</w:t>
      </w:r>
      <w:r w:rsidR="008A5CA1">
        <w:t xml:space="preserve"> </w:t>
      </w:r>
      <w:r>
        <w:t>отплате</w:t>
      </w:r>
      <w:r w:rsidR="008A5CA1">
        <w:t xml:space="preserve"> </w:t>
      </w:r>
      <w:r>
        <w:t>зајмова</w:t>
      </w:r>
      <w:r w:rsidR="008A5CA1">
        <w:t xml:space="preserve"> </w:t>
      </w:r>
      <w:r>
        <w:t>су</w:t>
      </w:r>
      <w:r w:rsidR="008A5CA1">
        <w:t xml:space="preserve"> </w:t>
      </w:r>
      <w:r>
        <w:t>примјери</w:t>
      </w:r>
      <w:r w:rsidR="008A5CA1">
        <w:t xml:space="preserve"> </w:t>
      </w:r>
      <w:r>
        <w:t>трансакција</w:t>
      </w:r>
      <w:r w:rsidR="008A5CA1">
        <w:t xml:space="preserve"> </w:t>
      </w:r>
      <w:r>
        <w:t>које</w:t>
      </w:r>
      <w:r w:rsidR="008A5CA1">
        <w:t xml:space="preserve"> </w:t>
      </w:r>
      <w:r>
        <w:t>смањују</w:t>
      </w:r>
      <w:r w:rsidR="008A5CA1">
        <w:t xml:space="preserve"> </w:t>
      </w:r>
      <w:r>
        <w:t>активу</w:t>
      </w:r>
      <w:r w:rsidR="008A5CA1">
        <w:t xml:space="preserve"> </w:t>
      </w:r>
      <w:r>
        <w:t>или</w:t>
      </w:r>
      <w:r w:rsidR="008A5CA1">
        <w:t xml:space="preserve"> </w:t>
      </w:r>
      <w:r>
        <w:t>пасиву</w:t>
      </w:r>
      <w:r w:rsidR="008A5CA1">
        <w:t xml:space="preserve">. </w:t>
      </w:r>
      <w:r>
        <w:t>Обрачунату</w:t>
      </w:r>
      <w:r w:rsidR="008A5CA1">
        <w:t xml:space="preserve"> </w:t>
      </w:r>
      <w:r>
        <w:t>а</w:t>
      </w:r>
      <w:r w:rsidR="008A5CA1">
        <w:t xml:space="preserve"> </w:t>
      </w:r>
      <w:r>
        <w:t>недоспјелу</w:t>
      </w:r>
      <w:r w:rsidR="008A5CA1">
        <w:t xml:space="preserve"> </w:t>
      </w:r>
      <w:r>
        <w:t>на</w:t>
      </w:r>
      <w:r w:rsidR="008A5CA1">
        <w:t xml:space="preserve"> </w:t>
      </w:r>
      <w:r>
        <w:t>плаћање</w:t>
      </w:r>
      <w:r w:rsidR="008A5CA1">
        <w:t>/</w:t>
      </w:r>
      <w:r>
        <w:t>наплату</w:t>
      </w:r>
      <w:r w:rsidR="008A5CA1">
        <w:t xml:space="preserve"> </w:t>
      </w:r>
      <w:r>
        <w:t>камату</w:t>
      </w:r>
      <w:r w:rsidR="008A5CA1">
        <w:t xml:space="preserve"> </w:t>
      </w:r>
      <w:r>
        <w:t>потребно</w:t>
      </w:r>
      <w:r w:rsidR="008A5CA1">
        <w:t xml:space="preserve"> </w:t>
      </w:r>
      <w:r>
        <w:t>је</w:t>
      </w:r>
      <w:r w:rsidR="008A5CA1">
        <w:t xml:space="preserve"> </w:t>
      </w:r>
      <w:r>
        <w:t>евидентирати</w:t>
      </w:r>
      <w:r w:rsidR="008A5CA1">
        <w:t xml:space="preserve"> </w:t>
      </w:r>
      <w:r>
        <w:t>као</w:t>
      </w:r>
      <w:r w:rsidR="008A5CA1">
        <w:t xml:space="preserve"> </w:t>
      </w:r>
      <w:r>
        <w:t>финансијску</w:t>
      </w:r>
      <w:r w:rsidR="008A5CA1">
        <w:t xml:space="preserve"> </w:t>
      </w:r>
      <w:r>
        <w:t>трансакцију</w:t>
      </w:r>
      <w:r w:rsidR="008A5CA1">
        <w:t xml:space="preserve"> </w:t>
      </w:r>
      <w:r>
        <w:t>која</w:t>
      </w:r>
      <w:r w:rsidR="008A5CA1">
        <w:t xml:space="preserve"> </w:t>
      </w:r>
      <w:r>
        <w:rPr>
          <w:b/>
          <w:bCs/>
        </w:rPr>
        <w:t>повећава</w:t>
      </w:r>
      <w:r w:rsidR="008A5CA1">
        <w:rPr>
          <w:b/>
          <w:bCs/>
        </w:rPr>
        <w:t xml:space="preserve"> </w:t>
      </w:r>
      <w:r>
        <w:rPr>
          <w:b/>
          <w:bCs/>
        </w:rPr>
        <w:t>обавезу</w:t>
      </w:r>
      <w:r w:rsidR="008A5CA1">
        <w:rPr>
          <w:b/>
          <w:bCs/>
        </w:rPr>
        <w:t>/</w:t>
      </w:r>
      <w:r>
        <w:rPr>
          <w:b/>
          <w:bCs/>
        </w:rPr>
        <w:t>потраживање</w:t>
      </w:r>
      <w:r w:rsidR="008A5CA1">
        <w:t xml:space="preserve"> </w:t>
      </w:r>
      <w:r>
        <w:t>те</w:t>
      </w:r>
      <w:r w:rsidR="008A5CA1">
        <w:t xml:space="preserve"> </w:t>
      </w:r>
      <w:r>
        <w:t>је</w:t>
      </w:r>
      <w:r w:rsidR="008A5CA1">
        <w:t xml:space="preserve"> </w:t>
      </w:r>
      <w:r>
        <w:t>исказати</w:t>
      </w:r>
      <w:r w:rsidR="008A5CA1">
        <w:t xml:space="preserve"> </w:t>
      </w:r>
      <w:r>
        <w:t>у</w:t>
      </w:r>
      <w:r w:rsidR="008A5CA1">
        <w:t xml:space="preserve"> </w:t>
      </w:r>
      <w:r>
        <w:t>колони</w:t>
      </w:r>
      <w:r w:rsidR="008A5CA1">
        <w:t xml:space="preserve"> </w:t>
      </w:r>
      <w:r>
        <w:t>Б</w:t>
      </w:r>
      <w:r w:rsidR="008A5CA1">
        <w:t xml:space="preserve"> </w:t>
      </w:r>
      <w:r>
        <w:t>за</w:t>
      </w:r>
      <w:r w:rsidR="008A5CA1">
        <w:t xml:space="preserve"> </w:t>
      </w:r>
      <w:r>
        <w:t>инструмент</w:t>
      </w:r>
      <w:r w:rsidR="008A5CA1">
        <w:t xml:space="preserve"> </w:t>
      </w:r>
      <w:r>
        <w:t>на</w:t>
      </w:r>
      <w:r w:rsidR="008A5CA1">
        <w:t xml:space="preserve"> </w:t>
      </w:r>
      <w:r>
        <w:t>који</w:t>
      </w:r>
      <w:r w:rsidR="008A5CA1">
        <w:t xml:space="preserve"> </w:t>
      </w:r>
      <w:r>
        <w:t>се</w:t>
      </w:r>
      <w:r w:rsidR="008A5CA1">
        <w:t xml:space="preserve"> </w:t>
      </w:r>
      <w:r>
        <w:t>односи</w:t>
      </w:r>
      <w:r w:rsidR="008A5CA1">
        <w:t xml:space="preserve">. </w:t>
      </w:r>
      <w:r>
        <w:t>Уколико</w:t>
      </w:r>
      <w:r w:rsidR="008A5CA1">
        <w:t xml:space="preserve"> </w:t>
      </w:r>
      <w:r>
        <w:t>је</w:t>
      </w:r>
      <w:r w:rsidR="008A5CA1">
        <w:t xml:space="preserve"> </w:t>
      </w:r>
      <w:r>
        <w:t>дошло</w:t>
      </w:r>
      <w:r w:rsidR="008A5CA1">
        <w:t xml:space="preserve"> </w:t>
      </w:r>
      <w:r>
        <w:t>до</w:t>
      </w:r>
      <w:r w:rsidR="008A5CA1">
        <w:t xml:space="preserve"> </w:t>
      </w:r>
      <w:r>
        <w:t>плаћања</w:t>
      </w:r>
      <w:r w:rsidR="008A5CA1">
        <w:t xml:space="preserve"> </w:t>
      </w:r>
      <w:r>
        <w:t>камате</w:t>
      </w:r>
      <w:r w:rsidR="008A5CA1">
        <w:t xml:space="preserve"> </w:t>
      </w:r>
      <w:r>
        <w:t>која</w:t>
      </w:r>
      <w:r w:rsidR="008A5CA1">
        <w:t xml:space="preserve"> </w:t>
      </w:r>
      <w:r>
        <w:t>је</w:t>
      </w:r>
      <w:r w:rsidR="008A5CA1">
        <w:t xml:space="preserve"> </w:t>
      </w:r>
      <w:r>
        <w:t>узроковала</w:t>
      </w:r>
      <w:r w:rsidR="008A5CA1">
        <w:t xml:space="preserve"> </w:t>
      </w:r>
      <w:r>
        <w:t>повећање</w:t>
      </w:r>
      <w:r w:rsidR="008A5CA1">
        <w:t xml:space="preserve"> </w:t>
      </w:r>
      <w:r>
        <w:t>обавезе</w:t>
      </w:r>
      <w:r w:rsidR="008A5CA1">
        <w:t xml:space="preserve"> (</w:t>
      </w:r>
      <w:r>
        <w:t>обрачуната</w:t>
      </w:r>
      <w:r w:rsidR="008A5CA1">
        <w:t xml:space="preserve"> </w:t>
      </w:r>
      <w:r>
        <w:t>а</w:t>
      </w:r>
      <w:r w:rsidR="008A5CA1">
        <w:t xml:space="preserve"> </w:t>
      </w:r>
      <w:r>
        <w:t>недоспјела</w:t>
      </w:r>
      <w:r w:rsidR="008A5CA1">
        <w:t xml:space="preserve"> </w:t>
      </w:r>
      <w:r>
        <w:t>камата</w:t>
      </w:r>
      <w:r w:rsidR="008A5CA1">
        <w:t>)</w:t>
      </w:r>
      <w:r w:rsidR="00C82044">
        <w:t>,</w:t>
      </w:r>
      <w:r w:rsidR="008A5CA1">
        <w:t xml:space="preserve"> </w:t>
      </w:r>
      <w:r>
        <w:t>исту</w:t>
      </w:r>
      <w:r w:rsidR="008A5CA1">
        <w:t xml:space="preserve"> </w:t>
      </w:r>
      <w:r>
        <w:t>је</w:t>
      </w:r>
      <w:r w:rsidR="008A5CA1">
        <w:t xml:space="preserve"> </w:t>
      </w:r>
      <w:r>
        <w:t>неопходно</w:t>
      </w:r>
      <w:r w:rsidR="008A5CA1">
        <w:t xml:space="preserve"> </w:t>
      </w:r>
      <w:r>
        <w:t>евидентирати</w:t>
      </w:r>
      <w:r w:rsidR="008A5CA1">
        <w:t xml:space="preserve"> </w:t>
      </w:r>
      <w:r>
        <w:t>као</w:t>
      </w:r>
      <w:r w:rsidR="008A5CA1">
        <w:t xml:space="preserve"> </w:t>
      </w:r>
      <w:r>
        <w:t>финансијску</w:t>
      </w:r>
      <w:r w:rsidR="008A5CA1">
        <w:t xml:space="preserve"> </w:t>
      </w:r>
      <w:r>
        <w:t>трансакцију</w:t>
      </w:r>
      <w:r w:rsidR="008A5CA1">
        <w:t xml:space="preserve"> </w:t>
      </w:r>
      <w:r>
        <w:t>која</w:t>
      </w:r>
      <w:r w:rsidR="008A5CA1">
        <w:t xml:space="preserve"> </w:t>
      </w:r>
      <w:r>
        <w:rPr>
          <w:b/>
          <w:bCs/>
        </w:rPr>
        <w:t>смањује</w:t>
      </w:r>
      <w:r w:rsidR="008A5CA1">
        <w:rPr>
          <w:b/>
          <w:bCs/>
        </w:rPr>
        <w:t xml:space="preserve"> </w:t>
      </w:r>
      <w:r>
        <w:rPr>
          <w:b/>
          <w:bCs/>
        </w:rPr>
        <w:t>обавезу</w:t>
      </w:r>
      <w:r w:rsidR="008A5CA1">
        <w:rPr>
          <w:b/>
          <w:bCs/>
        </w:rPr>
        <w:t>/</w:t>
      </w:r>
      <w:r>
        <w:rPr>
          <w:b/>
          <w:bCs/>
        </w:rPr>
        <w:t>потраживање</w:t>
      </w:r>
      <w:r w:rsidR="008A5CA1">
        <w:rPr>
          <w:b/>
          <w:bCs/>
        </w:rPr>
        <w:t xml:space="preserve"> </w:t>
      </w:r>
      <w:r>
        <w:t>те</w:t>
      </w:r>
      <w:r w:rsidR="008A5CA1">
        <w:t xml:space="preserve"> </w:t>
      </w:r>
      <w:r>
        <w:t>је</w:t>
      </w:r>
      <w:r w:rsidR="008A5CA1">
        <w:t xml:space="preserve"> </w:t>
      </w:r>
      <w:r>
        <w:t>исказати</w:t>
      </w:r>
      <w:r w:rsidR="008A5CA1">
        <w:t xml:space="preserve"> </w:t>
      </w:r>
      <w:r>
        <w:t>у</w:t>
      </w:r>
      <w:r w:rsidR="008A5CA1">
        <w:t xml:space="preserve"> </w:t>
      </w:r>
      <w:r>
        <w:t>колони</w:t>
      </w:r>
      <w:r w:rsidR="008A5CA1">
        <w:t xml:space="preserve"> </w:t>
      </w:r>
      <w:r>
        <w:t>Ц</w:t>
      </w:r>
      <w:r w:rsidR="008A5CA1">
        <w:t xml:space="preserve"> </w:t>
      </w:r>
      <w:r>
        <w:t>за</w:t>
      </w:r>
      <w:r w:rsidR="008A5CA1">
        <w:t xml:space="preserve"> </w:t>
      </w:r>
      <w:r>
        <w:t>инструмент</w:t>
      </w:r>
      <w:r w:rsidR="008A5CA1">
        <w:t xml:space="preserve"> </w:t>
      </w:r>
      <w:r>
        <w:t>на</w:t>
      </w:r>
      <w:r w:rsidR="008A5CA1">
        <w:t xml:space="preserve"> </w:t>
      </w:r>
      <w:r>
        <w:t>који</w:t>
      </w:r>
      <w:r w:rsidR="008A5CA1">
        <w:t xml:space="preserve"> </w:t>
      </w:r>
      <w:r>
        <w:t>се</w:t>
      </w:r>
      <w:r w:rsidR="008A5CA1">
        <w:t xml:space="preserve"> </w:t>
      </w:r>
      <w:r>
        <w:t>односи</w:t>
      </w:r>
      <w:r w:rsidR="008A5CA1">
        <w:t>.</w:t>
      </w:r>
    </w:p>
    <w:p w:rsidR="00B05D0F" w:rsidRDefault="0004306B">
      <w:pPr>
        <w:jc w:val="both"/>
        <w:rPr>
          <w:sz w:val="18"/>
          <w:lang w:val="sl-SI"/>
        </w:rPr>
      </w:pPr>
      <w:r>
        <w:rPr>
          <w:b/>
          <w:bCs/>
          <w:sz w:val="18"/>
          <w:lang w:val="sl-SI"/>
        </w:rPr>
        <w:t>Приход</w:t>
      </w:r>
      <w:r w:rsidR="008A5CA1">
        <w:rPr>
          <w:b/>
          <w:bCs/>
          <w:sz w:val="18"/>
          <w:lang w:val="sl-SI"/>
        </w:rPr>
        <w:t>/</w:t>
      </w:r>
      <w:r>
        <w:rPr>
          <w:b/>
          <w:bCs/>
          <w:sz w:val="18"/>
          <w:lang w:val="sl-SI"/>
        </w:rPr>
        <w:t>расход</w:t>
      </w:r>
      <w:r w:rsidR="008A5CA1">
        <w:rPr>
          <w:b/>
          <w:bCs/>
          <w:sz w:val="18"/>
          <w:lang w:val="sl-SI"/>
        </w:rPr>
        <w:t xml:space="preserve"> (</w:t>
      </w:r>
      <w:r>
        <w:rPr>
          <w:b/>
          <w:bCs/>
          <w:sz w:val="18"/>
          <w:lang w:val="sl-SI"/>
        </w:rPr>
        <w:t>колона</w:t>
      </w:r>
      <w:r w:rsidR="008A5CA1">
        <w:rPr>
          <w:b/>
          <w:bCs/>
          <w:sz w:val="18"/>
          <w:lang w:val="sl-SI"/>
        </w:rPr>
        <w:t xml:space="preserve"> </w:t>
      </w:r>
      <w:r>
        <w:rPr>
          <w:b/>
          <w:bCs/>
          <w:sz w:val="18"/>
          <w:lang w:val="sl-SI"/>
        </w:rPr>
        <w:t>Х</w:t>
      </w:r>
      <w:r w:rsidR="008A5CA1">
        <w:rPr>
          <w:b/>
          <w:bCs/>
          <w:sz w:val="18"/>
          <w:lang w:val="sl-SI"/>
        </w:rPr>
        <w:t>)</w:t>
      </w:r>
      <w:r w:rsidR="008A5CA1">
        <w:rPr>
          <w:sz w:val="18"/>
          <w:lang w:val="sl-SI"/>
        </w:rPr>
        <w:t xml:space="preserve"> </w:t>
      </w:r>
      <w:r>
        <w:rPr>
          <w:sz w:val="18"/>
          <w:lang w:val="sl-SI"/>
        </w:rPr>
        <w:t>односи</w:t>
      </w:r>
      <w:r w:rsidR="008A5CA1">
        <w:rPr>
          <w:sz w:val="18"/>
          <w:lang w:val="sl-SI"/>
        </w:rPr>
        <w:t xml:space="preserve"> </w:t>
      </w:r>
      <w:r>
        <w:rPr>
          <w:sz w:val="18"/>
          <w:lang w:val="sl-SI"/>
        </w:rPr>
        <w:t>се</w:t>
      </w:r>
      <w:r w:rsidR="008A5CA1">
        <w:rPr>
          <w:sz w:val="18"/>
          <w:lang w:val="sl-SI"/>
        </w:rPr>
        <w:t xml:space="preserve"> </w:t>
      </w:r>
      <w:r>
        <w:rPr>
          <w:sz w:val="18"/>
          <w:lang w:val="sl-SI"/>
        </w:rPr>
        <w:t>на</w:t>
      </w:r>
      <w:r w:rsidR="008A5CA1">
        <w:rPr>
          <w:smallCaps/>
          <w:sz w:val="18"/>
          <w:lang w:val="sl-SI"/>
        </w:rPr>
        <w:t xml:space="preserve"> </w:t>
      </w:r>
      <w:r>
        <w:rPr>
          <w:sz w:val="18"/>
          <w:lang w:val="sl-SI"/>
        </w:rPr>
        <w:t>приход</w:t>
      </w:r>
      <w:r w:rsidR="008A5CA1">
        <w:rPr>
          <w:sz w:val="18"/>
          <w:lang w:val="sl-SI"/>
        </w:rPr>
        <w:t>/</w:t>
      </w:r>
      <w:r>
        <w:rPr>
          <w:sz w:val="18"/>
          <w:lang w:val="sl-SI"/>
        </w:rPr>
        <w:t>расход</w:t>
      </w:r>
      <w:r w:rsidR="008A5CA1">
        <w:rPr>
          <w:sz w:val="18"/>
          <w:lang w:val="sl-SI"/>
        </w:rPr>
        <w:t xml:space="preserve"> </w:t>
      </w:r>
      <w:r>
        <w:rPr>
          <w:sz w:val="18"/>
          <w:lang w:val="sl-SI"/>
        </w:rPr>
        <w:t>који</w:t>
      </w:r>
      <w:r w:rsidR="008A5CA1">
        <w:rPr>
          <w:sz w:val="18"/>
          <w:lang w:val="sl-SI"/>
        </w:rPr>
        <w:t xml:space="preserve"> </w:t>
      </w:r>
      <w:r>
        <w:rPr>
          <w:sz w:val="18"/>
          <w:lang w:val="sl-SI"/>
        </w:rPr>
        <w:t>ваша</w:t>
      </w:r>
      <w:r w:rsidR="008A5CA1">
        <w:rPr>
          <w:sz w:val="18"/>
          <w:lang w:val="sl-SI"/>
        </w:rPr>
        <w:t xml:space="preserve"> </w:t>
      </w:r>
      <w:r>
        <w:rPr>
          <w:sz w:val="18"/>
          <w:lang w:val="sl-SI"/>
        </w:rPr>
        <w:t>банка</w:t>
      </w:r>
      <w:r w:rsidR="008A5CA1">
        <w:rPr>
          <w:sz w:val="18"/>
          <w:lang w:val="sl-SI"/>
        </w:rPr>
        <w:t xml:space="preserve"> </w:t>
      </w:r>
      <w:r>
        <w:rPr>
          <w:sz w:val="18"/>
          <w:lang w:val="sl-SI"/>
        </w:rPr>
        <w:t>или</w:t>
      </w:r>
      <w:r w:rsidR="008A5CA1">
        <w:rPr>
          <w:sz w:val="18"/>
          <w:lang w:val="sl-SI"/>
        </w:rPr>
        <w:t xml:space="preserve"> </w:t>
      </w:r>
      <w:r>
        <w:rPr>
          <w:sz w:val="18"/>
          <w:lang w:val="sl-SI"/>
        </w:rPr>
        <w:t>страни</w:t>
      </w:r>
      <w:r w:rsidR="008A5CA1">
        <w:rPr>
          <w:sz w:val="18"/>
          <w:lang w:val="sl-SI"/>
        </w:rPr>
        <w:t xml:space="preserve"> </w:t>
      </w:r>
      <w:r>
        <w:rPr>
          <w:sz w:val="18"/>
          <w:lang w:val="sl-SI"/>
        </w:rPr>
        <w:t>улагач</w:t>
      </w:r>
      <w:r w:rsidR="008A5CA1">
        <w:rPr>
          <w:sz w:val="18"/>
          <w:lang w:val="sl-SI"/>
        </w:rPr>
        <w:t xml:space="preserve"> </w:t>
      </w:r>
      <w:r>
        <w:rPr>
          <w:sz w:val="18"/>
          <w:lang w:val="sl-SI"/>
        </w:rPr>
        <w:t>може</w:t>
      </w:r>
      <w:r w:rsidR="008A5CA1">
        <w:rPr>
          <w:sz w:val="18"/>
          <w:lang w:val="sl-SI"/>
        </w:rPr>
        <w:t xml:space="preserve"> </w:t>
      </w:r>
      <w:r>
        <w:rPr>
          <w:sz w:val="18"/>
          <w:lang w:val="sl-SI"/>
        </w:rPr>
        <w:t>зарадити</w:t>
      </w:r>
      <w:r w:rsidR="008A5CA1">
        <w:rPr>
          <w:sz w:val="18"/>
          <w:lang w:val="sl-SI"/>
        </w:rPr>
        <w:t xml:space="preserve"> </w:t>
      </w:r>
      <w:r>
        <w:rPr>
          <w:sz w:val="18"/>
          <w:lang w:val="sl-SI"/>
        </w:rPr>
        <w:t>посједовањем</w:t>
      </w:r>
      <w:r w:rsidR="008A5CA1">
        <w:rPr>
          <w:sz w:val="18"/>
          <w:lang w:val="sl-SI"/>
        </w:rPr>
        <w:t xml:space="preserve"> </w:t>
      </w:r>
      <w:r w:rsidR="00801CC1">
        <w:rPr>
          <w:sz w:val="18"/>
          <w:lang w:val="sr-Cyrl-BA"/>
        </w:rPr>
        <w:t>акција</w:t>
      </w:r>
      <w:r w:rsidR="008A5CA1">
        <w:rPr>
          <w:sz w:val="18"/>
          <w:lang w:val="sl-SI"/>
        </w:rPr>
        <w:t xml:space="preserve"> (</w:t>
      </w:r>
      <w:r w:rsidR="00801CC1">
        <w:rPr>
          <w:sz w:val="18"/>
          <w:lang w:val="sr-Cyrl-BA"/>
        </w:rPr>
        <w:t xml:space="preserve">хартија од </w:t>
      </w:r>
      <w:r>
        <w:rPr>
          <w:sz w:val="18"/>
          <w:lang w:val="sl-SI"/>
        </w:rPr>
        <w:t>вриједнос</w:t>
      </w:r>
      <w:r w:rsidR="00801CC1">
        <w:rPr>
          <w:sz w:val="18"/>
          <w:lang w:val="sr-Cyrl-BA"/>
        </w:rPr>
        <w:t>ти</w:t>
      </w:r>
      <w:r w:rsidR="008A5CA1">
        <w:rPr>
          <w:sz w:val="18"/>
          <w:lang w:val="sl-SI"/>
        </w:rPr>
        <w:t xml:space="preserve">) </w:t>
      </w:r>
      <w:r>
        <w:rPr>
          <w:sz w:val="18"/>
          <w:lang w:val="sl-SI"/>
        </w:rPr>
        <w:t>или</w:t>
      </w:r>
      <w:r w:rsidR="008A5CA1">
        <w:rPr>
          <w:sz w:val="18"/>
          <w:lang w:val="sl-SI"/>
        </w:rPr>
        <w:t xml:space="preserve"> </w:t>
      </w:r>
      <w:r>
        <w:rPr>
          <w:sz w:val="18"/>
          <w:lang w:val="sl-SI"/>
        </w:rPr>
        <w:t>еквивалентних</w:t>
      </w:r>
      <w:r w:rsidR="008A5CA1">
        <w:rPr>
          <w:sz w:val="18"/>
          <w:lang w:val="sl-SI"/>
        </w:rPr>
        <w:t xml:space="preserve"> </w:t>
      </w:r>
      <w:r>
        <w:rPr>
          <w:sz w:val="18"/>
          <w:lang w:val="sl-SI"/>
        </w:rPr>
        <w:t>права</w:t>
      </w:r>
      <w:r w:rsidR="008A5CA1">
        <w:rPr>
          <w:sz w:val="18"/>
          <w:lang w:val="sl-SI"/>
        </w:rPr>
        <w:t xml:space="preserve"> </w:t>
      </w:r>
      <w:r>
        <w:rPr>
          <w:sz w:val="18"/>
          <w:lang w:val="sl-SI"/>
        </w:rPr>
        <w:t>која</w:t>
      </w:r>
      <w:r w:rsidR="008A5CA1">
        <w:rPr>
          <w:sz w:val="18"/>
          <w:lang w:val="sl-SI"/>
        </w:rPr>
        <w:t xml:space="preserve"> </w:t>
      </w:r>
      <w:r>
        <w:rPr>
          <w:sz w:val="18"/>
          <w:lang w:val="sl-SI"/>
        </w:rPr>
        <w:t>произилазе</w:t>
      </w:r>
      <w:r w:rsidR="008A5CA1">
        <w:rPr>
          <w:sz w:val="18"/>
          <w:lang w:val="sl-SI"/>
        </w:rPr>
        <w:t xml:space="preserve"> </w:t>
      </w:r>
      <w:r>
        <w:rPr>
          <w:sz w:val="18"/>
          <w:lang w:val="sl-SI"/>
        </w:rPr>
        <w:t>из</w:t>
      </w:r>
      <w:r w:rsidR="008A5CA1">
        <w:rPr>
          <w:sz w:val="18"/>
          <w:lang w:val="sl-SI"/>
        </w:rPr>
        <w:t xml:space="preserve"> </w:t>
      </w:r>
      <w:r>
        <w:rPr>
          <w:sz w:val="18"/>
          <w:lang w:val="sl-SI"/>
        </w:rPr>
        <w:t>власничког</w:t>
      </w:r>
      <w:r w:rsidR="008A5CA1">
        <w:rPr>
          <w:sz w:val="18"/>
          <w:lang w:val="sl-SI"/>
        </w:rPr>
        <w:t xml:space="preserve"> </w:t>
      </w:r>
      <w:r>
        <w:rPr>
          <w:sz w:val="18"/>
          <w:lang w:val="sl-SI"/>
        </w:rPr>
        <w:t>удјела</w:t>
      </w:r>
      <w:r w:rsidR="008A5CA1">
        <w:rPr>
          <w:sz w:val="18"/>
          <w:lang w:val="sl-SI"/>
        </w:rPr>
        <w:t xml:space="preserve"> </w:t>
      </w:r>
      <w:r>
        <w:rPr>
          <w:sz w:val="18"/>
          <w:lang w:val="sl-SI"/>
        </w:rPr>
        <w:t>у</w:t>
      </w:r>
      <w:r w:rsidR="008A5CA1">
        <w:rPr>
          <w:sz w:val="18"/>
          <w:lang w:val="sl-SI"/>
        </w:rPr>
        <w:t xml:space="preserve"> </w:t>
      </w:r>
      <w:r>
        <w:rPr>
          <w:sz w:val="18"/>
          <w:lang w:val="sl-SI"/>
        </w:rPr>
        <w:t>банкама</w:t>
      </w:r>
      <w:r w:rsidR="008A5CA1">
        <w:rPr>
          <w:sz w:val="18"/>
          <w:lang w:val="sl-SI"/>
        </w:rPr>
        <w:t>/</w:t>
      </w:r>
      <w:r>
        <w:rPr>
          <w:sz w:val="18"/>
          <w:lang w:val="sl-SI"/>
        </w:rPr>
        <w:t>предузећима</w:t>
      </w:r>
      <w:r w:rsidR="008A5CA1">
        <w:rPr>
          <w:sz w:val="18"/>
          <w:lang w:val="sl-SI"/>
        </w:rPr>
        <w:t>.</w:t>
      </w:r>
      <w:r w:rsidR="008A5CA1">
        <w:rPr>
          <w:smallCaps/>
          <w:sz w:val="18"/>
          <w:lang w:val="sl-SI"/>
        </w:rPr>
        <w:t xml:space="preserve"> </w:t>
      </w:r>
      <w:r>
        <w:rPr>
          <w:sz w:val="18"/>
          <w:lang w:val="sl-SI"/>
        </w:rPr>
        <w:t>Ови</w:t>
      </w:r>
      <w:r w:rsidR="008A5CA1">
        <w:rPr>
          <w:sz w:val="18"/>
          <w:lang w:val="sl-SI"/>
        </w:rPr>
        <w:t xml:space="preserve"> </w:t>
      </w:r>
      <w:r>
        <w:rPr>
          <w:sz w:val="18"/>
          <w:lang w:val="sl-SI"/>
        </w:rPr>
        <w:t>износи</w:t>
      </w:r>
      <w:r w:rsidR="008A5CA1">
        <w:rPr>
          <w:sz w:val="18"/>
          <w:lang w:val="sl-SI"/>
        </w:rPr>
        <w:t xml:space="preserve"> </w:t>
      </w:r>
      <w:r>
        <w:rPr>
          <w:sz w:val="18"/>
          <w:lang w:val="sl-SI"/>
        </w:rPr>
        <w:t>би</w:t>
      </w:r>
      <w:r w:rsidR="008A5CA1">
        <w:rPr>
          <w:sz w:val="18"/>
          <w:lang w:val="sl-SI"/>
        </w:rPr>
        <w:t xml:space="preserve"> </w:t>
      </w:r>
      <w:r>
        <w:rPr>
          <w:sz w:val="18"/>
          <w:lang w:val="sl-SI"/>
        </w:rPr>
        <w:t>требали</w:t>
      </w:r>
      <w:r w:rsidR="008A5CA1">
        <w:rPr>
          <w:sz w:val="18"/>
          <w:lang w:val="sl-SI"/>
        </w:rPr>
        <w:t xml:space="preserve"> </w:t>
      </w:r>
      <w:r>
        <w:rPr>
          <w:sz w:val="18"/>
          <w:lang w:val="sl-SI"/>
        </w:rPr>
        <w:t>бити</w:t>
      </w:r>
      <w:r w:rsidR="008A5CA1">
        <w:rPr>
          <w:sz w:val="18"/>
          <w:lang w:val="sl-SI"/>
        </w:rPr>
        <w:t xml:space="preserve"> </w:t>
      </w:r>
      <w:r>
        <w:rPr>
          <w:sz w:val="18"/>
          <w:lang w:val="sl-SI"/>
        </w:rPr>
        <w:t>забиљежени</w:t>
      </w:r>
      <w:r w:rsidR="008A5CA1">
        <w:rPr>
          <w:sz w:val="18"/>
          <w:lang w:val="sl-SI"/>
        </w:rPr>
        <w:t xml:space="preserve"> </w:t>
      </w:r>
      <w:r>
        <w:rPr>
          <w:sz w:val="18"/>
          <w:lang w:val="sl-SI"/>
        </w:rPr>
        <w:t>на</w:t>
      </w:r>
      <w:r w:rsidR="008A5CA1">
        <w:rPr>
          <w:sz w:val="18"/>
          <w:lang w:val="sl-SI"/>
        </w:rPr>
        <w:t xml:space="preserve"> </w:t>
      </w:r>
      <w:r>
        <w:rPr>
          <w:sz w:val="18"/>
          <w:lang w:val="sl-SI"/>
        </w:rPr>
        <w:t>основу</w:t>
      </w:r>
      <w:r w:rsidR="008A5CA1">
        <w:rPr>
          <w:sz w:val="18"/>
          <w:lang w:val="sl-SI"/>
        </w:rPr>
        <w:t xml:space="preserve"> </w:t>
      </w:r>
      <w:r>
        <w:rPr>
          <w:sz w:val="18"/>
          <w:lang w:val="sl-SI"/>
        </w:rPr>
        <w:t>датума</w:t>
      </w:r>
      <w:r w:rsidR="008A5CA1">
        <w:rPr>
          <w:sz w:val="18"/>
          <w:lang w:val="sl-SI"/>
        </w:rPr>
        <w:t xml:space="preserve"> </w:t>
      </w:r>
      <w:r>
        <w:rPr>
          <w:sz w:val="18"/>
          <w:lang w:val="sl-SI"/>
        </w:rPr>
        <w:t>уплате</w:t>
      </w:r>
      <w:r w:rsidR="008A5CA1">
        <w:rPr>
          <w:sz w:val="18"/>
          <w:lang w:val="sl-SI"/>
        </w:rPr>
        <w:t>/</w:t>
      </w:r>
      <w:r>
        <w:rPr>
          <w:sz w:val="18"/>
          <w:lang w:val="sl-SI"/>
        </w:rPr>
        <w:t>исплате</w:t>
      </w:r>
      <w:r w:rsidR="008A5CA1">
        <w:rPr>
          <w:sz w:val="18"/>
          <w:lang w:val="sl-SI"/>
        </w:rPr>
        <w:t xml:space="preserve"> </w:t>
      </w:r>
      <w:r>
        <w:rPr>
          <w:sz w:val="18"/>
          <w:lang w:val="sl-SI"/>
        </w:rPr>
        <w:t>дивиденди</w:t>
      </w:r>
      <w:r w:rsidR="008A5CA1">
        <w:rPr>
          <w:sz w:val="18"/>
          <w:lang w:val="sl-SI"/>
        </w:rPr>
        <w:t xml:space="preserve"> (</w:t>
      </w:r>
      <w:r>
        <w:rPr>
          <w:sz w:val="18"/>
          <w:lang w:val="sl-SI"/>
        </w:rPr>
        <w:t>или</w:t>
      </w:r>
      <w:r w:rsidR="008A5CA1">
        <w:rPr>
          <w:sz w:val="18"/>
          <w:lang w:val="sl-SI"/>
        </w:rPr>
        <w:t xml:space="preserve"> </w:t>
      </w:r>
      <w:r>
        <w:rPr>
          <w:sz w:val="18"/>
          <w:lang w:val="sl-SI"/>
        </w:rPr>
        <w:t>дознака</w:t>
      </w:r>
      <w:r w:rsidR="008A5CA1">
        <w:rPr>
          <w:sz w:val="18"/>
          <w:lang w:val="sl-SI"/>
        </w:rPr>
        <w:t xml:space="preserve">). </w:t>
      </w:r>
      <w:r>
        <w:rPr>
          <w:sz w:val="18"/>
          <w:lang w:val="sl-SI"/>
        </w:rPr>
        <w:t>У</w:t>
      </w:r>
      <w:r w:rsidR="008A5CA1">
        <w:rPr>
          <w:sz w:val="18"/>
          <w:lang w:val="sl-SI"/>
        </w:rPr>
        <w:t xml:space="preserve"> </w:t>
      </w:r>
      <w:r>
        <w:rPr>
          <w:sz w:val="18"/>
          <w:lang w:val="sl-SI"/>
        </w:rPr>
        <w:t>ову</w:t>
      </w:r>
      <w:r w:rsidR="008A5CA1">
        <w:rPr>
          <w:sz w:val="18"/>
          <w:lang w:val="sl-SI"/>
        </w:rPr>
        <w:t xml:space="preserve"> </w:t>
      </w:r>
      <w:r>
        <w:rPr>
          <w:sz w:val="18"/>
          <w:lang w:val="sl-SI"/>
        </w:rPr>
        <w:t>колону</w:t>
      </w:r>
      <w:r w:rsidR="008A5CA1">
        <w:rPr>
          <w:sz w:val="18"/>
          <w:lang w:val="sl-SI"/>
        </w:rPr>
        <w:t xml:space="preserve"> </w:t>
      </w:r>
      <w:r>
        <w:rPr>
          <w:sz w:val="18"/>
          <w:lang w:val="sl-SI"/>
        </w:rPr>
        <w:t>се</w:t>
      </w:r>
      <w:r w:rsidR="008A5CA1">
        <w:rPr>
          <w:sz w:val="18"/>
          <w:lang w:val="sl-SI"/>
        </w:rPr>
        <w:t xml:space="preserve"> </w:t>
      </w:r>
      <w:r>
        <w:rPr>
          <w:sz w:val="18"/>
          <w:lang w:val="sl-SI"/>
        </w:rPr>
        <w:t>такође</w:t>
      </w:r>
      <w:r w:rsidR="008A5CA1">
        <w:rPr>
          <w:sz w:val="18"/>
          <w:lang w:val="sl-SI"/>
        </w:rPr>
        <w:t xml:space="preserve"> </w:t>
      </w:r>
      <w:r>
        <w:rPr>
          <w:sz w:val="18"/>
          <w:lang w:val="sl-SI"/>
        </w:rPr>
        <w:t>уносе</w:t>
      </w:r>
      <w:r w:rsidR="008A5CA1">
        <w:rPr>
          <w:sz w:val="18"/>
          <w:lang w:val="sl-SI"/>
        </w:rPr>
        <w:t xml:space="preserve"> </w:t>
      </w:r>
      <w:r>
        <w:rPr>
          <w:sz w:val="18"/>
          <w:lang w:val="sl-SI"/>
        </w:rPr>
        <w:t>подаци</w:t>
      </w:r>
      <w:r w:rsidR="008A5CA1">
        <w:rPr>
          <w:sz w:val="18"/>
          <w:lang w:val="sl-SI"/>
        </w:rPr>
        <w:t xml:space="preserve"> </w:t>
      </w:r>
      <w:r>
        <w:rPr>
          <w:sz w:val="18"/>
          <w:lang w:val="sl-SI"/>
        </w:rPr>
        <w:t>о</w:t>
      </w:r>
      <w:r w:rsidR="008A5CA1">
        <w:rPr>
          <w:sz w:val="18"/>
          <w:lang w:val="sl-SI"/>
        </w:rPr>
        <w:t xml:space="preserve"> </w:t>
      </w:r>
      <w:r>
        <w:rPr>
          <w:sz w:val="18"/>
          <w:lang w:val="sl-SI"/>
        </w:rPr>
        <w:t>каматама</w:t>
      </w:r>
      <w:r w:rsidR="008A5CA1">
        <w:rPr>
          <w:sz w:val="18"/>
          <w:lang w:val="sl-SI"/>
        </w:rPr>
        <w:t xml:space="preserve">. </w:t>
      </w:r>
      <w:r>
        <w:rPr>
          <w:sz w:val="18"/>
          <w:lang w:val="sl-SI"/>
        </w:rPr>
        <w:t>Камата</w:t>
      </w:r>
      <w:r w:rsidR="008A5CA1">
        <w:rPr>
          <w:sz w:val="18"/>
          <w:lang w:val="sl-SI"/>
        </w:rPr>
        <w:t xml:space="preserve"> </w:t>
      </w:r>
      <w:r>
        <w:rPr>
          <w:sz w:val="18"/>
          <w:lang w:val="sl-SI"/>
        </w:rPr>
        <w:t>би</w:t>
      </w:r>
      <w:r w:rsidR="008A5CA1">
        <w:rPr>
          <w:sz w:val="18"/>
          <w:lang w:val="sl-SI"/>
        </w:rPr>
        <w:t xml:space="preserve"> </w:t>
      </w:r>
      <w:r>
        <w:rPr>
          <w:sz w:val="18"/>
          <w:lang w:val="sl-SI"/>
        </w:rPr>
        <w:t>требала</w:t>
      </w:r>
      <w:r w:rsidR="008A5CA1">
        <w:rPr>
          <w:sz w:val="18"/>
          <w:lang w:val="sl-SI"/>
        </w:rPr>
        <w:t xml:space="preserve"> </w:t>
      </w:r>
      <w:r>
        <w:rPr>
          <w:sz w:val="18"/>
          <w:lang w:val="sl-SI"/>
        </w:rPr>
        <w:t>бити</w:t>
      </w:r>
      <w:r w:rsidR="008A5CA1">
        <w:rPr>
          <w:sz w:val="18"/>
          <w:lang w:val="sl-SI"/>
        </w:rPr>
        <w:t xml:space="preserve"> </w:t>
      </w:r>
      <w:r>
        <w:rPr>
          <w:sz w:val="18"/>
          <w:lang w:val="sl-SI"/>
        </w:rPr>
        <w:t>забиљежена</w:t>
      </w:r>
      <w:r w:rsidR="008A5CA1">
        <w:rPr>
          <w:sz w:val="18"/>
          <w:lang w:val="sl-SI"/>
        </w:rPr>
        <w:t xml:space="preserve"> </w:t>
      </w:r>
      <w:r>
        <w:rPr>
          <w:sz w:val="18"/>
          <w:lang w:val="sl-SI"/>
        </w:rPr>
        <w:t>на</w:t>
      </w:r>
      <w:r w:rsidR="008A5CA1">
        <w:rPr>
          <w:sz w:val="18"/>
          <w:lang w:val="sl-SI"/>
        </w:rPr>
        <w:t xml:space="preserve"> </w:t>
      </w:r>
      <w:r>
        <w:rPr>
          <w:sz w:val="18"/>
          <w:lang w:val="sl-SI"/>
        </w:rPr>
        <w:t>обрачунској</w:t>
      </w:r>
      <w:r w:rsidR="008A5CA1">
        <w:rPr>
          <w:sz w:val="18"/>
          <w:lang w:val="sl-SI"/>
        </w:rPr>
        <w:t xml:space="preserve"> </w:t>
      </w:r>
      <w:r>
        <w:rPr>
          <w:sz w:val="18"/>
          <w:lang w:val="sl-SI"/>
        </w:rPr>
        <w:t>основи</w:t>
      </w:r>
      <w:r w:rsidR="008A5CA1">
        <w:rPr>
          <w:sz w:val="18"/>
          <w:lang w:val="sl-SI"/>
        </w:rPr>
        <w:t xml:space="preserve">. </w:t>
      </w:r>
      <w:r>
        <w:rPr>
          <w:sz w:val="18"/>
          <w:lang w:val="sl-SI"/>
        </w:rPr>
        <w:t>Камата</w:t>
      </w:r>
      <w:r w:rsidR="008A5CA1">
        <w:rPr>
          <w:sz w:val="18"/>
          <w:lang w:val="sl-SI"/>
        </w:rPr>
        <w:t xml:space="preserve"> </w:t>
      </w:r>
      <w:r>
        <w:rPr>
          <w:sz w:val="18"/>
          <w:lang w:val="sl-SI"/>
        </w:rPr>
        <w:t>која</w:t>
      </w:r>
      <w:r w:rsidR="008A5CA1">
        <w:rPr>
          <w:sz w:val="18"/>
          <w:lang w:val="sl-SI"/>
        </w:rPr>
        <w:t xml:space="preserve"> </w:t>
      </w:r>
      <w:r>
        <w:rPr>
          <w:sz w:val="18"/>
          <w:lang w:val="sl-SI"/>
        </w:rPr>
        <w:t>је</w:t>
      </w:r>
      <w:r w:rsidR="008A5CA1">
        <w:rPr>
          <w:sz w:val="18"/>
          <w:lang w:val="sl-SI"/>
        </w:rPr>
        <w:t xml:space="preserve"> </w:t>
      </w:r>
      <w:r>
        <w:rPr>
          <w:sz w:val="18"/>
          <w:lang w:val="sl-SI"/>
        </w:rPr>
        <w:t>доспјела</w:t>
      </w:r>
      <w:r w:rsidR="008A5CA1">
        <w:rPr>
          <w:sz w:val="18"/>
          <w:lang w:val="sl-SI"/>
        </w:rPr>
        <w:t xml:space="preserve"> </w:t>
      </w:r>
      <w:r>
        <w:rPr>
          <w:sz w:val="18"/>
          <w:lang w:val="sl-SI"/>
        </w:rPr>
        <w:t>на</w:t>
      </w:r>
      <w:r w:rsidR="008A5CA1">
        <w:rPr>
          <w:sz w:val="18"/>
          <w:lang w:val="sl-SI"/>
        </w:rPr>
        <w:t xml:space="preserve"> </w:t>
      </w:r>
      <w:r>
        <w:rPr>
          <w:sz w:val="18"/>
          <w:lang w:val="sl-SI"/>
        </w:rPr>
        <w:t>наплату</w:t>
      </w:r>
      <w:r w:rsidR="008A5CA1">
        <w:rPr>
          <w:sz w:val="18"/>
          <w:lang w:val="sl-SI"/>
        </w:rPr>
        <w:t>/</w:t>
      </w:r>
      <w:r>
        <w:rPr>
          <w:sz w:val="18"/>
          <w:lang w:val="sl-SI"/>
        </w:rPr>
        <w:t>плаћање</w:t>
      </w:r>
      <w:r w:rsidR="008A5CA1">
        <w:rPr>
          <w:sz w:val="18"/>
          <w:lang w:val="sl-SI"/>
        </w:rPr>
        <w:t xml:space="preserve">, </w:t>
      </w:r>
      <w:r>
        <w:rPr>
          <w:sz w:val="18"/>
          <w:lang w:val="sl-SI"/>
        </w:rPr>
        <w:t>а</w:t>
      </w:r>
      <w:r w:rsidR="008A5CA1">
        <w:rPr>
          <w:sz w:val="18"/>
          <w:lang w:val="sl-SI"/>
        </w:rPr>
        <w:t xml:space="preserve"> </w:t>
      </w:r>
      <w:r>
        <w:rPr>
          <w:sz w:val="18"/>
          <w:lang w:val="sl-SI"/>
        </w:rPr>
        <w:t>није</w:t>
      </w:r>
      <w:r w:rsidR="008A5CA1">
        <w:rPr>
          <w:sz w:val="18"/>
          <w:lang w:val="sl-SI"/>
        </w:rPr>
        <w:t xml:space="preserve"> </w:t>
      </w:r>
      <w:r>
        <w:rPr>
          <w:sz w:val="18"/>
          <w:lang w:val="sl-SI"/>
        </w:rPr>
        <w:t>измирена</w:t>
      </w:r>
      <w:r w:rsidR="00C82044">
        <w:rPr>
          <w:sz w:val="18"/>
          <w:lang w:val="sl-SI"/>
        </w:rPr>
        <w:t>,</w:t>
      </w:r>
      <w:r w:rsidR="008A5CA1">
        <w:rPr>
          <w:sz w:val="18"/>
          <w:lang w:val="sl-SI"/>
        </w:rPr>
        <w:t xml:space="preserve"> </w:t>
      </w:r>
      <w:r>
        <w:rPr>
          <w:sz w:val="18"/>
          <w:lang w:val="sl-SI"/>
        </w:rPr>
        <w:t>треба</w:t>
      </w:r>
      <w:r w:rsidR="008A5CA1">
        <w:rPr>
          <w:sz w:val="18"/>
          <w:lang w:val="sl-SI"/>
        </w:rPr>
        <w:t xml:space="preserve"> </w:t>
      </w:r>
      <w:r>
        <w:rPr>
          <w:sz w:val="18"/>
          <w:lang w:val="sl-SI"/>
        </w:rPr>
        <w:t>бити</w:t>
      </w:r>
      <w:r w:rsidR="008A5CA1">
        <w:rPr>
          <w:sz w:val="18"/>
          <w:lang w:val="sl-SI"/>
        </w:rPr>
        <w:t xml:space="preserve"> </w:t>
      </w:r>
      <w:r>
        <w:rPr>
          <w:sz w:val="18"/>
          <w:lang w:val="sl-SI"/>
        </w:rPr>
        <w:t>забиљежена</w:t>
      </w:r>
      <w:r w:rsidR="008A5CA1">
        <w:rPr>
          <w:sz w:val="18"/>
          <w:lang w:val="sl-SI"/>
        </w:rPr>
        <w:t xml:space="preserve"> </w:t>
      </w:r>
      <w:r>
        <w:rPr>
          <w:sz w:val="18"/>
          <w:lang w:val="sl-SI"/>
        </w:rPr>
        <w:t>као</w:t>
      </w:r>
      <w:r w:rsidR="008A5CA1">
        <w:rPr>
          <w:sz w:val="18"/>
          <w:lang w:val="sl-SI"/>
        </w:rPr>
        <w:t xml:space="preserve"> </w:t>
      </w:r>
      <w:r>
        <w:rPr>
          <w:sz w:val="18"/>
          <w:lang w:val="sl-SI"/>
        </w:rPr>
        <w:t>финансијска</w:t>
      </w:r>
      <w:r w:rsidR="008A5CA1">
        <w:rPr>
          <w:sz w:val="18"/>
          <w:lang w:val="sl-SI"/>
        </w:rPr>
        <w:t xml:space="preserve"> </w:t>
      </w:r>
      <w:r>
        <w:rPr>
          <w:sz w:val="18"/>
          <w:lang w:val="sl-SI"/>
        </w:rPr>
        <w:t>трансакција</w:t>
      </w:r>
      <w:r w:rsidR="008A5CA1">
        <w:rPr>
          <w:sz w:val="18"/>
          <w:lang w:val="sl-SI"/>
        </w:rPr>
        <w:t xml:space="preserve"> </w:t>
      </w:r>
      <w:r>
        <w:rPr>
          <w:sz w:val="18"/>
          <w:lang w:val="sl-SI"/>
        </w:rPr>
        <w:t>у</w:t>
      </w:r>
      <w:r w:rsidR="008A5CA1">
        <w:rPr>
          <w:sz w:val="18"/>
          <w:lang w:val="sl-SI"/>
        </w:rPr>
        <w:t xml:space="preserve"> </w:t>
      </w:r>
      <w:r>
        <w:rPr>
          <w:sz w:val="18"/>
          <w:lang w:val="sl-SI"/>
        </w:rPr>
        <w:t>категорији</w:t>
      </w:r>
      <w:r w:rsidR="008A5CA1">
        <w:rPr>
          <w:sz w:val="18"/>
          <w:lang w:val="sl-SI"/>
        </w:rPr>
        <w:t xml:space="preserve"> </w:t>
      </w:r>
      <w:r>
        <w:rPr>
          <w:b/>
          <w:bCs/>
          <w:sz w:val="18"/>
          <w:lang w:val="sl-SI"/>
        </w:rPr>
        <w:t>остало</w:t>
      </w:r>
      <w:r w:rsidR="008A5CA1">
        <w:rPr>
          <w:b/>
          <w:bCs/>
          <w:sz w:val="18"/>
          <w:lang w:val="sl-SI"/>
        </w:rPr>
        <w:t xml:space="preserve"> (</w:t>
      </w:r>
      <w:r>
        <w:rPr>
          <w:b/>
          <w:bCs/>
          <w:sz w:val="18"/>
          <w:lang w:val="sl-SI"/>
        </w:rPr>
        <w:t>промјене</w:t>
      </w:r>
      <w:r w:rsidR="008A5CA1">
        <w:rPr>
          <w:b/>
          <w:bCs/>
          <w:sz w:val="18"/>
          <w:lang w:val="sl-SI"/>
        </w:rPr>
        <w:t xml:space="preserve"> </w:t>
      </w:r>
      <w:r>
        <w:rPr>
          <w:b/>
          <w:bCs/>
          <w:sz w:val="18"/>
          <w:lang w:val="sl-SI"/>
        </w:rPr>
        <w:t>усљед</w:t>
      </w:r>
      <w:r w:rsidR="008A5CA1">
        <w:rPr>
          <w:b/>
          <w:bCs/>
          <w:sz w:val="18"/>
          <w:lang w:val="sl-SI"/>
        </w:rPr>
        <w:t xml:space="preserve"> </w:t>
      </w:r>
      <w:r>
        <w:rPr>
          <w:b/>
          <w:bCs/>
          <w:sz w:val="18"/>
          <w:lang w:val="sl-SI"/>
        </w:rPr>
        <w:t>других</w:t>
      </w:r>
      <w:r w:rsidR="008A5CA1">
        <w:rPr>
          <w:b/>
          <w:bCs/>
          <w:sz w:val="18"/>
          <w:lang w:val="sl-SI"/>
        </w:rPr>
        <w:t xml:space="preserve"> </w:t>
      </w:r>
      <w:r>
        <w:rPr>
          <w:b/>
          <w:bCs/>
          <w:sz w:val="18"/>
          <w:lang w:val="sl-SI"/>
        </w:rPr>
        <w:t>фактора</w:t>
      </w:r>
      <w:r w:rsidR="008A5CA1">
        <w:rPr>
          <w:b/>
          <w:bCs/>
          <w:sz w:val="18"/>
          <w:lang w:val="sl-SI"/>
        </w:rPr>
        <w:t>)</w:t>
      </w:r>
      <w:r w:rsidR="008A5CA1">
        <w:rPr>
          <w:sz w:val="18"/>
          <w:lang w:val="sl-SI"/>
        </w:rPr>
        <w:t xml:space="preserve"> </w:t>
      </w:r>
      <w:r>
        <w:rPr>
          <w:sz w:val="18"/>
          <w:lang w:val="sl-SI"/>
        </w:rPr>
        <w:t>за</w:t>
      </w:r>
      <w:r w:rsidR="008A5CA1">
        <w:rPr>
          <w:sz w:val="18"/>
          <w:lang w:val="sl-SI"/>
        </w:rPr>
        <w:t xml:space="preserve"> </w:t>
      </w:r>
      <w:r>
        <w:rPr>
          <w:sz w:val="18"/>
          <w:lang w:val="sl-SI"/>
        </w:rPr>
        <w:t>финансијски</w:t>
      </w:r>
      <w:r w:rsidR="008A5CA1">
        <w:rPr>
          <w:sz w:val="18"/>
          <w:lang w:val="sl-SI"/>
        </w:rPr>
        <w:t xml:space="preserve"> </w:t>
      </w:r>
      <w:r>
        <w:rPr>
          <w:sz w:val="18"/>
          <w:lang w:val="sl-SI"/>
        </w:rPr>
        <w:t>инструмент</w:t>
      </w:r>
      <w:r w:rsidR="008A5CA1">
        <w:rPr>
          <w:sz w:val="18"/>
          <w:lang w:val="sl-SI"/>
        </w:rPr>
        <w:t xml:space="preserve"> </w:t>
      </w:r>
      <w:r>
        <w:rPr>
          <w:sz w:val="18"/>
          <w:lang w:val="sl-SI"/>
        </w:rPr>
        <w:t>на</w:t>
      </w:r>
      <w:r w:rsidR="008A5CA1">
        <w:rPr>
          <w:sz w:val="18"/>
          <w:lang w:val="sl-SI"/>
        </w:rPr>
        <w:t xml:space="preserve"> </w:t>
      </w:r>
      <w:r>
        <w:rPr>
          <w:sz w:val="18"/>
          <w:lang w:val="sl-SI"/>
        </w:rPr>
        <w:t>који</w:t>
      </w:r>
      <w:r w:rsidR="008A5CA1">
        <w:rPr>
          <w:sz w:val="18"/>
          <w:lang w:val="sl-SI"/>
        </w:rPr>
        <w:t xml:space="preserve"> </w:t>
      </w:r>
      <w:r>
        <w:rPr>
          <w:sz w:val="18"/>
          <w:lang w:val="sl-SI"/>
        </w:rPr>
        <w:t>се</w:t>
      </w:r>
      <w:r w:rsidR="008A5CA1">
        <w:rPr>
          <w:sz w:val="18"/>
          <w:lang w:val="sl-SI"/>
        </w:rPr>
        <w:t xml:space="preserve"> </w:t>
      </w:r>
      <w:r>
        <w:rPr>
          <w:sz w:val="18"/>
          <w:lang w:val="sl-SI"/>
        </w:rPr>
        <w:t>односи</w:t>
      </w:r>
      <w:r w:rsidR="008A5CA1">
        <w:rPr>
          <w:sz w:val="18"/>
          <w:lang w:val="sl-SI"/>
        </w:rPr>
        <w:t xml:space="preserve">. </w:t>
      </w:r>
      <w:r>
        <w:rPr>
          <w:sz w:val="18"/>
          <w:lang w:val="sl-SI"/>
        </w:rPr>
        <w:t>Приход</w:t>
      </w:r>
      <w:r w:rsidR="008A5CA1">
        <w:rPr>
          <w:sz w:val="18"/>
          <w:lang w:val="sl-SI"/>
        </w:rPr>
        <w:t>/</w:t>
      </w:r>
      <w:r>
        <w:rPr>
          <w:sz w:val="18"/>
          <w:lang w:val="sl-SI"/>
        </w:rPr>
        <w:t>расход</w:t>
      </w:r>
      <w:r w:rsidR="008A5CA1">
        <w:rPr>
          <w:sz w:val="18"/>
          <w:lang w:val="sl-SI"/>
        </w:rPr>
        <w:t xml:space="preserve"> </w:t>
      </w:r>
      <w:r>
        <w:rPr>
          <w:sz w:val="18"/>
          <w:lang w:val="sl-SI"/>
        </w:rPr>
        <w:t>укључује</w:t>
      </w:r>
      <w:r w:rsidR="008A5CA1">
        <w:rPr>
          <w:sz w:val="18"/>
          <w:lang w:val="sl-SI"/>
        </w:rPr>
        <w:t xml:space="preserve"> </w:t>
      </w:r>
      <w:r>
        <w:rPr>
          <w:sz w:val="18"/>
          <w:lang w:val="sl-SI"/>
        </w:rPr>
        <w:t>и</w:t>
      </w:r>
      <w:r w:rsidR="008A5CA1">
        <w:rPr>
          <w:sz w:val="18"/>
          <w:lang w:val="sl-SI"/>
        </w:rPr>
        <w:t xml:space="preserve"> </w:t>
      </w:r>
      <w:r>
        <w:rPr>
          <w:sz w:val="18"/>
          <w:lang w:val="sl-SI"/>
        </w:rPr>
        <w:t>дисконте</w:t>
      </w:r>
      <w:r w:rsidR="008A5CA1">
        <w:rPr>
          <w:sz w:val="18"/>
          <w:lang w:val="sl-SI"/>
        </w:rPr>
        <w:t xml:space="preserve">. </w:t>
      </w:r>
      <w:r>
        <w:rPr>
          <w:sz w:val="18"/>
          <w:lang w:val="sl-SI"/>
        </w:rPr>
        <w:t>Дисконт</w:t>
      </w:r>
      <w:r w:rsidR="008A5CA1">
        <w:rPr>
          <w:sz w:val="18"/>
          <w:lang w:val="sl-SI"/>
        </w:rPr>
        <w:t xml:space="preserve"> </w:t>
      </w:r>
      <w:r>
        <w:rPr>
          <w:sz w:val="18"/>
          <w:lang w:val="sl-SI"/>
        </w:rPr>
        <w:t>је</w:t>
      </w:r>
      <w:r w:rsidR="008A5CA1">
        <w:rPr>
          <w:sz w:val="18"/>
          <w:lang w:val="sl-SI"/>
        </w:rPr>
        <w:t xml:space="preserve"> </w:t>
      </w:r>
      <w:r>
        <w:rPr>
          <w:sz w:val="18"/>
          <w:lang w:val="sl-SI"/>
        </w:rPr>
        <w:t>разлика</w:t>
      </w:r>
      <w:r w:rsidR="008A5CA1">
        <w:rPr>
          <w:sz w:val="18"/>
          <w:lang w:val="sl-SI"/>
        </w:rPr>
        <w:t xml:space="preserve"> </w:t>
      </w:r>
      <w:r>
        <w:rPr>
          <w:sz w:val="18"/>
          <w:lang w:val="sl-SI"/>
        </w:rPr>
        <w:t>између</w:t>
      </w:r>
      <w:r w:rsidR="008A5CA1">
        <w:rPr>
          <w:sz w:val="18"/>
          <w:lang w:val="sl-SI"/>
        </w:rPr>
        <w:t xml:space="preserve"> </w:t>
      </w:r>
      <w:r>
        <w:rPr>
          <w:sz w:val="18"/>
          <w:lang w:val="sl-SI"/>
        </w:rPr>
        <w:t>вриједности</w:t>
      </w:r>
      <w:r w:rsidR="008A5CA1">
        <w:rPr>
          <w:sz w:val="18"/>
          <w:lang w:val="sl-SI"/>
        </w:rPr>
        <w:t xml:space="preserve"> </w:t>
      </w:r>
      <w:r>
        <w:rPr>
          <w:sz w:val="18"/>
          <w:lang w:val="sl-SI"/>
        </w:rPr>
        <w:t>финансијског</w:t>
      </w:r>
      <w:r w:rsidR="008A5CA1">
        <w:rPr>
          <w:sz w:val="18"/>
          <w:lang w:val="sl-SI"/>
        </w:rPr>
        <w:t xml:space="preserve"> </w:t>
      </w:r>
      <w:r>
        <w:rPr>
          <w:sz w:val="18"/>
          <w:lang w:val="sl-SI"/>
        </w:rPr>
        <w:t>инструмента</w:t>
      </w:r>
      <w:r w:rsidR="008A5CA1">
        <w:rPr>
          <w:sz w:val="18"/>
          <w:lang w:val="sl-SI"/>
        </w:rPr>
        <w:t xml:space="preserve"> </w:t>
      </w:r>
      <w:r>
        <w:rPr>
          <w:sz w:val="18"/>
          <w:lang w:val="sl-SI"/>
        </w:rPr>
        <w:t>у</w:t>
      </w:r>
      <w:r w:rsidR="008A5CA1">
        <w:rPr>
          <w:sz w:val="18"/>
          <w:lang w:val="sl-SI"/>
        </w:rPr>
        <w:t xml:space="preserve"> </w:t>
      </w:r>
      <w:r>
        <w:rPr>
          <w:sz w:val="18"/>
          <w:lang w:val="sl-SI"/>
        </w:rPr>
        <w:t>тренутку</w:t>
      </w:r>
      <w:r w:rsidR="008A5CA1">
        <w:rPr>
          <w:sz w:val="18"/>
          <w:lang w:val="sl-SI"/>
        </w:rPr>
        <w:t xml:space="preserve"> </w:t>
      </w:r>
      <w:r>
        <w:rPr>
          <w:sz w:val="18"/>
          <w:lang w:val="sl-SI"/>
        </w:rPr>
        <w:t>његовог</w:t>
      </w:r>
      <w:r w:rsidR="008A5CA1">
        <w:rPr>
          <w:sz w:val="18"/>
          <w:lang w:val="sl-SI"/>
        </w:rPr>
        <w:t xml:space="preserve"> </w:t>
      </w:r>
      <w:r>
        <w:rPr>
          <w:sz w:val="18"/>
          <w:lang w:val="sl-SI"/>
        </w:rPr>
        <w:t>издавања</w:t>
      </w:r>
      <w:r w:rsidR="008A5CA1">
        <w:rPr>
          <w:sz w:val="18"/>
          <w:lang w:val="sl-SI"/>
        </w:rPr>
        <w:t xml:space="preserve"> </w:t>
      </w:r>
      <w:r>
        <w:rPr>
          <w:sz w:val="18"/>
          <w:lang w:val="sl-SI"/>
        </w:rPr>
        <w:t>и</w:t>
      </w:r>
      <w:r w:rsidR="008A5CA1">
        <w:rPr>
          <w:sz w:val="18"/>
          <w:lang w:val="sl-SI"/>
        </w:rPr>
        <w:t xml:space="preserve"> </w:t>
      </w:r>
      <w:r>
        <w:rPr>
          <w:sz w:val="18"/>
          <w:lang w:val="sl-SI"/>
        </w:rPr>
        <w:t>његове</w:t>
      </w:r>
      <w:r w:rsidR="008A5CA1">
        <w:rPr>
          <w:sz w:val="18"/>
          <w:lang w:val="sl-SI"/>
        </w:rPr>
        <w:t xml:space="preserve"> </w:t>
      </w:r>
      <w:r>
        <w:rPr>
          <w:sz w:val="18"/>
          <w:lang w:val="sl-SI"/>
        </w:rPr>
        <w:t>крајње</w:t>
      </w:r>
      <w:r w:rsidR="008A5CA1">
        <w:rPr>
          <w:sz w:val="18"/>
          <w:lang w:val="sl-SI"/>
        </w:rPr>
        <w:t xml:space="preserve"> </w:t>
      </w:r>
      <w:r>
        <w:rPr>
          <w:sz w:val="18"/>
          <w:lang w:val="sl-SI"/>
        </w:rPr>
        <w:t>откупне</w:t>
      </w:r>
      <w:r w:rsidR="008A5CA1">
        <w:rPr>
          <w:sz w:val="18"/>
          <w:lang w:val="sl-SI"/>
        </w:rPr>
        <w:t xml:space="preserve"> </w:t>
      </w:r>
      <w:r>
        <w:rPr>
          <w:sz w:val="18"/>
          <w:lang w:val="sl-SI"/>
        </w:rPr>
        <w:t>вриједности</w:t>
      </w:r>
      <w:r w:rsidR="008A5CA1">
        <w:rPr>
          <w:sz w:val="18"/>
          <w:lang w:val="sl-SI"/>
        </w:rPr>
        <w:t xml:space="preserve">. </w:t>
      </w:r>
    </w:p>
    <w:p w:rsidR="00B05D0F" w:rsidRDefault="008A5CA1">
      <w:pPr>
        <w:pStyle w:val="BodyTextIndent"/>
        <w:ind w:left="0"/>
        <w:rPr>
          <w:b/>
          <w:i/>
          <w:iCs/>
          <w:smallCaps w:val="0"/>
          <w:sz w:val="20"/>
          <w:lang w:val="sl-SI"/>
        </w:rPr>
      </w:pPr>
      <w:bookmarkStart w:id="0" w:name="_GoBack"/>
      <w:bookmarkEnd w:id="0"/>
      <w:r>
        <w:rPr>
          <w:b/>
          <w:smallCaps w:val="0"/>
          <w:sz w:val="20"/>
          <w:lang w:val="sl-SI"/>
        </w:rPr>
        <w:lastRenderedPageBreak/>
        <w:t xml:space="preserve">- </w:t>
      </w:r>
      <w:r w:rsidR="0004306B">
        <w:rPr>
          <w:b/>
          <w:i/>
          <w:iCs/>
          <w:smallCaps w:val="0"/>
          <w:sz w:val="20"/>
          <w:lang w:val="sl-SI"/>
        </w:rPr>
        <w:t>Однос</w:t>
      </w:r>
      <w:r>
        <w:rPr>
          <w:b/>
          <w:i/>
          <w:iCs/>
          <w:smallCaps w:val="0"/>
          <w:sz w:val="20"/>
          <w:lang w:val="sl-SI"/>
        </w:rPr>
        <w:t xml:space="preserve"> </w:t>
      </w:r>
      <w:r w:rsidR="0004306B">
        <w:rPr>
          <w:b/>
          <w:i/>
          <w:iCs/>
          <w:smallCaps w:val="0"/>
          <w:sz w:val="20"/>
          <w:lang w:val="sl-SI"/>
        </w:rPr>
        <w:t>између</w:t>
      </w:r>
      <w:r>
        <w:rPr>
          <w:b/>
          <w:i/>
          <w:iCs/>
          <w:smallCaps w:val="0"/>
          <w:sz w:val="20"/>
          <w:lang w:val="sl-SI"/>
        </w:rPr>
        <w:t xml:space="preserve"> </w:t>
      </w:r>
      <w:r w:rsidR="0004306B">
        <w:rPr>
          <w:b/>
          <w:i/>
          <w:iCs/>
          <w:smallCaps w:val="0"/>
          <w:sz w:val="20"/>
          <w:lang w:val="sl-SI"/>
        </w:rPr>
        <w:t>ставки</w:t>
      </w:r>
      <w:r>
        <w:rPr>
          <w:b/>
          <w:i/>
          <w:iCs/>
          <w:smallCaps w:val="0"/>
          <w:sz w:val="20"/>
          <w:lang w:val="sl-SI"/>
        </w:rPr>
        <w:t xml:space="preserve"> </w:t>
      </w:r>
      <w:r w:rsidR="0004306B">
        <w:rPr>
          <w:b/>
          <w:i/>
          <w:iCs/>
          <w:smallCaps w:val="0"/>
          <w:sz w:val="20"/>
          <w:lang w:val="sl-SI"/>
        </w:rPr>
        <w:t>које</w:t>
      </w:r>
      <w:r>
        <w:rPr>
          <w:b/>
          <w:i/>
          <w:iCs/>
          <w:smallCaps w:val="0"/>
          <w:sz w:val="20"/>
          <w:lang w:val="sl-SI"/>
        </w:rPr>
        <w:t xml:space="preserve"> </w:t>
      </w:r>
      <w:r w:rsidR="0004306B">
        <w:rPr>
          <w:b/>
          <w:i/>
          <w:iCs/>
          <w:smallCaps w:val="0"/>
          <w:sz w:val="20"/>
          <w:lang w:val="sl-SI"/>
        </w:rPr>
        <w:t>се</w:t>
      </w:r>
      <w:r>
        <w:rPr>
          <w:b/>
          <w:i/>
          <w:iCs/>
          <w:smallCaps w:val="0"/>
          <w:sz w:val="20"/>
          <w:lang w:val="sl-SI"/>
        </w:rPr>
        <w:t xml:space="preserve"> </w:t>
      </w:r>
      <w:r w:rsidR="0004306B">
        <w:rPr>
          <w:b/>
          <w:i/>
          <w:iCs/>
          <w:smallCaps w:val="0"/>
          <w:sz w:val="20"/>
          <w:lang w:val="sl-SI"/>
        </w:rPr>
        <w:t>односе</w:t>
      </w:r>
      <w:r>
        <w:rPr>
          <w:b/>
          <w:i/>
          <w:iCs/>
          <w:smallCaps w:val="0"/>
          <w:sz w:val="20"/>
          <w:lang w:val="sl-SI"/>
        </w:rPr>
        <w:t xml:space="preserve"> </w:t>
      </w:r>
      <w:r w:rsidR="0004306B">
        <w:rPr>
          <w:b/>
          <w:i/>
          <w:iCs/>
          <w:smallCaps w:val="0"/>
          <w:sz w:val="20"/>
          <w:lang w:val="sl-SI"/>
        </w:rPr>
        <w:t>на</w:t>
      </w:r>
      <w:r>
        <w:rPr>
          <w:b/>
          <w:i/>
          <w:iCs/>
          <w:smallCaps w:val="0"/>
          <w:sz w:val="20"/>
          <w:lang w:val="sl-SI"/>
        </w:rPr>
        <w:t xml:space="preserve"> </w:t>
      </w:r>
      <w:r w:rsidR="0004306B">
        <w:rPr>
          <w:b/>
          <w:i/>
          <w:iCs/>
          <w:smallCaps w:val="0"/>
          <w:sz w:val="20"/>
          <w:lang w:val="sl-SI"/>
        </w:rPr>
        <w:t>податке</w:t>
      </w:r>
    </w:p>
    <w:p w:rsidR="00B05D0F" w:rsidRDefault="00B05D0F">
      <w:pPr>
        <w:pStyle w:val="BodyTextIndent"/>
        <w:ind w:left="0"/>
        <w:rPr>
          <w:b/>
          <w:smallCaps w:val="0"/>
          <w:lang w:val="sl-SI"/>
        </w:rPr>
      </w:pPr>
    </w:p>
    <w:p w:rsidR="00B05D0F" w:rsidRDefault="0004306B">
      <w:pPr>
        <w:pStyle w:val="BodyTextIndent"/>
        <w:ind w:left="0"/>
        <w:jc w:val="both"/>
        <w:rPr>
          <w:smallCaps w:val="0"/>
          <w:lang w:val="sl-SI"/>
        </w:rPr>
      </w:pPr>
      <w:r>
        <w:rPr>
          <w:smallCaps w:val="0"/>
          <w:lang w:val="sl-SI"/>
        </w:rPr>
        <w:t>Информације</w:t>
      </w:r>
      <w:r w:rsidR="008A5CA1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које</w:t>
      </w:r>
      <w:r w:rsidR="008A5CA1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су</w:t>
      </w:r>
      <w:r w:rsidR="008A5CA1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извјештаване</w:t>
      </w:r>
      <w:r w:rsidR="008A5CA1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у</w:t>
      </w:r>
      <w:r w:rsidR="008A5CA1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дијеловима</w:t>
      </w:r>
      <w:r w:rsidR="008A5CA1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А</w:t>
      </w:r>
      <w:r w:rsidR="008A5CA1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и</w:t>
      </w:r>
      <w:r w:rsidR="008A5CA1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Б</w:t>
      </w:r>
      <w:r w:rsidR="008A5CA1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требале</w:t>
      </w:r>
      <w:r w:rsidR="00A70DA7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би</w:t>
      </w:r>
      <w:r w:rsidR="008A5CA1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да</w:t>
      </w:r>
      <w:r w:rsidR="008A5CA1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приказују</w:t>
      </w:r>
      <w:r w:rsidR="008A5CA1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сљедеће</w:t>
      </w:r>
      <w:r w:rsidR="008A5CA1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односе</w:t>
      </w:r>
      <w:r w:rsidR="008A5CA1">
        <w:rPr>
          <w:smallCaps w:val="0"/>
          <w:lang w:val="sl-SI"/>
        </w:rPr>
        <w:t>:</w:t>
      </w:r>
    </w:p>
    <w:p w:rsidR="00B05D0F" w:rsidRDefault="00B05D0F">
      <w:pPr>
        <w:pStyle w:val="BodyTextIndent"/>
        <w:ind w:left="0"/>
        <w:jc w:val="both"/>
        <w:rPr>
          <w:smallCaps w:val="0"/>
          <w:lang w:val="sl-SI"/>
        </w:rPr>
      </w:pPr>
    </w:p>
    <w:p w:rsidR="00B05D0F" w:rsidRDefault="0004306B">
      <w:pPr>
        <w:pStyle w:val="BodyTextIndent"/>
        <w:numPr>
          <w:ilvl w:val="0"/>
          <w:numId w:val="3"/>
        </w:numPr>
        <w:jc w:val="both"/>
        <w:rPr>
          <w:smallCaps w:val="0"/>
          <w:lang w:val="sl-SI"/>
        </w:rPr>
      </w:pPr>
      <w:r>
        <w:rPr>
          <w:b/>
          <w:bCs/>
          <w:smallCaps w:val="0"/>
          <w:lang w:val="sl-SI"/>
        </w:rPr>
        <w:t>завршно</w:t>
      </w:r>
      <w:r w:rsidR="008A5CA1">
        <w:rPr>
          <w:b/>
          <w:bCs/>
          <w:smallCaps w:val="0"/>
          <w:lang w:val="sl-SI"/>
        </w:rPr>
        <w:t xml:space="preserve"> </w:t>
      </w:r>
      <w:r>
        <w:rPr>
          <w:b/>
          <w:bCs/>
          <w:smallCaps w:val="0"/>
          <w:lang w:val="sl-SI"/>
        </w:rPr>
        <w:t>стање</w:t>
      </w:r>
      <w:r w:rsidR="008A5CA1">
        <w:rPr>
          <w:b/>
          <w:bCs/>
          <w:smallCaps w:val="0"/>
          <w:lang w:val="sl-SI"/>
        </w:rPr>
        <w:t xml:space="preserve"> (</w:t>
      </w:r>
      <w:r>
        <w:rPr>
          <w:b/>
          <w:bCs/>
          <w:smallCaps w:val="0"/>
          <w:lang w:val="sl-SI"/>
        </w:rPr>
        <w:t>колона</w:t>
      </w:r>
      <w:r w:rsidR="008A5CA1">
        <w:rPr>
          <w:b/>
          <w:bCs/>
          <w:smallCaps w:val="0"/>
          <w:lang w:val="sl-SI"/>
        </w:rPr>
        <w:t xml:space="preserve"> </w:t>
      </w:r>
      <w:r>
        <w:rPr>
          <w:b/>
          <w:bCs/>
          <w:smallCaps w:val="0"/>
          <w:lang w:val="sl-SI"/>
        </w:rPr>
        <w:t>Г</w:t>
      </w:r>
      <w:r w:rsidR="008A5CA1">
        <w:rPr>
          <w:b/>
          <w:bCs/>
          <w:smallCaps w:val="0"/>
          <w:lang w:val="sl-SI"/>
        </w:rPr>
        <w:t>)</w:t>
      </w:r>
      <w:r w:rsidR="008A5CA1">
        <w:rPr>
          <w:b/>
          <w:bCs/>
          <w:smallCaps w:val="0"/>
          <w:lang w:val="sl-SI"/>
        </w:rPr>
        <w:tab/>
      </w:r>
      <w:r w:rsidR="008A5CA1">
        <w:rPr>
          <w:b/>
          <w:bCs/>
          <w:smallCaps w:val="0"/>
          <w:lang w:val="sl-SI"/>
        </w:rPr>
        <w:tab/>
      </w:r>
      <w:r w:rsidR="00A716D2">
        <w:rPr>
          <w:b/>
          <w:bCs/>
          <w:smallCaps w:val="0"/>
          <w:lang w:val="sl-SI"/>
        </w:rPr>
        <w:t xml:space="preserve">              </w:t>
      </w:r>
      <w:r w:rsidR="008A5CA1">
        <w:rPr>
          <w:smallCaps w:val="0"/>
          <w:lang w:val="sl-SI"/>
        </w:rPr>
        <w:t xml:space="preserve">= </w:t>
      </w:r>
      <w:r>
        <w:rPr>
          <w:smallCaps w:val="0"/>
          <w:lang w:val="sl-SI"/>
        </w:rPr>
        <w:t>почетно</w:t>
      </w:r>
      <w:r w:rsidR="008A5CA1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стање</w:t>
      </w:r>
      <w:r w:rsidR="008A5CA1">
        <w:rPr>
          <w:smallCaps w:val="0"/>
          <w:lang w:val="sl-SI"/>
        </w:rPr>
        <w:t xml:space="preserve"> (</w:t>
      </w:r>
      <w:r>
        <w:rPr>
          <w:smallCaps w:val="0"/>
          <w:lang w:val="sl-SI"/>
        </w:rPr>
        <w:t>колона</w:t>
      </w:r>
      <w:r w:rsidR="008A5CA1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А</w:t>
      </w:r>
      <w:r w:rsidR="008A5CA1">
        <w:rPr>
          <w:smallCaps w:val="0"/>
          <w:lang w:val="sl-SI"/>
        </w:rPr>
        <w:t xml:space="preserve">) </w:t>
      </w:r>
    </w:p>
    <w:p w:rsidR="00B05D0F" w:rsidRDefault="00A716D2">
      <w:pPr>
        <w:pStyle w:val="BodyTextIndent"/>
        <w:ind w:left="3600"/>
        <w:jc w:val="both"/>
        <w:rPr>
          <w:b/>
          <w:bCs/>
          <w:smallCaps w:val="0"/>
          <w:lang w:val="sl-SI"/>
        </w:rPr>
      </w:pPr>
      <w:r>
        <w:rPr>
          <w:smallCaps w:val="0"/>
          <w:lang w:val="sl-SI"/>
        </w:rPr>
        <w:t xml:space="preserve">              </w:t>
      </w:r>
      <w:r w:rsidR="008A5CA1">
        <w:rPr>
          <w:smallCaps w:val="0"/>
          <w:lang w:val="sl-SI"/>
        </w:rPr>
        <w:t xml:space="preserve">+ </w:t>
      </w:r>
      <w:r w:rsidR="0004306B">
        <w:rPr>
          <w:smallCaps w:val="0"/>
          <w:lang w:val="sl-SI"/>
        </w:rPr>
        <w:t>нето</w:t>
      </w:r>
      <w:r w:rsidR="008A5CA1">
        <w:rPr>
          <w:smallCaps w:val="0"/>
          <w:lang w:val="sl-SI"/>
        </w:rPr>
        <w:t xml:space="preserve"> </w:t>
      </w:r>
      <w:r w:rsidR="0004306B">
        <w:rPr>
          <w:smallCaps w:val="0"/>
          <w:lang w:val="sl-SI"/>
        </w:rPr>
        <w:t>финансијске</w:t>
      </w:r>
      <w:r w:rsidR="008A5CA1">
        <w:rPr>
          <w:smallCaps w:val="0"/>
          <w:lang w:val="sl-SI"/>
        </w:rPr>
        <w:t xml:space="preserve"> </w:t>
      </w:r>
      <w:r w:rsidR="0004306B">
        <w:rPr>
          <w:smallCaps w:val="0"/>
          <w:lang w:val="sl-SI"/>
        </w:rPr>
        <w:t>трансакције</w:t>
      </w:r>
      <w:r w:rsidR="008A5CA1">
        <w:rPr>
          <w:b/>
          <w:bCs/>
          <w:smallCaps w:val="0"/>
          <w:lang w:val="sl-SI"/>
        </w:rPr>
        <w:t xml:space="preserve"> </w:t>
      </w:r>
      <w:r w:rsidR="008A5CA1">
        <w:rPr>
          <w:smallCaps w:val="0"/>
          <w:lang w:val="sl-SI"/>
        </w:rPr>
        <w:t>(</w:t>
      </w:r>
      <w:r w:rsidR="0004306B">
        <w:rPr>
          <w:smallCaps w:val="0"/>
          <w:lang w:val="sl-SI"/>
        </w:rPr>
        <w:t>колона</w:t>
      </w:r>
      <w:r w:rsidR="008A5CA1">
        <w:rPr>
          <w:b/>
          <w:bCs/>
          <w:smallCaps w:val="0"/>
          <w:lang w:val="sl-SI"/>
        </w:rPr>
        <w:t xml:space="preserve"> </w:t>
      </w:r>
      <w:r w:rsidR="0004306B">
        <w:rPr>
          <w:smallCaps w:val="0"/>
          <w:lang w:val="sl-SI"/>
        </w:rPr>
        <w:t>Д</w:t>
      </w:r>
      <w:r w:rsidR="008A5CA1">
        <w:rPr>
          <w:smallCaps w:val="0"/>
          <w:lang w:val="sl-SI"/>
        </w:rPr>
        <w:t>)</w:t>
      </w:r>
      <w:r w:rsidR="008A5CA1">
        <w:rPr>
          <w:b/>
          <w:bCs/>
          <w:smallCaps w:val="0"/>
          <w:lang w:val="sl-SI"/>
        </w:rPr>
        <w:t xml:space="preserve"> </w:t>
      </w:r>
    </w:p>
    <w:p w:rsidR="00B05D0F" w:rsidRDefault="00A716D2">
      <w:pPr>
        <w:pStyle w:val="BodyTextIndent"/>
        <w:ind w:left="3600"/>
        <w:jc w:val="both"/>
        <w:rPr>
          <w:smallCaps w:val="0"/>
          <w:lang w:val="sl-SI"/>
        </w:rPr>
      </w:pPr>
      <w:r>
        <w:rPr>
          <w:smallCaps w:val="0"/>
          <w:lang w:val="sl-SI"/>
        </w:rPr>
        <w:t xml:space="preserve">              </w:t>
      </w:r>
      <w:r w:rsidR="008A5CA1">
        <w:rPr>
          <w:smallCaps w:val="0"/>
          <w:lang w:val="sl-SI"/>
        </w:rPr>
        <w:t xml:space="preserve">+ </w:t>
      </w:r>
      <w:r w:rsidR="0004306B">
        <w:rPr>
          <w:smallCaps w:val="0"/>
          <w:lang w:val="sl-SI"/>
        </w:rPr>
        <w:t>остале</w:t>
      </w:r>
      <w:r w:rsidR="008A5CA1">
        <w:rPr>
          <w:smallCaps w:val="0"/>
          <w:lang w:val="sl-SI"/>
        </w:rPr>
        <w:t xml:space="preserve"> </w:t>
      </w:r>
      <w:r w:rsidR="0004306B">
        <w:rPr>
          <w:smallCaps w:val="0"/>
          <w:lang w:val="sl-SI"/>
        </w:rPr>
        <w:t>промјене</w:t>
      </w:r>
      <w:r w:rsidR="008A5CA1">
        <w:rPr>
          <w:smallCaps w:val="0"/>
          <w:lang w:val="sl-SI"/>
        </w:rPr>
        <w:t xml:space="preserve"> (</w:t>
      </w:r>
      <w:r w:rsidR="0004306B">
        <w:rPr>
          <w:smallCaps w:val="0"/>
          <w:lang w:val="sl-SI"/>
        </w:rPr>
        <w:t>колона</w:t>
      </w:r>
      <w:r w:rsidR="008A5CA1">
        <w:rPr>
          <w:smallCaps w:val="0"/>
          <w:lang w:val="sl-SI"/>
        </w:rPr>
        <w:t xml:space="preserve"> </w:t>
      </w:r>
      <w:r w:rsidR="0004306B">
        <w:rPr>
          <w:smallCaps w:val="0"/>
          <w:lang w:val="sl-SI"/>
        </w:rPr>
        <w:t>Е</w:t>
      </w:r>
      <w:r w:rsidR="008A5CA1">
        <w:rPr>
          <w:smallCaps w:val="0"/>
          <w:lang w:val="sl-SI"/>
        </w:rPr>
        <w:t xml:space="preserve"> </w:t>
      </w:r>
      <w:r w:rsidR="0004306B">
        <w:rPr>
          <w:smallCaps w:val="0"/>
          <w:lang w:val="sl-SI"/>
        </w:rPr>
        <w:t>и</w:t>
      </w:r>
      <w:r w:rsidR="008A5CA1">
        <w:rPr>
          <w:smallCaps w:val="0"/>
          <w:lang w:val="sl-SI"/>
        </w:rPr>
        <w:t xml:space="preserve"> </w:t>
      </w:r>
      <w:r w:rsidR="0004306B">
        <w:rPr>
          <w:smallCaps w:val="0"/>
          <w:lang w:val="sl-SI"/>
        </w:rPr>
        <w:t>Ф</w:t>
      </w:r>
      <w:r w:rsidR="008A5CA1">
        <w:rPr>
          <w:smallCaps w:val="0"/>
          <w:lang w:val="sl-SI"/>
        </w:rPr>
        <w:t>)</w:t>
      </w:r>
    </w:p>
    <w:p w:rsidR="00B05D0F" w:rsidRDefault="00B05D0F">
      <w:pPr>
        <w:pStyle w:val="BodyTextIndent"/>
        <w:ind w:left="-720"/>
        <w:jc w:val="both"/>
        <w:rPr>
          <w:smallCaps w:val="0"/>
          <w:lang w:val="sl-SI"/>
        </w:rPr>
      </w:pPr>
    </w:p>
    <w:p w:rsidR="00801CC1" w:rsidRPr="00801CC1" w:rsidRDefault="0004306B">
      <w:pPr>
        <w:pStyle w:val="BodyTextIndent"/>
        <w:numPr>
          <w:ilvl w:val="0"/>
          <w:numId w:val="3"/>
        </w:numPr>
        <w:tabs>
          <w:tab w:val="left" w:pos="2340"/>
          <w:tab w:val="left" w:pos="2880"/>
          <w:tab w:val="left" w:pos="3060"/>
        </w:tabs>
        <w:rPr>
          <w:smallCaps w:val="0"/>
          <w:lang w:val="sl-SI"/>
        </w:rPr>
      </w:pPr>
      <w:r>
        <w:rPr>
          <w:b/>
          <w:bCs/>
          <w:smallCaps w:val="0"/>
          <w:lang w:val="sl-SI"/>
        </w:rPr>
        <w:t>нето</w:t>
      </w:r>
      <w:r w:rsidR="008A5CA1">
        <w:rPr>
          <w:b/>
          <w:bCs/>
          <w:smallCaps w:val="0"/>
          <w:lang w:val="sl-SI"/>
        </w:rPr>
        <w:t xml:space="preserve"> </w:t>
      </w:r>
      <w:r>
        <w:rPr>
          <w:b/>
          <w:bCs/>
          <w:smallCaps w:val="0"/>
          <w:lang w:val="sl-SI"/>
        </w:rPr>
        <w:t>финансијске</w:t>
      </w:r>
      <w:r w:rsidR="008A5CA1">
        <w:rPr>
          <w:b/>
          <w:bCs/>
          <w:smallCaps w:val="0"/>
          <w:lang w:val="sl-SI"/>
        </w:rPr>
        <w:t xml:space="preserve"> </w:t>
      </w:r>
      <w:r>
        <w:rPr>
          <w:b/>
          <w:bCs/>
          <w:smallCaps w:val="0"/>
          <w:lang w:val="sl-SI"/>
        </w:rPr>
        <w:t>трансакције</w:t>
      </w:r>
      <w:r w:rsidR="008A5CA1">
        <w:rPr>
          <w:b/>
          <w:bCs/>
          <w:smallCaps w:val="0"/>
          <w:lang w:val="sl-SI"/>
        </w:rPr>
        <w:t xml:space="preserve"> (</w:t>
      </w:r>
      <w:r>
        <w:rPr>
          <w:b/>
          <w:bCs/>
          <w:smallCaps w:val="0"/>
          <w:lang w:val="sl-SI"/>
        </w:rPr>
        <w:t>колона</w:t>
      </w:r>
      <w:r w:rsidR="008A5CA1">
        <w:rPr>
          <w:b/>
          <w:bCs/>
          <w:smallCaps w:val="0"/>
          <w:lang w:val="sl-SI"/>
        </w:rPr>
        <w:t xml:space="preserve"> </w:t>
      </w:r>
      <w:r>
        <w:rPr>
          <w:b/>
          <w:bCs/>
          <w:smallCaps w:val="0"/>
          <w:lang w:val="sl-SI"/>
        </w:rPr>
        <w:t>Д</w:t>
      </w:r>
      <w:r w:rsidR="008A5CA1">
        <w:rPr>
          <w:b/>
          <w:bCs/>
          <w:smallCaps w:val="0"/>
          <w:lang w:val="sl-SI"/>
        </w:rPr>
        <w:t>)</w:t>
      </w:r>
      <w:r w:rsidR="008A5CA1">
        <w:rPr>
          <w:smallCaps w:val="0"/>
          <w:lang w:val="sl-SI"/>
        </w:rPr>
        <w:tab/>
        <w:t xml:space="preserve">= </w:t>
      </w:r>
      <w:r>
        <w:rPr>
          <w:smallCaps w:val="0"/>
          <w:lang w:val="sl-SI"/>
        </w:rPr>
        <w:t>повећање</w:t>
      </w:r>
      <w:r w:rsidR="008A5CA1">
        <w:rPr>
          <w:smallCaps w:val="0"/>
          <w:lang w:val="sl-SI"/>
        </w:rPr>
        <w:t xml:space="preserve"> (</w:t>
      </w:r>
      <w:r>
        <w:rPr>
          <w:smallCaps w:val="0"/>
          <w:lang w:val="sl-SI"/>
        </w:rPr>
        <w:t>трансакције</w:t>
      </w:r>
      <w:r w:rsidR="008A5CA1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које</w:t>
      </w:r>
      <w:r w:rsidR="008A5CA1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се</w:t>
      </w:r>
      <w:r w:rsidR="008A5CA1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односе</w:t>
      </w:r>
      <w:r w:rsidR="008A5CA1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на</w:t>
      </w:r>
      <w:r w:rsidR="008A5CA1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стицање</w:t>
      </w:r>
      <w:r w:rsidR="008A5CA1">
        <w:rPr>
          <w:smallCaps w:val="0"/>
          <w:lang w:val="sl-SI"/>
        </w:rPr>
        <w:t xml:space="preserve"> </w:t>
      </w:r>
    </w:p>
    <w:p w:rsidR="00B05D0F" w:rsidRDefault="00801CC1" w:rsidP="00801CC1">
      <w:pPr>
        <w:pStyle w:val="BodyTextIndent"/>
        <w:tabs>
          <w:tab w:val="left" w:pos="2340"/>
          <w:tab w:val="left" w:pos="2880"/>
          <w:tab w:val="left" w:pos="3060"/>
        </w:tabs>
        <w:ind w:left="432"/>
        <w:rPr>
          <w:smallCaps w:val="0"/>
          <w:lang w:val="sl-SI"/>
        </w:rPr>
      </w:pPr>
      <w:r>
        <w:rPr>
          <w:b/>
          <w:bCs/>
          <w:smallCaps w:val="0"/>
          <w:lang w:val="sr-Cyrl-BA"/>
        </w:rPr>
        <w:t xml:space="preserve">                                                                     </w:t>
      </w:r>
      <w:r w:rsidR="00A716D2">
        <w:rPr>
          <w:b/>
          <w:bCs/>
          <w:smallCaps w:val="0"/>
          <w:lang w:val="bs-Latn-BA"/>
        </w:rPr>
        <w:t xml:space="preserve">                  </w:t>
      </w:r>
      <w:r>
        <w:rPr>
          <w:b/>
          <w:bCs/>
          <w:smallCaps w:val="0"/>
          <w:lang w:val="sr-Cyrl-BA"/>
        </w:rPr>
        <w:t xml:space="preserve"> </w:t>
      </w:r>
      <w:r>
        <w:rPr>
          <w:smallCaps w:val="0"/>
          <w:lang w:val="sr-Cyrl-BA"/>
        </w:rPr>
        <w:t xml:space="preserve"> </w:t>
      </w:r>
      <w:r w:rsidR="00A716D2">
        <w:rPr>
          <w:smallCaps w:val="0"/>
          <w:lang w:val="bs-Latn-BA"/>
        </w:rPr>
        <w:t xml:space="preserve"> </w:t>
      </w:r>
      <w:r w:rsidR="0004306B">
        <w:rPr>
          <w:smallCaps w:val="0"/>
          <w:lang w:val="sl-SI"/>
        </w:rPr>
        <w:t>активе</w:t>
      </w:r>
      <w:r w:rsidR="008A5CA1">
        <w:rPr>
          <w:smallCaps w:val="0"/>
          <w:lang w:val="sl-SI"/>
        </w:rPr>
        <w:t xml:space="preserve"> </w:t>
      </w:r>
      <w:r w:rsidR="0004306B">
        <w:rPr>
          <w:smallCaps w:val="0"/>
          <w:lang w:val="sl-SI"/>
        </w:rPr>
        <w:t>или</w:t>
      </w:r>
      <w:r w:rsidR="008A5CA1">
        <w:rPr>
          <w:smallCaps w:val="0"/>
          <w:lang w:val="sl-SI"/>
        </w:rPr>
        <w:t xml:space="preserve"> </w:t>
      </w:r>
      <w:r w:rsidR="0004306B">
        <w:rPr>
          <w:smallCaps w:val="0"/>
          <w:lang w:val="sl-SI"/>
        </w:rPr>
        <w:t>пасиве</w:t>
      </w:r>
      <w:r w:rsidR="008A5CA1">
        <w:rPr>
          <w:smallCaps w:val="0"/>
          <w:lang w:val="sl-SI"/>
        </w:rPr>
        <w:t xml:space="preserve">) </w:t>
      </w:r>
    </w:p>
    <w:p w:rsidR="00A716D2" w:rsidRDefault="00A716D2">
      <w:pPr>
        <w:pStyle w:val="BodyTextIndent"/>
        <w:ind w:left="3600"/>
        <w:jc w:val="both"/>
        <w:rPr>
          <w:smallCaps w:val="0"/>
          <w:lang w:val="sl-SI"/>
        </w:rPr>
      </w:pPr>
      <w:r>
        <w:rPr>
          <w:smallCaps w:val="0"/>
          <w:lang w:val="sl-SI"/>
        </w:rPr>
        <w:t xml:space="preserve">              – </w:t>
      </w:r>
      <w:r w:rsidR="0004306B">
        <w:rPr>
          <w:smallCaps w:val="0"/>
          <w:lang w:val="sl-SI"/>
        </w:rPr>
        <w:t>смањење</w:t>
      </w:r>
      <w:r w:rsidR="008A5CA1">
        <w:rPr>
          <w:smallCaps w:val="0"/>
          <w:lang w:val="sl-SI"/>
        </w:rPr>
        <w:t xml:space="preserve"> (</w:t>
      </w:r>
      <w:r w:rsidR="0004306B">
        <w:rPr>
          <w:smallCaps w:val="0"/>
          <w:lang w:val="sl-SI"/>
        </w:rPr>
        <w:t>трансакције</w:t>
      </w:r>
      <w:r w:rsidR="008A5CA1">
        <w:rPr>
          <w:smallCaps w:val="0"/>
          <w:lang w:val="sl-SI"/>
        </w:rPr>
        <w:t xml:space="preserve"> </w:t>
      </w:r>
      <w:r w:rsidR="0004306B">
        <w:rPr>
          <w:smallCaps w:val="0"/>
          <w:lang w:val="sl-SI"/>
        </w:rPr>
        <w:t>које</w:t>
      </w:r>
      <w:r w:rsidR="008A5CA1">
        <w:rPr>
          <w:smallCaps w:val="0"/>
          <w:lang w:val="sl-SI"/>
        </w:rPr>
        <w:t xml:space="preserve"> </w:t>
      </w:r>
      <w:r w:rsidR="0004306B">
        <w:rPr>
          <w:smallCaps w:val="0"/>
          <w:lang w:val="sl-SI"/>
        </w:rPr>
        <w:t>се</w:t>
      </w:r>
      <w:r w:rsidR="008A5CA1">
        <w:rPr>
          <w:smallCaps w:val="0"/>
          <w:lang w:val="sl-SI"/>
        </w:rPr>
        <w:t xml:space="preserve"> </w:t>
      </w:r>
      <w:r w:rsidR="0004306B">
        <w:rPr>
          <w:smallCaps w:val="0"/>
          <w:lang w:val="sl-SI"/>
        </w:rPr>
        <w:t>односе</w:t>
      </w:r>
      <w:r w:rsidR="008A5CA1">
        <w:rPr>
          <w:smallCaps w:val="0"/>
          <w:lang w:val="sl-SI"/>
        </w:rPr>
        <w:t xml:space="preserve"> </w:t>
      </w:r>
      <w:r w:rsidR="0004306B">
        <w:rPr>
          <w:smallCaps w:val="0"/>
          <w:lang w:val="sl-SI"/>
        </w:rPr>
        <w:t>на</w:t>
      </w:r>
      <w:r w:rsidR="008A5CA1">
        <w:rPr>
          <w:smallCaps w:val="0"/>
          <w:lang w:val="sl-SI"/>
        </w:rPr>
        <w:t xml:space="preserve"> </w:t>
      </w:r>
      <w:r w:rsidR="0004306B">
        <w:rPr>
          <w:smallCaps w:val="0"/>
          <w:lang w:val="sl-SI"/>
        </w:rPr>
        <w:t>продају</w:t>
      </w:r>
      <w:r w:rsidR="008A5CA1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 xml:space="preserve"> </w:t>
      </w:r>
    </w:p>
    <w:p w:rsidR="00B05D0F" w:rsidRDefault="00A716D2">
      <w:pPr>
        <w:pStyle w:val="BodyTextIndent"/>
        <w:ind w:left="3600"/>
        <w:jc w:val="both"/>
        <w:rPr>
          <w:smallCaps w:val="0"/>
          <w:lang w:val="sl-SI"/>
        </w:rPr>
      </w:pPr>
      <w:r>
        <w:rPr>
          <w:smallCaps w:val="0"/>
          <w:lang w:val="sl-SI"/>
        </w:rPr>
        <w:t xml:space="preserve">                  </w:t>
      </w:r>
      <w:r w:rsidR="0004306B">
        <w:rPr>
          <w:smallCaps w:val="0"/>
          <w:lang w:val="sl-SI"/>
        </w:rPr>
        <w:t>активе</w:t>
      </w:r>
      <w:r w:rsidR="008A5CA1">
        <w:rPr>
          <w:smallCaps w:val="0"/>
          <w:lang w:val="sl-SI"/>
        </w:rPr>
        <w:t xml:space="preserve"> </w:t>
      </w:r>
      <w:r w:rsidR="0004306B">
        <w:rPr>
          <w:smallCaps w:val="0"/>
          <w:lang w:val="sl-SI"/>
        </w:rPr>
        <w:t>или</w:t>
      </w:r>
      <w:r w:rsidR="008A5CA1">
        <w:rPr>
          <w:smallCaps w:val="0"/>
          <w:lang w:val="sl-SI"/>
        </w:rPr>
        <w:t xml:space="preserve"> </w:t>
      </w:r>
      <w:r w:rsidR="0004306B">
        <w:rPr>
          <w:smallCaps w:val="0"/>
          <w:lang w:val="sl-SI"/>
        </w:rPr>
        <w:t>пасиве</w:t>
      </w:r>
      <w:r w:rsidR="008A5CA1">
        <w:rPr>
          <w:smallCaps w:val="0"/>
          <w:lang w:val="sl-SI"/>
        </w:rPr>
        <w:t xml:space="preserve">) </w:t>
      </w:r>
    </w:p>
    <w:p w:rsidR="00B05D0F" w:rsidRDefault="00B05D0F">
      <w:pPr>
        <w:pStyle w:val="BodyTextIndent"/>
        <w:ind w:left="-720"/>
        <w:jc w:val="both"/>
        <w:rPr>
          <w:smallCaps w:val="0"/>
          <w:lang w:val="sl-SI"/>
        </w:rPr>
      </w:pPr>
    </w:p>
    <w:p w:rsidR="00B05D0F" w:rsidRDefault="0004306B">
      <w:pPr>
        <w:pStyle w:val="BodyTextIndent"/>
        <w:numPr>
          <w:ilvl w:val="0"/>
          <w:numId w:val="3"/>
        </w:numPr>
        <w:tabs>
          <w:tab w:val="left" w:pos="2520"/>
          <w:tab w:val="left" w:pos="3600"/>
        </w:tabs>
        <w:rPr>
          <w:smallCaps w:val="0"/>
          <w:lang w:val="sl-SI"/>
        </w:rPr>
      </w:pPr>
      <w:r>
        <w:rPr>
          <w:b/>
          <w:bCs/>
          <w:smallCaps w:val="0"/>
          <w:lang w:val="sl-SI"/>
        </w:rPr>
        <w:t>остале</w:t>
      </w:r>
      <w:r w:rsidR="008A5CA1">
        <w:rPr>
          <w:b/>
          <w:bCs/>
          <w:smallCaps w:val="0"/>
          <w:lang w:val="sl-SI"/>
        </w:rPr>
        <w:t xml:space="preserve"> </w:t>
      </w:r>
      <w:r>
        <w:rPr>
          <w:b/>
          <w:bCs/>
          <w:smallCaps w:val="0"/>
          <w:lang w:val="sl-SI"/>
        </w:rPr>
        <w:t xml:space="preserve">промјене </w:t>
      </w:r>
      <w:r w:rsidR="008A5CA1">
        <w:rPr>
          <w:b/>
          <w:bCs/>
          <w:smallCaps w:val="0"/>
          <w:lang w:val="sl-SI"/>
        </w:rPr>
        <w:t>(</w:t>
      </w:r>
      <w:r>
        <w:rPr>
          <w:b/>
          <w:bCs/>
          <w:smallCaps w:val="0"/>
          <w:lang w:val="sl-SI"/>
        </w:rPr>
        <w:t>колоне</w:t>
      </w:r>
      <w:r w:rsidR="008A5CA1">
        <w:rPr>
          <w:b/>
          <w:bCs/>
          <w:smallCaps w:val="0"/>
          <w:lang w:val="sl-SI"/>
        </w:rPr>
        <w:t xml:space="preserve"> </w:t>
      </w:r>
      <w:r>
        <w:rPr>
          <w:b/>
          <w:bCs/>
          <w:smallCaps w:val="0"/>
          <w:lang w:val="sl-SI"/>
        </w:rPr>
        <w:t>Е</w:t>
      </w:r>
      <w:r w:rsidR="008A5CA1">
        <w:rPr>
          <w:b/>
          <w:bCs/>
          <w:smallCaps w:val="0"/>
          <w:lang w:val="sl-SI"/>
        </w:rPr>
        <w:t xml:space="preserve"> </w:t>
      </w:r>
      <w:r>
        <w:rPr>
          <w:b/>
          <w:bCs/>
          <w:smallCaps w:val="0"/>
          <w:lang w:val="sl-SI"/>
        </w:rPr>
        <w:t>и</w:t>
      </w:r>
      <w:r w:rsidR="008A5CA1">
        <w:rPr>
          <w:b/>
          <w:bCs/>
          <w:smallCaps w:val="0"/>
          <w:lang w:val="sl-SI"/>
        </w:rPr>
        <w:t xml:space="preserve"> </w:t>
      </w:r>
      <w:r>
        <w:rPr>
          <w:b/>
          <w:bCs/>
          <w:smallCaps w:val="0"/>
          <w:lang w:val="sl-SI"/>
        </w:rPr>
        <w:t>Ф</w:t>
      </w:r>
      <w:r w:rsidR="008A5CA1">
        <w:rPr>
          <w:b/>
          <w:bCs/>
          <w:smallCaps w:val="0"/>
          <w:lang w:val="sl-SI"/>
        </w:rPr>
        <w:t>)</w:t>
      </w:r>
      <w:r w:rsidR="008A5CA1">
        <w:rPr>
          <w:smallCaps w:val="0"/>
          <w:lang w:val="sl-SI"/>
        </w:rPr>
        <w:tab/>
      </w:r>
      <w:r w:rsidR="00A716D2">
        <w:rPr>
          <w:smallCaps w:val="0"/>
          <w:lang w:val="sl-SI"/>
        </w:rPr>
        <w:t xml:space="preserve">               </w:t>
      </w:r>
      <w:r w:rsidR="008A5CA1">
        <w:rPr>
          <w:smallCaps w:val="0"/>
          <w:lang w:val="sl-SI"/>
        </w:rPr>
        <w:t xml:space="preserve"> = </w:t>
      </w:r>
      <w:r>
        <w:rPr>
          <w:smallCaps w:val="0"/>
          <w:lang w:val="sl-SI"/>
        </w:rPr>
        <w:t>промјене</w:t>
      </w:r>
      <w:r w:rsidR="008A5CA1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због</w:t>
      </w:r>
      <w:r w:rsidR="008A5CA1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курсних</w:t>
      </w:r>
      <w:r w:rsidR="008A5CA1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разлика</w:t>
      </w:r>
      <w:r w:rsidR="008A5CA1">
        <w:rPr>
          <w:smallCaps w:val="0"/>
          <w:lang w:val="sl-SI"/>
        </w:rPr>
        <w:t xml:space="preserve"> (</w:t>
      </w:r>
      <w:r>
        <w:rPr>
          <w:smallCaps w:val="0"/>
          <w:lang w:val="sl-SI"/>
        </w:rPr>
        <w:t>узроковане</w:t>
      </w:r>
      <w:r w:rsidR="008A5CA1">
        <w:rPr>
          <w:smallCaps w:val="0"/>
          <w:lang w:val="sl-SI"/>
        </w:rPr>
        <w:t xml:space="preserve">     </w:t>
      </w:r>
    </w:p>
    <w:p w:rsidR="00B05D0F" w:rsidRDefault="008A5CA1">
      <w:pPr>
        <w:pStyle w:val="BodyTextIndent"/>
        <w:tabs>
          <w:tab w:val="left" w:pos="2520"/>
          <w:tab w:val="left" w:pos="3600"/>
        </w:tabs>
        <w:ind w:left="0"/>
        <w:rPr>
          <w:smallCaps w:val="0"/>
          <w:lang w:val="sl-SI"/>
        </w:rPr>
      </w:pPr>
      <w:r>
        <w:rPr>
          <w:b/>
          <w:bCs/>
          <w:smallCaps w:val="0"/>
          <w:lang w:val="sl-SI"/>
        </w:rPr>
        <w:t xml:space="preserve">                                                                                  </w:t>
      </w:r>
      <w:r w:rsidR="00A716D2">
        <w:rPr>
          <w:b/>
          <w:bCs/>
          <w:smallCaps w:val="0"/>
          <w:lang w:val="sl-SI"/>
        </w:rPr>
        <w:t xml:space="preserve">               </w:t>
      </w:r>
      <w:r>
        <w:rPr>
          <w:b/>
          <w:bCs/>
          <w:smallCaps w:val="0"/>
          <w:lang w:val="sl-SI"/>
        </w:rPr>
        <w:t xml:space="preserve">  </w:t>
      </w:r>
      <w:r w:rsidR="0004306B">
        <w:rPr>
          <w:smallCaps w:val="0"/>
          <w:lang w:val="sl-SI"/>
        </w:rPr>
        <w:t>промјенама</w:t>
      </w:r>
      <w:r>
        <w:rPr>
          <w:smallCaps w:val="0"/>
          <w:lang w:val="sl-SI"/>
        </w:rPr>
        <w:t xml:space="preserve"> </w:t>
      </w:r>
      <w:r w:rsidR="0004306B">
        <w:rPr>
          <w:smallCaps w:val="0"/>
          <w:lang w:val="sl-SI"/>
        </w:rPr>
        <w:t>у</w:t>
      </w:r>
      <w:r>
        <w:rPr>
          <w:smallCaps w:val="0"/>
          <w:lang w:val="sl-SI"/>
        </w:rPr>
        <w:t xml:space="preserve"> </w:t>
      </w:r>
      <w:r w:rsidR="0004306B">
        <w:rPr>
          <w:smallCaps w:val="0"/>
          <w:lang w:val="sl-SI"/>
        </w:rPr>
        <w:t>девизном</w:t>
      </w:r>
      <w:r>
        <w:rPr>
          <w:smallCaps w:val="0"/>
          <w:lang w:val="sl-SI"/>
        </w:rPr>
        <w:t xml:space="preserve"> </w:t>
      </w:r>
      <w:r w:rsidR="0004306B">
        <w:rPr>
          <w:smallCaps w:val="0"/>
          <w:lang w:val="sl-SI"/>
        </w:rPr>
        <w:t>курсу</w:t>
      </w:r>
      <w:r>
        <w:rPr>
          <w:smallCaps w:val="0"/>
          <w:lang w:val="sl-SI"/>
        </w:rPr>
        <w:t xml:space="preserve">, </w:t>
      </w:r>
      <w:r w:rsidR="0004306B">
        <w:rPr>
          <w:smallCaps w:val="0"/>
          <w:lang w:val="sl-SI"/>
        </w:rPr>
        <w:t>те</w:t>
      </w:r>
      <w:r>
        <w:rPr>
          <w:smallCaps w:val="0"/>
          <w:lang w:val="sl-SI"/>
        </w:rPr>
        <w:t xml:space="preserve"> </w:t>
      </w:r>
      <w:r w:rsidR="0004306B">
        <w:rPr>
          <w:smallCaps w:val="0"/>
          <w:lang w:val="sl-SI"/>
        </w:rPr>
        <w:t>отписивањем</w:t>
      </w:r>
      <w:r>
        <w:rPr>
          <w:smallCaps w:val="0"/>
          <w:lang w:val="sl-SI"/>
        </w:rPr>
        <w:t xml:space="preserve">) </w:t>
      </w:r>
    </w:p>
    <w:p w:rsidR="00801CC1" w:rsidRDefault="008A5CA1">
      <w:pPr>
        <w:pStyle w:val="BodyTextIndent"/>
        <w:tabs>
          <w:tab w:val="left" w:pos="2520"/>
          <w:tab w:val="left" w:pos="3600"/>
        </w:tabs>
        <w:ind w:left="0"/>
        <w:rPr>
          <w:smallCaps w:val="0"/>
          <w:lang w:val="sr-Cyrl-BA"/>
        </w:rPr>
      </w:pPr>
      <w:r>
        <w:rPr>
          <w:smallCaps w:val="0"/>
          <w:lang w:val="sl-SI"/>
        </w:rPr>
        <w:t xml:space="preserve">                                                                              </w:t>
      </w:r>
      <w:r w:rsidR="00A716D2">
        <w:rPr>
          <w:smallCaps w:val="0"/>
          <w:lang w:val="sl-SI"/>
        </w:rPr>
        <w:t xml:space="preserve">               </w:t>
      </w:r>
      <w:r>
        <w:rPr>
          <w:smallCaps w:val="0"/>
          <w:lang w:val="sl-SI"/>
        </w:rPr>
        <w:t xml:space="preserve">   + </w:t>
      </w:r>
      <w:r w:rsidR="0004306B">
        <w:rPr>
          <w:smallCaps w:val="0"/>
          <w:lang w:val="sl-SI"/>
        </w:rPr>
        <w:t>промјене</w:t>
      </w:r>
      <w:r>
        <w:rPr>
          <w:smallCaps w:val="0"/>
          <w:lang w:val="sl-SI"/>
        </w:rPr>
        <w:t xml:space="preserve"> </w:t>
      </w:r>
      <w:r w:rsidR="0004306B">
        <w:rPr>
          <w:smallCaps w:val="0"/>
          <w:lang w:val="sl-SI"/>
        </w:rPr>
        <w:t>усљед</w:t>
      </w:r>
      <w:r>
        <w:rPr>
          <w:smallCaps w:val="0"/>
          <w:lang w:val="sl-SI"/>
        </w:rPr>
        <w:t xml:space="preserve"> </w:t>
      </w:r>
      <w:r w:rsidR="0004306B">
        <w:rPr>
          <w:smallCaps w:val="0"/>
          <w:lang w:val="sl-SI"/>
        </w:rPr>
        <w:t>других</w:t>
      </w:r>
      <w:r>
        <w:rPr>
          <w:smallCaps w:val="0"/>
          <w:lang w:val="sl-SI"/>
        </w:rPr>
        <w:t xml:space="preserve"> </w:t>
      </w:r>
      <w:r w:rsidR="0004306B">
        <w:rPr>
          <w:smallCaps w:val="0"/>
          <w:lang w:val="sl-SI"/>
        </w:rPr>
        <w:t>фактора</w:t>
      </w:r>
      <w:r>
        <w:rPr>
          <w:smallCaps w:val="0"/>
          <w:lang w:val="sl-SI"/>
        </w:rPr>
        <w:t xml:space="preserve"> (</w:t>
      </w:r>
      <w:r w:rsidR="0004306B">
        <w:rPr>
          <w:smallCaps w:val="0"/>
          <w:lang w:val="sl-SI"/>
        </w:rPr>
        <w:t>узроковане</w:t>
      </w:r>
      <w:r>
        <w:rPr>
          <w:smallCaps w:val="0"/>
          <w:lang w:val="sl-SI"/>
        </w:rPr>
        <w:t xml:space="preserve"> </w:t>
      </w:r>
    </w:p>
    <w:p w:rsidR="00A716D2" w:rsidRDefault="00801CC1">
      <w:pPr>
        <w:pStyle w:val="BodyTextIndent"/>
        <w:tabs>
          <w:tab w:val="left" w:pos="2520"/>
          <w:tab w:val="left" w:pos="3600"/>
        </w:tabs>
        <w:ind w:left="0"/>
        <w:rPr>
          <w:smallCaps w:val="0"/>
          <w:lang w:val="sl-SI"/>
        </w:rPr>
      </w:pPr>
      <w:r>
        <w:rPr>
          <w:smallCaps w:val="0"/>
          <w:lang w:val="sr-Cyrl-BA"/>
        </w:rPr>
        <w:t xml:space="preserve">                                                                               </w:t>
      </w:r>
      <w:r w:rsidR="00A716D2">
        <w:rPr>
          <w:smallCaps w:val="0"/>
          <w:lang w:val="bs-Latn-BA"/>
        </w:rPr>
        <w:t xml:space="preserve">               </w:t>
      </w:r>
      <w:r>
        <w:rPr>
          <w:smallCaps w:val="0"/>
          <w:lang w:val="sr-Cyrl-BA"/>
        </w:rPr>
        <w:t xml:space="preserve">     </w:t>
      </w:r>
      <w:r w:rsidR="0004306B">
        <w:rPr>
          <w:smallCaps w:val="0"/>
          <w:lang w:val="sl-SI"/>
        </w:rPr>
        <w:t>рекласификацијом</w:t>
      </w:r>
      <w:r w:rsidR="008A5CA1">
        <w:rPr>
          <w:smallCaps w:val="0"/>
          <w:lang w:val="sl-SI"/>
        </w:rPr>
        <w:t xml:space="preserve"> </w:t>
      </w:r>
      <w:r w:rsidR="007E59CC">
        <w:rPr>
          <w:smallCaps w:val="0"/>
          <w:lang w:val="sl-SI"/>
        </w:rPr>
        <w:t xml:space="preserve">ставки, промјенама тржишне </w:t>
      </w:r>
      <w:r w:rsidR="00A716D2">
        <w:rPr>
          <w:smallCaps w:val="0"/>
          <w:lang w:val="sl-SI"/>
        </w:rPr>
        <w:t xml:space="preserve">  </w:t>
      </w:r>
    </w:p>
    <w:p w:rsidR="00801CC1" w:rsidRDefault="00A716D2">
      <w:pPr>
        <w:pStyle w:val="BodyTextIndent"/>
        <w:tabs>
          <w:tab w:val="left" w:pos="2520"/>
          <w:tab w:val="left" w:pos="3600"/>
        </w:tabs>
        <w:ind w:left="0"/>
        <w:rPr>
          <w:smallCaps w:val="0"/>
          <w:lang w:val="sr-Cyrl-BA"/>
        </w:rPr>
      </w:pPr>
      <w:r>
        <w:rPr>
          <w:smallCaps w:val="0"/>
          <w:lang w:val="sl-SI"/>
        </w:rPr>
        <w:t xml:space="preserve">                                                                                                   </w:t>
      </w:r>
      <w:r w:rsidR="007E59CC">
        <w:rPr>
          <w:smallCaps w:val="0"/>
          <w:lang w:val="sl-SI"/>
        </w:rPr>
        <w:t>цијене</w:t>
      </w:r>
      <w:r w:rsidR="008A5CA1">
        <w:rPr>
          <w:smallCaps w:val="0"/>
          <w:lang w:val="sl-SI"/>
        </w:rPr>
        <w:t xml:space="preserve">  </w:t>
      </w:r>
      <w:r w:rsidR="0004306B">
        <w:rPr>
          <w:smallCaps w:val="0"/>
          <w:lang w:val="sl-SI"/>
        </w:rPr>
        <w:t>и</w:t>
      </w:r>
      <w:r w:rsidR="008A5CA1">
        <w:rPr>
          <w:smallCaps w:val="0"/>
          <w:lang w:val="sl-SI"/>
        </w:rPr>
        <w:t xml:space="preserve"> </w:t>
      </w:r>
      <w:r w:rsidR="0004306B">
        <w:rPr>
          <w:smallCaps w:val="0"/>
          <w:lang w:val="sl-SI"/>
        </w:rPr>
        <w:t>аритметичким</w:t>
      </w:r>
      <w:r w:rsidR="008A5CA1">
        <w:rPr>
          <w:smallCaps w:val="0"/>
          <w:lang w:val="sl-SI"/>
        </w:rPr>
        <w:t xml:space="preserve"> </w:t>
      </w:r>
      <w:r w:rsidR="007E59CC">
        <w:rPr>
          <w:smallCaps w:val="0"/>
          <w:lang w:val="sl-SI"/>
        </w:rPr>
        <w:t>грешкама</w:t>
      </w:r>
      <w:r w:rsidR="007E59CC">
        <w:rPr>
          <w:lang w:val="sl-SI"/>
        </w:rPr>
        <w:t>)</w:t>
      </w:r>
    </w:p>
    <w:p w:rsidR="00B05D0F" w:rsidRDefault="00801CC1">
      <w:pPr>
        <w:pStyle w:val="BodyTextIndent"/>
        <w:tabs>
          <w:tab w:val="left" w:pos="2520"/>
          <w:tab w:val="left" w:pos="3600"/>
        </w:tabs>
        <w:ind w:left="0"/>
        <w:rPr>
          <w:smallCaps w:val="0"/>
          <w:lang w:val="sl-SI"/>
        </w:rPr>
      </w:pPr>
      <w:r>
        <w:rPr>
          <w:smallCaps w:val="0"/>
          <w:lang w:val="sr-Cyrl-BA"/>
        </w:rPr>
        <w:t xml:space="preserve">                                                                                    </w:t>
      </w:r>
    </w:p>
    <w:p w:rsidR="00B05D0F" w:rsidRDefault="00B05D0F">
      <w:pPr>
        <w:jc w:val="both"/>
        <w:rPr>
          <w:sz w:val="18"/>
          <w:lang w:val="sl-SI"/>
        </w:rPr>
      </w:pPr>
    </w:p>
    <w:p w:rsidR="00B05D0F" w:rsidRDefault="008A5CA1">
      <w:pPr>
        <w:pStyle w:val="BodyTextIndent"/>
        <w:ind w:left="0"/>
        <w:rPr>
          <w:b/>
          <w:i/>
          <w:iCs/>
          <w:smallCaps w:val="0"/>
          <w:sz w:val="20"/>
          <w:lang w:val="sl-SI"/>
        </w:rPr>
      </w:pPr>
      <w:r>
        <w:rPr>
          <w:b/>
          <w:smallCaps w:val="0"/>
          <w:sz w:val="20"/>
          <w:lang w:val="sl-SI"/>
        </w:rPr>
        <w:t xml:space="preserve">- </w:t>
      </w:r>
      <w:r w:rsidR="0004306B">
        <w:rPr>
          <w:b/>
          <w:i/>
          <w:iCs/>
          <w:smallCaps w:val="0"/>
          <w:sz w:val="20"/>
          <w:lang w:val="sl-SI"/>
        </w:rPr>
        <w:t>Вредновање</w:t>
      </w:r>
    </w:p>
    <w:p w:rsidR="00B05D0F" w:rsidRDefault="00B05D0F">
      <w:pPr>
        <w:pStyle w:val="BodyTextIndent"/>
        <w:ind w:left="0"/>
        <w:rPr>
          <w:b/>
          <w:smallCaps w:val="0"/>
          <w:lang w:val="sl-SI"/>
        </w:rPr>
      </w:pPr>
    </w:p>
    <w:p w:rsidR="00B05D0F" w:rsidRDefault="0004306B">
      <w:pPr>
        <w:pStyle w:val="BodyTextIndent"/>
        <w:ind w:left="0"/>
        <w:jc w:val="both"/>
        <w:rPr>
          <w:smallCaps w:val="0"/>
          <w:lang w:val="sl-SI"/>
        </w:rPr>
      </w:pPr>
      <w:r>
        <w:rPr>
          <w:smallCaps w:val="0"/>
          <w:lang w:val="sl-SI"/>
        </w:rPr>
        <w:t>Све</w:t>
      </w:r>
      <w:r w:rsidR="008A5CA1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вриједности</w:t>
      </w:r>
      <w:r w:rsidR="008A5CA1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би</w:t>
      </w:r>
      <w:r w:rsidR="008A5CA1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требале</w:t>
      </w:r>
      <w:r w:rsidR="008A5CA1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бити</w:t>
      </w:r>
      <w:r w:rsidR="008A5CA1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извјештаване</w:t>
      </w:r>
      <w:r w:rsidR="008A5CA1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у</w:t>
      </w:r>
      <w:r w:rsidR="008A5CA1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хиљадама</w:t>
      </w:r>
      <w:r w:rsidR="008A5CA1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КМ</w:t>
      </w:r>
      <w:r w:rsidR="008A5CA1">
        <w:rPr>
          <w:smallCaps w:val="0"/>
          <w:lang w:val="sl-SI"/>
        </w:rPr>
        <w:t xml:space="preserve">. </w:t>
      </w:r>
      <w:r>
        <w:rPr>
          <w:smallCaps w:val="0"/>
          <w:lang w:val="sl-SI"/>
        </w:rPr>
        <w:t>Молимо</w:t>
      </w:r>
      <w:r w:rsidR="008A5CA1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вас</w:t>
      </w:r>
      <w:r w:rsidR="008A5CA1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да</w:t>
      </w:r>
      <w:r w:rsidR="008A5CA1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износе</w:t>
      </w:r>
      <w:r w:rsidR="008A5CA1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у</w:t>
      </w:r>
      <w:r w:rsidR="008A5CA1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страним</w:t>
      </w:r>
      <w:r w:rsidR="008A5CA1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валутама</w:t>
      </w:r>
      <w:r w:rsidR="008A5CA1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претворите</w:t>
      </w:r>
      <w:r w:rsidR="008A5CA1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у</w:t>
      </w:r>
      <w:r w:rsidR="008A5CA1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КМ</w:t>
      </w:r>
      <w:r w:rsidR="008A5CA1">
        <w:rPr>
          <w:smallCaps w:val="0"/>
          <w:lang w:val="sl-SI"/>
        </w:rPr>
        <w:t>.</w:t>
      </w:r>
    </w:p>
    <w:p w:rsidR="00B05D0F" w:rsidRDefault="0004306B">
      <w:pPr>
        <w:pStyle w:val="BodyTextIndent"/>
        <w:ind w:left="0"/>
        <w:jc w:val="both"/>
        <w:rPr>
          <w:smallCaps w:val="0"/>
          <w:lang w:val="sl-SI"/>
        </w:rPr>
      </w:pPr>
      <w:r>
        <w:rPr>
          <w:b/>
          <w:bCs/>
          <w:smallCaps w:val="0"/>
          <w:lang w:val="sl-SI"/>
        </w:rPr>
        <w:t>Финансијске</w:t>
      </w:r>
      <w:r w:rsidR="008A5CA1">
        <w:rPr>
          <w:b/>
          <w:bCs/>
          <w:smallCaps w:val="0"/>
          <w:lang w:val="sl-SI"/>
        </w:rPr>
        <w:t xml:space="preserve"> </w:t>
      </w:r>
      <w:r>
        <w:rPr>
          <w:b/>
          <w:bCs/>
          <w:smallCaps w:val="0"/>
          <w:lang w:val="sl-SI"/>
        </w:rPr>
        <w:t>трансакције</w:t>
      </w:r>
      <w:r w:rsidR="008A5CA1">
        <w:rPr>
          <w:smallCaps w:val="0"/>
          <w:lang w:val="sl-SI"/>
        </w:rPr>
        <w:t xml:space="preserve"> </w:t>
      </w:r>
      <w:r>
        <w:rPr>
          <w:b/>
          <w:bCs/>
          <w:smallCaps w:val="0"/>
          <w:lang w:val="sl-SI"/>
        </w:rPr>
        <w:t>и</w:t>
      </w:r>
      <w:r w:rsidR="008A5CA1">
        <w:rPr>
          <w:smallCaps w:val="0"/>
          <w:lang w:val="sl-SI"/>
        </w:rPr>
        <w:t xml:space="preserve"> </w:t>
      </w:r>
      <w:r>
        <w:rPr>
          <w:b/>
          <w:bCs/>
          <w:smallCaps w:val="0"/>
          <w:lang w:val="sl-SI"/>
        </w:rPr>
        <w:t>приход</w:t>
      </w:r>
      <w:r w:rsidR="008A5CA1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који</w:t>
      </w:r>
      <w:r w:rsidR="008A5CA1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су</w:t>
      </w:r>
      <w:r w:rsidR="008A5CA1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наведени</w:t>
      </w:r>
      <w:r w:rsidR="008A5CA1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у</w:t>
      </w:r>
      <w:r w:rsidR="008A5CA1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страној</w:t>
      </w:r>
      <w:r w:rsidR="008A5CA1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валути</w:t>
      </w:r>
      <w:r w:rsidR="008A5CA1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би</w:t>
      </w:r>
      <w:r w:rsidR="008A5CA1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требали</w:t>
      </w:r>
      <w:r w:rsidR="008A5CA1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бити</w:t>
      </w:r>
      <w:r w:rsidR="008A5CA1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претворени</w:t>
      </w:r>
      <w:r w:rsidR="008A5CA1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у</w:t>
      </w:r>
      <w:r w:rsidR="008A5CA1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КМ</w:t>
      </w:r>
      <w:r w:rsidR="008A5CA1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користећи</w:t>
      </w:r>
      <w:r w:rsidR="008A5CA1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се</w:t>
      </w:r>
      <w:r w:rsidR="008A5CA1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средњим</w:t>
      </w:r>
      <w:r w:rsidR="008A5CA1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курсом</w:t>
      </w:r>
      <w:r w:rsidR="008A5CA1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на</w:t>
      </w:r>
      <w:r w:rsidR="008A5CA1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дан</w:t>
      </w:r>
      <w:r w:rsidR="008A5CA1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трансакције</w:t>
      </w:r>
      <w:r w:rsidR="008A5CA1">
        <w:rPr>
          <w:smallCaps w:val="0"/>
          <w:lang w:val="sl-SI"/>
        </w:rPr>
        <w:t xml:space="preserve">. </w:t>
      </w:r>
      <w:r>
        <w:rPr>
          <w:smallCaps w:val="0"/>
          <w:lang w:val="sl-SI"/>
        </w:rPr>
        <w:t>Финансијске</w:t>
      </w:r>
      <w:r w:rsidR="008A5CA1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трансакције</w:t>
      </w:r>
      <w:r w:rsidR="008A5CA1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и</w:t>
      </w:r>
      <w:r w:rsidR="008A5CA1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приход</w:t>
      </w:r>
      <w:r w:rsidR="008A5CA1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би</w:t>
      </w:r>
      <w:r w:rsidR="008A5CA1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требали</w:t>
      </w:r>
      <w:r w:rsidR="008A5CA1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бити</w:t>
      </w:r>
      <w:r w:rsidR="008A5CA1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забиљежени</w:t>
      </w:r>
      <w:r w:rsidR="008A5CA1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на</w:t>
      </w:r>
      <w:r w:rsidR="008A5CA1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бруто</w:t>
      </w:r>
      <w:r w:rsidR="008A5CA1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основи</w:t>
      </w:r>
      <w:r w:rsidR="008A5CA1">
        <w:rPr>
          <w:smallCaps w:val="0"/>
          <w:lang w:val="sl-SI"/>
        </w:rPr>
        <w:t xml:space="preserve"> – </w:t>
      </w:r>
      <w:r>
        <w:rPr>
          <w:smallCaps w:val="0"/>
          <w:lang w:val="sl-SI"/>
        </w:rPr>
        <w:t>то</w:t>
      </w:r>
      <w:r w:rsidR="008A5CA1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јест</w:t>
      </w:r>
      <w:r w:rsidR="008A5CA1">
        <w:rPr>
          <w:smallCaps w:val="0"/>
          <w:lang w:val="sl-SI"/>
        </w:rPr>
        <w:t xml:space="preserve">, </w:t>
      </w:r>
      <w:r>
        <w:rPr>
          <w:smallCaps w:val="0"/>
          <w:lang w:val="sl-SI"/>
        </w:rPr>
        <w:t>прије</w:t>
      </w:r>
      <w:r w:rsidR="008A5CA1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одбитка</w:t>
      </w:r>
      <w:r w:rsidR="008A5CA1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провизије</w:t>
      </w:r>
      <w:r w:rsidR="008A5CA1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и</w:t>
      </w:r>
      <w:r w:rsidR="008A5CA1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брокерских</w:t>
      </w:r>
      <w:r w:rsidR="008A5CA1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хонорара</w:t>
      </w:r>
      <w:r w:rsidR="008A5CA1">
        <w:rPr>
          <w:smallCaps w:val="0"/>
          <w:lang w:val="sl-SI"/>
        </w:rPr>
        <w:t xml:space="preserve">. </w:t>
      </w:r>
    </w:p>
    <w:p w:rsidR="00B05D0F" w:rsidRDefault="0004306B">
      <w:pPr>
        <w:pStyle w:val="BodyTextIndent"/>
        <w:ind w:left="0"/>
        <w:jc w:val="both"/>
        <w:rPr>
          <w:smallCaps w:val="0"/>
          <w:lang w:val="sl-SI"/>
        </w:rPr>
      </w:pPr>
      <w:r>
        <w:rPr>
          <w:b/>
          <w:bCs/>
          <w:smallCaps w:val="0"/>
          <w:lang w:val="sl-SI"/>
        </w:rPr>
        <w:t>Стања</w:t>
      </w:r>
      <w:r w:rsidR="008A5CA1">
        <w:rPr>
          <w:b/>
          <w:bCs/>
          <w:smallCaps w:val="0"/>
          <w:lang w:val="sl-SI"/>
        </w:rPr>
        <w:t xml:space="preserve"> </w:t>
      </w:r>
      <w:r>
        <w:rPr>
          <w:smallCaps w:val="0"/>
          <w:lang w:val="sl-SI"/>
        </w:rPr>
        <w:t>која</w:t>
      </w:r>
      <w:r w:rsidR="008A5CA1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су</w:t>
      </w:r>
      <w:r w:rsidR="008A5CA1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наведена</w:t>
      </w:r>
      <w:r w:rsidR="008A5CA1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у</w:t>
      </w:r>
      <w:r w:rsidR="008A5CA1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страној</w:t>
      </w:r>
      <w:r w:rsidR="008A5CA1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валути</w:t>
      </w:r>
      <w:r w:rsidR="008A5CA1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би</w:t>
      </w:r>
      <w:r w:rsidR="008A5CA1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требала</w:t>
      </w:r>
      <w:r w:rsidR="008A5CA1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бити</w:t>
      </w:r>
      <w:r w:rsidR="008A5CA1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претворена</w:t>
      </w:r>
      <w:r w:rsidR="008A5CA1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у</w:t>
      </w:r>
      <w:r w:rsidR="008A5CA1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КМ</w:t>
      </w:r>
      <w:r w:rsidR="008A5CA1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по</w:t>
      </w:r>
      <w:r w:rsidR="008A5CA1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средњој</w:t>
      </w:r>
      <w:r w:rsidR="008A5CA1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вриједности</w:t>
      </w:r>
      <w:r w:rsidR="008A5CA1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одговарајућих</w:t>
      </w:r>
      <w:r w:rsidR="008A5CA1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куповних</w:t>
      </w:r>
      <w:r w:rsidR="008A5CA1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и</w:t>
      </w:r>
      <w:r w:rsidR="008A5CA1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продајних</w:t>
      </w:r>
      <w:r w:rsidR="008A5CA1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курсева</w:t>
      </w:r>
      <w:r w:rsidR="008A5CA1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који</w:t>
      </w:r>
      <w:r w:rsidR="008A5CA1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су</w:t>
      </w:r>
      <w:r w:rsidR="008A5CA1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примјенљиви</w:t>
      </w:r>
      <w:r w:rsidR="008A5CA1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на</w:t>
      </w:r>
      <w:r w:rsidR="008A5CA1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односни</w:t>
      </w:r>
      <w:r w:rsidR="008A5CA1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период</w:t>
      </w:r>
      <w:r w:rsidR="008A5CA1">
        <w:rPr>
          <w:smallCaps w:val="0"/>
          <w:lang w:val="sl-SI"/>
        </w:rPr>
        <w:t xml:space="preserve">.  </w:t>
      </w:r>
    </w:p>
    <w:p w:rsidR="00B05D0F" w:rsidRDefault="0004306B">
      <w:pPr>
        <w:pStyle w:val="BodyTextIndent"/>
        <w:ind w:left="0"/>
        <w:jc w:val="both"/>
        <w:rPr>
          <w:smallCaps w:val="0"/>
          <w:lang w:val="sl-SI"/>
        </w:rPr>
      </w:pPr>
      <w:r>
        <w:rPr>
          <w:smallCaps w:val="0"/>
          <w:lang w:val="sl-SI"/>
        </w:rPr>
        <w:t>Вредновање</w:t>
      </w:r>
      <w:r w:rsidR="008A5CA1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трансакције</w:t>
      </w:r>
      <w:r w:rsidR="008A5CA1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би</w:t>
      </w:r>
      <w:r w:rsidR="008A5CA1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се</w:t>
      </w:r>
      <w:r w:rsidR="008A5CA1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требало</w:t>
      </w:r>
      <w:r w:rsidR="008A5CA1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вршити</w:t>
      </w:r>
      <w:r w:rsidR="008A5CA1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по</w:t>
      </w:r>
      <w:r w:rsidR="008A5CA1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стварним</w:t>
      </w:r>
      <w:r w:rsidR="008A5CA1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трансакцијским</w:t>
      </w:r>
      <w:r w:rsidR="008A5CA1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вриједностима</w:t>
      </w:r>
      <w:r w:rsidR="008A5CA1">
        <w:rPr>
          <w:smallCaps w:val="0"/>
          <w:lang w:val="sl-SI"/>
        </w:rPr>
        <w:t xml:space="preserve">. </w:t>
      </w:r>
      <w:r>
        <w:rPr>
          <w:smallCaps w:val="0"/>
          <w:lang w:val="sl-SI"/>
        </w:rPr>
        <w:t>Вредновање</w:t>
      </w:r>
      <w:r w:rsidR="008A5CA1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стања</w:t>
      </w:r>
      <w:r w:rsidR="008A5CA1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треба</w:t>
      </w:r>
      <w:r w:rsidR="008A5CA1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да</w:t>
      </w:r>
      <w:r w:rsidR="008A5CA1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буде</w:t>
      </w:r>
      <w:r w:rsidR="008A5CA1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по</w:t>
      </w:r>
      <w:r w:rsidR="008A5CA1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тржишној</w:t>
      </w:r>
      <w:r w:rsidR="008A5CA1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вриједности</w:t>
      </w:r>
      <w:r w:rsidR="008A5CA1">
        <w:rPr>
          <w:smallCaps w:val="0"/>
          <w:lang w:val="sl-SI"/>
        </w:rPr>
        <w:t xml:space="preserve"> (</w:t>
      </w:r>
      <w:r>
        <w:rPr>
          <w:smallCaps w:val="0"/>
          <w:lang w:val="sl-SI"/>
        </w:rPr>
        <w:t>у</w:t>
      </w:r>
      <w:r w:rsidR="008A5CA1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недостатку</w:t>
      </w:r>
      <w:r w:rsidR="008A5CA1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информација</w:t>
      </w:r>
      <w:r w:rsidR="008A5CA1">
        <w:rPr>
          <w:smallCaps w:val="0"/>
          <w:lang w:val="sl-SI"/>
        </w:rPr>
        <w:t xml:space="preserve">, </w:t>
      </w:r>
      <w:r>
        <w:rPr>
          <w:smallCaps w:val="0"/>
          <w:lang w:val="sl-SI"/>
        </w:rPr>
        <w:t>може</w:t>
      </w:r>
      <w:r w:rsidR="008A5CA1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се</w:t>
      </w:r>
      <w:r w:rsidR="008A5CA1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користити</w:t>
      </w:r>
      <w:r w:rsidR="008A5CA1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књиговодствена</w:t>
      </w:r>
      <w:r w:rsidR="008A5CA1">
        <w:rPr>
          <w:smallCaps w:val="0"/>
          <w:lang w:val="sl-SI"/>
        </w:rPr>
        <w:t xml:space="preserve"> </w:t>
      </w:r>
      <w:r>
        <w:rPr>
          <w:smallCaps w:val="0"/>
          <w:lang w:val="sl-SI"/>
        </w:rPr>
        <w:t>вриједност</w:t>
      </w:r>
      <w:r w:rsidR="008A5CA1">
        <w:rPr>
          <w:smallCaps w:val="0"/>
          <w:lang w:val="sl-SI"/>
        </w:rPr>
        <w:t xml:space="preserve">).  </w:t>
      </w:r>
    </w:p>
    <w:p w:rsidR="00B05D0F" w:rsidRDefault="00B05D0F">
      <w:pPr>
        <w:jc w:val="both"/>
        <w:rPr>
          <w:sz w:val="18"/>
        </w:rPr>
      </w:pPr>
    </w:p>
    <w:p w:rsidR="00B05D0F" w:rsidRDefault="00B05D0F">
      <w:pPr>
        <w:jc w:val="both"/>
        <w:rPr>
          <w:sz w:val="18"/>
          <w:lang w:val="sl-SI"/>
        </w:rPr>
      </w:pPr>
    </w:p>
    <w:p w:rsidR="00B05D0F" w:rsidRDefault="008A5CA1">
      <w:pPr>
        <w:jc w:val="both"/>
        <w:rPr>
          <w:sz w:val="18"/>
          <w:lang w:val="sl-SI"/>
        </w:rPr>
      </w:pPr>
      <w:r>
        <w:rPr>
          <w:sz w:val="18"/>
          <w:lang w:val="sl-SI"/>
        </w:rPr>
        <w:t xml:space="preserve"> </w:t>
      </w:r>
    </w:p>
    <w:p w:rsidR="00B05D0F" w:rsidRDefault="00B05D0F">
      <w:pPr>
        <w:jc w:val="both"/>
        <w:rPr>
          <w:sz w:val="18"/>
          <w:lang w:val="sl-SI"/>
        </w:rPr>
      </w:pPr>
    </w:p>
    <w:p w:rsidR="00B05D0F" w:rsidRDefault="00B05D0F">
      <w:pPr>
        <w:jc w:val="both"/>
        <w:rPr>
          <w:sz w:val="18"/>
          <w:lang w:val="sl-SI"/>
        </w:rPr>
      </w:pPr>
    </w:p>
    <w:p w:rsidR="00B05D0F" w:rsidRDefault="00B05D0F">
      <w:pPr>
        <w:pStyle w:val="BodyTextIndent"/>
        <w:ind w:left="0"/>
        <w:jc w:val="both"/>
        <w:rPr>
          <w:smallCaps w:val="0"/>
          <w:lang w:val="sl-SI"/>
        </w:rPr>
      </w:pPr>
    </w:p>
    <w:p w:rsidR="00B05D0F" w:rsidRDefault="00B05D0F">
      <w:pPr>
        <w:pStyle w:val="BodyTextIndent"/>
        <w:ind w:left="0"/>
        <w:jc w:val="both"/>
        <w:rPr>
          <w:smallCaps w:val="0"/>
          <w:lang w:val="sl-SI"/>
        </w:rPr>
      </w:pPr>
    </w:p>
    <w:p w:rsidR="00B05D0F" w:rsidRDefault="00B05D0F">
      <w:pPr>
        <w:pStyle w:val="BodyTextIndent"/>
        <w:ind w:left="0"/>
        <w:jc w:val="both"/>
        <w:rPr>
          <w:smallCaps w:val="0"/>
          <w:lang w:val="sl-SI"/>
        </w:rPr>
      </w:pPr>
    </w:p>
    <w:p w:rsidR="00B05D0F" w:rsidRDefault="00B05D0F">
      <w:pPr>
        <w:pStyle w:val="BodyTextIndent"/>
        <w:ind w:left="0"/>
        <w:jc w:val="both"/>
        <w:rPr>
          <w:smallCaps w:val="0"/>
          <w:lang w:val="sl-SI"/>
        </w:rPr>
      </w:pPr>
    </w:p>
    <w:p w:rsidR="00B05D0F" w:rsidRDefault="00B05D0F">
      <w:pPr>
        <w:jc w:val="both"/>
        <w:rPr>
          <w:sz w:val="18"/>
          <w:lang w:val="sl-SI"/>
        </w:rPr>
      </w:pPr>
    </w:p>
    <w:p w:rsidR="00B05D0F" w:rsidRDefault="00B05D0F">
      <w:pPr>
        <w:jc w:val="both"/>
        <w:rPr>
          <w:sz w:val="18"/>
          <w:lang w:val="sl-SI"/>
        </w:rPr>
      </w:pPr>
    </w:p>
    <w:p w:rsidR="00B05D0F" w:rsidRDefault="00B05D0F">
      <w:pPr>
        <w:jc w:val="both"/>
        <w:rPr>
          <w:sz w:val="18"/>
          <w:lang w:val="sl-SI"/>
        </w:rPr>
      </w:pPr>
    </w:p>
    <w:p w:rsidR="00B05D0F" w:rsidRDefault="00B05D0F">
      <w:pPr>
        <w:jc w:val="both"/>
        <w:rPr>
          <w:sz w:val="18"/>
          <w:lang w:val="sl-SI"/>
        </w:rPr>
      </w:pPr>
    </w:p>
    <w:p w:rsidR="00B05D0F" w:rsidRDefault="00B05D0F">
      <w:pPr>
        <w:pStyle w:val="BodyTextIndent"/>
        <w:ind w:left="0"/>
        <w:rPr>
          <w:smallCaps w:val="0"/>
          <w:lang w:val="sl-SI"/>
        </w:rPr>
      </w:pPr>
    </w:p>
    <w:p w:rsidR="00B05D0F" w:rsidRDefault="00B05D0F">
      <w:pPr>
        <w:jc w:val="both"/>
        <w:rPr>
          <w:sz w:val="18"/>
          <w:lang w:val="sl-SI"/>
        </w:rPr>
      </w:pPr>
    </w:p>
    <w:p w:rsidR="00B05D0F" w:rsidRDefault="00B05D0F">
      <w:pPr>
        <w:pStyle w:val="BodyText2"/>
        <w:rPr>
          <w:sz w:val="18"/>
        </w:rPr>
      </w:pPr>
    </w:p>
    <w:p w:rsidR="00B05D0F" w:rsidRDefault="00B05D0F">
      <w:pPr>
        <w:pStyle w:val="BodyText2"/>
        <w:rPr>
          <w:sz w:val="18"/>
        </w:rPr>
      </w:pPr>
    </w:p>
    <w:p w:rsidR="00B05D0F" w:rsidRDefault="00B05D0F">
      <w:pPr>
        <w:pStyle w:val="BodyText2"/>
        <w:rPr>
          <w:sz w:val="18"/>
        </w:rPr>
      </w:pPr>
    </w:p>
    <w:p w:rsidR="00B05D0F" w:rsidRDefault="00B05D0F">
      <w:pPr>
        <w:pStyle w:val="BodyText2"/>
        <w:rPr>
          <w:sz w:val="18"/>
        </w:rPr>
      </w:pPr>
    </w:p>
    <w:p w:rsidR="00B05D0F" w:rsidRDefault="00B05D0F">
      <w:pPr>
        <w:pStyle w:val="BodyText2"/>
        <w:rPr>
          <w:sz w:val="18"/>
        </w:rPr>
      </w:pPr>
    </w:p>
    <w:p w:rsidR="00B05D0F" w:rsidRDefault="00B05D0F">
      <w:pPr>
        <w:pStyle w:val="BodyText2"/>
        <w:rPr>
          <w:sz w:val="18"/>
        </w:rPr>
      </w:pPr>
    </w:p>
    <w:p w:rsidR="00B05D0F" w:rsidRDefault="00B05D0F">
      <w:pPr>
        <w:pStyle w:val="BodyText2"/>
        <w:rPr>
          <w:sz w:val="18"/>
        </w:rPr>
      </w:pPr>
    </w:p>
    <w:p w:rsidR="00B05D0F" w:rsidRDefault="00B05D0F">
      <w:pPr>
        <w:pStyle w:val="BodyText2"/>
        <w:rPr>
          <w:sz w:val="18"/>
        </w:rPr>
      </w:pPr>
    </w:p>
    <w:p w:rsidR="00B05D0F" w:rsidRDefault="00B05D0F">
      <w:pPr>
        <w:pStyle w:val="BodyText2"/>
        <w:rPr>
          <w:sz w:val="18"/>
        </w:rPr>
      </w:pPr>
    </w:p>
    <w:p w:rsidR="00B05D0F" w:rsidRDefault="00B05D0F">
      <w:pPr>
        <w:pStyle w:val="BodyText2"/>
        <w:rPr>
          <w:sz w:val="18"/>
        </w:rPr>
      </w:pPr>
    </w:p>
    <w:p w:rsidR="00B05D0F" w:rsidRDefault="00B05D0F">
      <w:pPr>
        <w:pStyle w:val="BodyText2"/>
        <w:rPr>
          <w:sz w:val="18"/>
        </w:rPr>
      </w:pPr>
    </w:p>
    <w:p w:rsidR="008A5CA1" w:rsidRDefault="008A5CA1">
      <w:pPr>
        <w:pStyle w:val="BodyText2"/>
      </w:pPr>
    </w:p>
    <w:sectPr w:rsidR="008A5CA1">
      <w:footerReference w:type="even" r:id="rId8"/>
      <w:footerReference w:type="default" r:id="rId9"/>
      <w:pgSz w:w="12240" w:h="15840"/>
      <w:pgMar w:top="1247" w:right="1797" w:bottom="1247" w:left="1797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721" w:rsidRDefault="004F3721">
      <w:r>
        <w:separator/>
      </w:r>
    </w:p>
  </w:endnote>
  <w:endnote w:type="continuationSeparator" w:id="0">
    <w:p w:rsidR="004F3721" w:rsidRDefault="004F3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D0F" w:rsidRDefault="008A5CA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05D0F" w:rsidRDefault="00B05D0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D0F" w:rsidRDefault="008A5CA1">
    <w:pPr>
      <w:pStyle w:val="Footer"/>
      <w:framePr w:wrap="around" w:vAnchor="text" w:hAnchor="margin" w:xAlign="right" w:y="1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PAGE  </w:instrText>
    </w:r>
    <w:r>
      <w:rPr>
        <w:rStyle w:val="PageNumber"/>
        <w:sz w:val="18"/>
      </w:rPr>
      <w:fldChar w:fldCharType="separate"/>
    </w:r>
    <w:r w:rsidR="004F3F13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B05D0F" w:rsidRDefault="00B05D0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721" w:rsidRDefault="004F3721">
      <w:r>
        <w:separator/>
      </w:r>
    </w:p>
  </w:footnote>
  <w:footnote w:type="continuationSeparator" w:id="0">
    <w:p w:rsidR="004F3721" w:rsidRDefault="004F37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A6498"/>
    <w:multiLevelType w:val="hybridMultilevel"/>
    <w:tmpl w:val="C1F2FC42"/>
    <w:lvl w:ilvl="0" w:tplc="F3140066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BEA0B2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30CAC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4888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4849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1E0B8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308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C0C1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DD672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EF2BEE"/>
    <w:multiLevelType w:val="hybridMultilevel"/>
    <w:tmpl w:val="1248A3F2"/>
    <w:lvl w:ilvl="0" w:tplc="040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2">
    <w:nsid w:val="638E01E0"/>
    <w:multiLevelType w:val="hybridMultilevel"/>
    <w:tmpl w:val="5A90AE0A"/>
    <w:lvl w:ilvl="0" w:tplc="A978CCC4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C36C7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A4E45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8C7C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4CDA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7B025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F8F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BA18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8800A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E5D76D2"/>
    <w:multiLevelType w:val="hybridMultilevel"/>
    <w:tmpl w:val="3094E984"/>
    <w:lvl w:ilvl="0" w:tplc="BA64090A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840C3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E0668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651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BAAD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AD69B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EC75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D212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7468D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0A0"/>
    <w:rsid w:val="000109AB"/>
    <w:rsid w:val="0004306B"/>
    <w:rsid w:val="0011354B"/>
    <w:rsid w:val="0028708F"/>
    <w:rsid w:val="002B6CAA"/>
    <w:rsid w:val="004030A0"/>
    <w:rsid w:val="00406662"/>
    <w:rsid w:val="004B3FA4"/>
    <w:rsid w:val="004F3721"/>
    <w:rsid w:val="004F3F13"/>
    <w:rsid w:val="0055112F"/>
    <w:rsid w:val="007B38CF"/>
    <w:rsid w:val="007E59CC"/>
    <w:rsid w:val="00801CC1"/>
    <w:rsid w:val="008A5CA1"/>
    <w:rsid w:val="00A70DA7"/>
    <w:rsid w:val="00A716D2"/>
    <w:rsid w:val="00B05D0F"/>
    <w:rsid w:val="00B85246"/>
    <w:rsid w:val="00BD0EEB"/>
    <w:rsid w:val="00C82044"/>
    <w:rsid w:val="00E56D41"/>
    <w:rsid w:val="00FC45CD"/>
    <w:rsid w:val="00FF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iCs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16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-1440"/>
    </w:pPr>
    <w:rPr>
      <w:iCs w:val="0"/>
      <w:smallCaps/>
      <w:sz w:val="18"/>
      <w:lang w:val="hr-HR"/>
    </w:rPr>
  </w:style>
  <w:style w:type="paragraph" w:styleId="BodyText">
    <w:name w:val="Body Text"/>
    <w:basedOn w:val="Normal"/>
    <w:semiHidden/>
    <w:pPr>
      <w:jc w:val="center"/>
    </w:pPr>
    <w:rPr>
      <w:b/>
      <w:caps/>
      <w:sz w:val="22"/>
    </w:rPr>
  </w:style>
  <w:style w:type="paragraph" w:styleId="BodyText2">
    <w:name w:val="Body Text 2"/>
    <w:basedOn w:val="Normal"/>
    <w:semiHidden/>
    <w:pPr>
      <w:jc w:val="both"/>
    </w:pPr>
    <w:rPr>
      <w:sz w:val="16"/>
      <w:lang w:val="sl-SI"/>
    </w:rPr>
  </w:style>
  <w:style w:type="paragraph" w:styleId="BodyText3">
    <w:name w:val="Body Text 3"/>
    <w:basedOn w:val="Normal"/>
    <w:semiHidden/>
    <w:pPr>
      <w:jc w:val="both"/>
    </w:pPr>
    <w:rPr>
      <w:sz w:val="18"/>
      <w:lang w:val="sl-SI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iCs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16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-1440"/>
    </w:pPr>
    <w:rPr>
      <w:iCs w:val="0"/>
      <w:smallCaps/>
      <w:sz w:val="18"/>
      <w:lang w:val="hr-HR"/>
    </w:rPr>
  </w:style>
  <w:style w:type="paragraph" w:styleId="BodyText">
    <w:name w:val="Body Text"/>
    <w:basedOn w:val="Normal"/>
    <w:semiHidden/>
    <w:pPr>
      <w:jc w:val="center"/>
    </w:pPr>
    <w:rPr>
      <w:b/>
      <w:caps/>
      <w:sz w:val="22"/>
    </w:rPr>
  </w:style>
  <w:style w:type="paragraph" w:styleId="BodyText2">
    <w:name w:val="Body Text 2"/>
    <w:basedOn w:val="Normal"/>
    <w:semiHidden/>
    <w:pPr>
      <w:jc w:val="both"/>
    </w:pPr>
    <w:rPr>
      <w:sz w:val="16"/>
      <w:lang w:val="sl-SI"/>
    </w:rPr>
  </w:style>
  <w:style w:type="paragraph" w:styleId="BodyText3">
    <w:name w:val="Body Text 3"/>
    <w:basedOn w:val="Normal"/>
    <w:semiHidden/>
    <w:pPr>
      <w:jc w:val="both"/>
    </w:pPr>
    <w:rPr>
      <w:sz w:val="18"/>
      <w:lang w:val="sl-SI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1063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UPUTSTVO ZA POPUNJAVANJE FORMULARA</vt:lpstr>
    </vt:vector>
  </TitlesOfParts>
  <Company>Centralna banka BiH   (IMF)</Company>
  <LinksUpToDate>false</LinksUpToDate>
  <CharactersWithSpaces>7109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UPUTSTVO ZA POPUNJAVANJE FORMULARA</dc:title>
  <dc:creator>Leila Terzimehic</dc:creator>
  <cp:lastModifiedBy>Lenovo User</cp:lastModifiedBy>
  <cp:revision>13</cp:revision>
  <cp:lastPrinted>2010-03-25T11:10:00Z</cp:lastPrinted>
  <dcterms:created xsi:type="dcterms:W3CDTF">2014-02-06T14:36:00Z</dcterms:created>
  <dcterms:modified xsi:type="dcterms:W3CDTF">2014-02-12T12:46:00Z</dcterms:modified>
</cp:coreProperties>
</file>