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CD9FE" w14:textId="77777777" w:rsidR="003E6A2B" w:rsidRPr="00D766A7" w:rsidRDefault="003E6A2B" w:rsidP="003E6A2B">
      <w:pPr>
        <w:pStyle w:val="Heading1"/>
        <w:keepNext w:val="0"/>
        <w:widowControl w:val="0"/>
        <w:jc w:val="both"/>
        <w:rPr>
          <w:rFonts w:eastAsia="Arial Unicode MS"/>
          <w:b/>
          <w:bCs/>
        </w:rPr>
      </w:pPr>
      <w:r w:rsidRPr="00D766A7">
        <w:rPr>
          <w:b/>
          <w:bCs/>
        </w:rPr>
        <w:t>CENTRALNA BANKA</w:t>
      </w:r>
    </w:p>
    <w:p w14:paraId="6113C1F5" w14:textId="77777777" w:rsidR="003E6A2B" w:rsidRPr="00D766A7" w:rsidRDefault="003E6A2B" w:rsidP="003E6A2B">
      <w:pPr>
        <w:widowControl w:val="0"/>
        <w:rPr>
          <w:b/>
          <w:bCs/>
          <w:lang w:val="hr-HR"/>
        </w:rPr>
      </w:pPr>
      <w:r w:rsidRPr="00D766A7">
        <w:rPr>
          <w:b/>
          <w:bCs/>
          <w:lang w:val="hr-HR"/>
        </w:rPr>
        <w:t>BOSNE I HERCEGOVINE</w:t>
      </w:r>
    </w:p>
    <w:p w14:paraId="4E04C84B" w14:textId="021521E7" w:rsidR="003E6A2B" w:rsidRPr="00D766A7" w:rsidRDefault="001124B0" w:rsidP="003E6A2B">
      <w:pPr>
        <w:widowControl w:val="0"/>
        <w:rPr>
          <w:bCs/>
          <w:lang w:val="hr-HR"/>
        </w:rPr>
      </w:pPr>
      <w:r>
        <w:rPr>
          <w:bCs/>
          <w:lang w:val="hr-HR"/>
        </w:rPr>
        <w:t>Broj: UV-122-</w:t>
      </w:r>
      <w:r w:rsidR="00D2087D">
        <w:rPr>
          <w:bCs/>
          <w:lang w:val="hr-HR"/>
        </w:rPr>
        <w:t>01-1-74</w:t>
      </w:r>
      <w:bookmarkStart w:id="0" w:name="_GoBack"/>
      <w:bookmarkEnd w:id="0"/>
      <w:r w:rsidR="003E6A2B" w:rsidRPr="00D766A7">
        <w:rPr>
          <w:bCs/>
          <w:lang w:val="hr-HR"/>
        </w:rPr>
        <w:t>/18</w:t>
      </w:r>
    </w:p>
    <w:p w14:paraId="2884BB7E" w14:textId="65584892" w:rsidR="003E6A2B" w:rsidRPr="00D766A7" w:rsidRDefault="003E6A2B" w:rsidP="003E6A2B">
      <w:pPr>
        <w:widowControl w:val="0"/>
        <w:rPr>
          <w:bCs/>
          <w:lang w:val="hr-HR"/>
        </w:rPr>
      </w:pPr>
      <w:r w:rsidRPr="00D766A7">
        <w:rPr>
          <w:bCs/>
          <w:lang w:val="hr-HR"/>
        </w:rPr>
        <w:t xml:space="preserve">Sarajevo, </w:t>
      </w:r>
      <w:r w:rsidR="001124B0" w:rsidRPr="001124B0">
        <w:rPr>
          <w:bCs/>
          <w:noProof/>
          <w:lang w:val="sr-Latn-RS"/>
        </w:rPr>
        <w:t>29.08.2018.</w:t>
      </w:r>
      <w:r w:rsidR="001124B0">
        <w:rPr>
          <w:b/>
          <w:bCs/>
          <w:noProof/>
          <w:lang w:val="sr-Latn-RS"/>
        </w:rPr>
        <w:t xml:space="preserve"> </w:t>
      </w:r>
      <w:r w:rsidRPr="00D766A7">
        <w:rPr>
          <w:bCs/>
          <w:lang w:val="hr-HR"/>
        </w:rPr>
        <w:t>godine</w:t>
      </w:r>
    </w:p>
    <w:p w14:paraId="071986E0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957F864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3EE11D4C" w14:textId="5AECF165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  <w:r w:rsidRPr="00FE1DAD">
        <w:rPr>
          <w:rFonts w:eastAsia="Times New Roman"/>
          <w:bCs/>
          <w:noProof/>
        </w:rPr>
        <w:t>Na osn</w:t>
      </w:r>
      <w:r>
        <w:rPr>
          <w:rFonts w:eastAsia="Times New Roman"/>
          <w:bCs/>
          <w:noProof/>
        </w:rPr>
        <w:t>ovu člana 7. stav (1) tačka b</w:t>
      </w:r>
      <w:r w:rsidRPr="007533CE">
        <w:rPr>
          <w:rFonts w:eastAsia="Times New Roman"/>
          <w:bCs/>
          <w:noProof/>
        </w:rPr>
        <w:t xml:space="preserve">), </w:t>
      </w:r>
      <w:r w:rsidRPr="00DD6DA9">
        <w:rPr>
          <w:rFonts w:eastAsia="Times New Roman"/>
          <w:bCs/>
          <w:noProof/>
        </w:rPr>
        <w:t>33</w:t>
      </w:r>
      <w:r>
        <w:rPr>
          <w:rFonts w:eastAsia="Times New Roman"/>
          <w:bCs/>
          <w:noProof/>
        </w:rPr>
        <w:t xml:space="preserve"> i </w:t>
      </w:r>
      <w:r w:rsidRPr="00FE1DAD">
        <w:rPr>
          <w:rFonts w:eastAsia="Times New Roman"/>
          <w:bCs/>
          <w:noProof/>
        </w:rPr>
        <w:t xml:space="preserve">70. Zakona o Centralnoj banci Bosne i Hercegovine (“Službeni glasnik BiH”, 1/97, 29/02, 8/03, 13/03, 14/03, 9/05, 76/06 i 32/07) Upravno vijeće Centralne banke Bosne i Hercegovine na </w:t>
      </w:r>
      <w:r w:rsidR="005372D6">
        <w:rPr>
          <w:rFonts w:eastAsia="Times New Roman"/>
          <w:bCs/>
          <w:noProof/>
        </w:rPr>
        <w:t xml:space="preserve">9.-oj </w:t>
      </w:r>
      <w:r w:rsidRPr="00FE1DAD">
        <w:rPr>
          <w:rFonts w:eastAsia="Times New Roman"/>
          <w:bCs/>
          <w:noProof/>
        </w:rPr>
        <w:t xml:space="preserve">sjednici od </w:t>
      </w:r>
      <w:r w:rsidR="005372D6" w:rsidRPr="001124B0">
        <w:rPr>
          <w:bCs/>
          <w:noProof/>
          <w:lang w:val="sr-Latn-RS"/>
        </w:rPr>
        <w:t>29.08.2018.</w:t>
      </w:r>
      <w:r w:rsidR="005372D6">
        <w:rPr>
          <w:b/>
          <w:bCs/>
          <w:noProof/>
          <w:lang w:val="sr-Latn-RS"/>
        </w:rPr>
        <w:t xml:space="preserve"> </w:t>
      </w:r>
      <w:r w:rsidRPr="00FE1DAD">
        <w:rPr>
          <w:rFonts w:eastAsia="Times New Roman"/>
          <w:bCs/>
          <w:noProof/>
        </w:rPr>
        <w:t xml:space="preserve">godine </w:t>
      </w:r>
      <w:r>
        <w:rPr>
          <w:rFonts w:eastAsia="Times New Roman"/>
          <w:bCs/>
          <w:noProof/>
        </w:rPr>
        <w:t>donosi</w:t>
      </w:r>
    </w:p>
    <w:p w14:paraId="5D2DC7F2" w14:textId="77777777" w:rsidR="003E6A2B" w:rsidRDefault="003E6A2B" w:rsidP="003E6A2B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405C78DD" w14:textId="77777777" w:rsidR="003E6A2B" w:rsidRDefault="003E6A2B" w:rsidP="003E6A2B">
      <w:pPr>
        <w:widowControl w:val="0"/>
        <w:jc w:val="center"/>
        <w:outlineLvl w:val="4"/>
        <w:rPr>
          <w:rFonts w:eastAsia="Times New Roman"/>
          <w:bCs/>
          <w:noProof/>
        </w:rPr>
      </w:pPr>
    </w:p>
    <w:p w14:paraId="369589FB" w14:textId="77777777" w:rsidR="003E6A2B" w:rsidRPr="00EE6DCD" w:rsidRDefault="003E6A2B" w:rsidP="003E6A2B">
      <w:pPr>
        <w:widowControl w:val="0"/>
        <w:jc w:val="center"/>
        <w:outlineLvl w:val="4"/>
        <w:rPr>
          <w:rFonts w:eastAsia="Times New Roman"/>
          <w:b/>
          <w:bCs/>
          <w:noProof/>
        </w:rPr>
      </w:pPr>
      <w:r w:rsidRPr="00EE6DCD">
        <w:rPr>
          <w:rFonts w:eastAsia="Times New Roman"/>
          <w:b/>
          <w:bCs/>
          <w:noProof/>
        </w:rPr>
        <w:t>ODLUKU</w:t>
      </w:r>
    </w:p>
    <w:p w14:paraId="21DB37E7" w14:textId="69966CB4" w:rsidR="003E6A2B" w:rsidRPr="00CB250F" w:rsidRDefault="003E6A2B" w:rsidP="003E6A2B">
      <w:pPr>
        <w:widowControl w:val="0"/>
        <w:jc w:val="center"/>
        <w:outlineLvl w:val="4"/>
        <w:rPr>
          <w:rFonts w:eastAsia="Times New Roman"/>
          <w:bCs/>
          <w:noProof/>
        </w:rPr>
      </w:pPr>
      <w:r w:rsidRPr="00CB250F">
        <w:rPr>
          <w:rFonts w:eastAsia="Times New Roman"/>
          <w:bCs/>
          <w:noProof/>
        </w:rPr>
        <w:t xml:space="preserve">o kupovini i </w:t>
      </w:r>
      <w:r w:rsidR="004E0DED">
        <w:rPr>
          <w:rFonts w:eastAsia="Times New Roman"/>
          <w:bCs/>
          <w:noProof/>
        </w:rPr>
        <w:t>prodaji kovertibilnih maraka komercijalnim bankam</w:t>
      </w:r>
      <w:r w:rsidR="00401EE6">
        <w:rPr>
          <w:rFonts w:eastAsia="Times New Roman"/>
          <w:bCs/>
          <w:noProof/>
        </w:rPr>
        <w:t>a</w:t>
      </w:r>
    </w:p>
    <w:p w14:paraId="5A2CA563" w14:textId="7BA05B98" w:rsidR="00BA12D5" w:rsidRPr="00FE1DAD" w:rsidRDefault="00BA12D5" w:rsidP="00D766A7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DD1BABA" w14:textId="77777777" w:rsidR="00BA12D5" w:rsidRPr="00FE1DAD" w:rsidRDefault="00BA12D5" w:rsidP="00D766A7">
      <w:pPr>
        <w:widowControl w:val="0"/>
        <w:jc w:val="both"/>
        <w:outlineLvl w:val="4"/>
        <w:rPr>
          <w:rFonts w:eastAsia="Times New Roman"/>
          <w:bCs/>
          <w:noProof/>
        </w:rPr>
      </w:pPr>
    </w:p>
    <w:p w14:paraId="71F563C2" w14:textId="77777777" w:rsidR="00BA12D5" w:rsidRPr="00AC7302" w:rsidRDefault="00BA12D5" w:rsidP="00D766A7">
      <w:pPr>
        <w:widowControl w:val="0"/>
        <w:jc w:val="center"/>
        <w:rPr>
          <w:noProof/>
        </w:rPr>
      </w:pPr>
      <w:r w:rsidRPr="00AC7302">
        <w:rPr>
          <w:noProof/>
        </w:rPr>
        <w:t>Član 1.</w:t>
      </w:r>
    </w:p>
    <w:p w14:paraId="6E0102C8" w14:textId="13071285" w:rsidR="00BA12D5" w:rsidRDefault="00BA12D5" w:rsidP="00D766A7">
      <w:pPr>
        <w:widowControl w:val="0"/>
        <w:jc w:val="center"/>
        <w:rPr>
          <w:b/>
          <w:noProof/>
        </w:rPr>
      </w:pPr>
      <w:r w:rsidRPr="00AC7302">
        <w:rPr>
          <w:noProof/>
        </w:rPr>
        <w:t>(Predmet odluke</w:t>
      </w:r>
      <w:r w:rsidRPr="00FE1DAD">
        <w:rPr>
          <w:b/>
          <w:noProof/>
        </w:rPr>
        <w:t>)</w:t>
      </w:r>
    </w:p>
    <w:p w14:paraId="68915093" w14:textId="4269A310" w:rsidR="00DD6DA9" w:rsidRPr="00287BFB" w:rsidRDefault="00DD6DA9" w:rsidP="00DD6DA9">
      <w:pPr>
        <w:widowControl w:val="0"/>
        <w:jc w:val="both"/>
      </w:pPr>
      <w:r w:rsidRPr="00287BFB">
        <w:t xml:space="preserve">Ovom odlukom uređuje se </w:t>
      </w:r>
      <w:r w:rsidR="00C73126">
        <w:t>k</w:t>
      </w:r>
      <w:r w:rsidR="00373F5B">
        <w:t>upovina i prodaja konvertibilnih</w:t>
      </w:r>
      <w:r w:rsidRPr="00287BFB">
        <w:t xml:space="preserve"> mar</w:t>
      </w:r>
      <w:r w:rsidR="00373F5B">
        <w:t>aka</w:t>
      </w:r>
      <w:r w:rsidRPr="00287BFB">
        <w:t xml:space="preserve"> (u daljem tekstu: KM) koju Centralna banka Bosne i Hercegovine (u daljem tekstu: Centralna banka) obavlja</w:t>
      </w:r>
      <w:r>
        <w:t xml:space="preserve"> s </w:t>
      </w:r>
      <w:r w:rsidRPr="00287BFB">
        <w:t>ko</w:t>
      </w:r>
      <w:r>
        <w:t>mercijalnim ban</w:t>
      </w:r>
      <w:r w:rsidRPr="00287BFB">
        <w:t>ka</w:t>
      </w:r>
      <w:r>
        <w:t>ma</w:t>
      </w:r>
      <w:r w:rsidRPr="00287BFB">
        <w:t xml:space="preserve"> u Bosni i Hercegovini (u daljem tekstu: banka).</w:t>
      </w:r>
    </w:p>
    <w:p w14:paraId="115E4532" w14:textId="77777777" w:rsidR="00DD6DA9" w:rsidRPr="00FE1DAD" w:rsidRDefault="00DD6DA9" w:rsidP="00D766A7">
      <w:pPr>
        <w:widowControl w:val="0"/>
        <w:jc w:val="center"/>
        <w:rPr>
          <w:b/>
          <w:noProof/>
        </w:rPr>
      </w:pPr>
    </w:p>
    <w:p w14:paraId="2D08D31B" w14:textId="77777777" w:rsidR="005A02B9" w:rsidRPr="00AC7302" w:rsidRDefault="005A02B9" w:rsidP="00D766A7">
      <w:pPr>
        <w:widowControl w:val="0"/>
        <w:jc w:val="center"/>
        <w:rPr>
          <w:color w:val="000000"/>
        </w:rPr>
      </w:pPr>
      <w:r w:rsidRPr="00AC7302">
        <w:rPr>
          <w:color w:val="000000"/>
        </w:rPr>
        <w:t>Član 2.</w:t>
      </w:r>
    </w:p>
    <w:p w14:paraId="46978C0C" w14:textId="77777777" w:rsidR="005A02B9" w:rsidRPr="00AC7302" w:rsidRDefault="005A02B9" w:rsidP="00D766A7">
      <w:pPr>
        <w:widowControl w:val="0"/>
        <w:jc w:val="center"/>
        <w:rPr>
          <w:color w:val="000000"/>
        </w:rPr>
      </w:pPr>
      <w:r w:rsidRPr="00AC7302">
        <w:rPr>
          <w:color w:val="000000"/>
        </w:rPr>
        <w:t>(Kupovina i prodaja KM)</w:t>
      </w:r>
    </w:p>
    <w:p w14:paraId="3EE48F03" w14:textId="77777777" w:rsidR="005A02B9" w:rsidRDefault="005A02B9" w:rsidP="00D766A7">
      <w:pPr>
        <w:widowControl w:val="0"/>
        <w:jc w:val="both"/>
      </w:pPr>
      <w:r>
        <w:t xml:space="preserve">(1) Centralna banka vrši kupovinu i prodaju KM na osnovu zahtjeva banke za </w:t>
      </w:r>
      <w:r>
        <w:rPr>
          <w:color w:val="000000"/>
        </w:rPr>
        <w:t>kupovinu i prodaju KM</w:t>
      </w:r>
      <w:r>
        <w:t xml:space="preserve"> (u daljem tekstu: zahtjev), za protuvrijednost deviznih sredstava u EUR valuti preko računa u inostranstvu, odnosno za efektivni strani novac u EUR ili ne EUR valuti (u daljem tekstu: efektivni strani novac) preko trezora Centralne banke.</w:t>
      </w:r>
    </w:p>
    <w:p w14:paraId="60CEE48E" w14:textId="7744F610" w:rsidR="00DD6DA9" w:rsidRDefault="00DD6DA9" w:rsidP="00DD6DA9">
      <w:pPr>
        <w:widowControl w:val="0"/>
        <w:jc w:val="both"/>
      </w:pPr>
      <w:r>
        <w:t>(2) U smislu ove odluke ne EUR valuta podrazumjeva valute USD, CHF i GBP.</w:t>
      </w:r>
    </w:p>
    <w:p w14:paraId="7C2303F5" w14:textId="328FE182" w:rsidR="00DD6DA9" w:rsidRDefault="00DD6DA9" w:rsidP="00DD6DA9">
      <w:pPr>
        <w:widowControl w:val="0"/>
        <w:jc w:val="both"/>
      </w:pPr>
      <w:r>
        <w:t>(3) Kupovina i prodaja KM za ne EUR valute vrši se po utvrđenom prodajnom odnosno kupovnom kursu Centralne banke za ne EUR valute na datum transakcije.</w:t>
      </w:r>
    </w:p>
    <w:p w14:paraId="7E5E3144" w14:textId="54CB07B9" w:rsidR="005A02B9" w:rsidRPr="00AC7302" w:rsidRDefault="005A02B9" w:rsidP="00D766A7">
      <w:pPr>
        <w:widowControl w:val="0"/>
        <w:jc w:val="both"/>
      </w:pPr>
    </w:p>
    <w:p w14:paraId="7E94FB6E" w14:textId="77777777" w:rsidR="005A02B9" w:rsidRPr="00AC7302" w:rsidRDefault="005A02B9" w:rsidP="00D766A7">
      <w:pPr>
        <w:widowControl w:val="0"/>
        <w:jc w:val="center"/>
      </w:pPr>
      <w:r w:rsidRPr="00AC7302">
        <w:t>Član 3.</w:t>
      </w:r>
    </w:p>
    <w:p w14:paraId="347EA35F" w14:textId="77777777" w:rsidR="005A02B9" w:rsidRPr="005A02B9" w:rsidRDefault="005A02B9" w:rsidP="00D766A7">
      <w:pPr>
        <w:widowControl w:val="0"/>
        <w:jc w:val="center"/>
        <w:rPr>
          <w:b/>
        </w:rPr>
      </w:pPr>
      <w:r w:rsidRPr="00AC7302">
        <w:t>(Podnošenje zahtjeva</w:t>
      </w:r>
      <w:r w:rsidRPr="009253A4">
        <w:rPr>
          <w:b/>
        </w:rPr>
        <w:t>)</w:t>
      </w:r>
    </w:p>
    <w:p w14:paraId="794E4974" w14:textId="4762FEA4" w:rsidR="005A02B9" w:rsidRDefault="004E15E7" w:rsidP="00D766A7">
      <w:pPr>
        <w:widowControl w:val="0"/>
        <w:jc w:val="both"/>
      </w:pPr>
      <w:r>
        <w:t xml:space="preserve">(1) </w:t>
      </w:r>
      <w:r w:rsidR="005A02B9">
        <w:t>Banka podnosi zahtjev za kupovinu i prodaju KM organizacionom obliku nadležnom za poslove bankarstva u glavnoj jedinici ili filijali Centralne banke kod koje se vodi račun rezervi te banke (u daljem tekstu: organizacioni oblik za bankarstvo).</w:t>
      </w:r>
    </w:p>
    <w:p w14:paraId="4B64CE17" w14:textId="69A1821D" w:rsidR="005A02B9" w:rsidRDefault="004E15E7" w:rsidP="00D766A7">
      <w:pPr>
        <w:widowControl w:val="0"/>
        <w:jc w:val="both"/>
        <w:rPr>
          <w:bCs/>
        </w:rPr>
      </w:pPr>
      <w:r>
        <w:t>(2) Podnošenje zahtjev</w:t>
      </w:r>
      <w:r w:rsidR="008856BC">
        <w:t>a</w:t>
      </w:r>
      <w:r>
        <w:t xml:space="preserve"> iz stava (1) ovog člana i njegovo potvrđivanje od strane organizacionog oblika za bankarstvo se vrši putem </w:t>
      </w:r>
      <w:r>
        <w:rPr>
          <w:bCs/>
        </w:rPr>
        <w:t>softverske platforme elektronskog međubankarskog tržišta novca (u daljem tekstu: EMTN).</w:t>
      </w:r>
    </w:p>
    <w:p w14:paraId="6AAC7256" w14:textId="7409828D" w:rsidR="005B35B7" w:rsidRDefault="00E03D24" w:rsidP="00D766A7">
      <w:pPr>
        <w:widowControl w:val="0"/>
        <w:jc w:val="both"/>
      </w:pPr>
      <w:r>
        <w:t>(</w:t>
      </w:r>
      <w:r w:rsidR="00E26A77">
        <w:t>3</w:t>
      </w:r>
      <w:r>
        <w:t xml:space="preserve">) </w:t>
      </w:r>
      <w:r w:rsidR="005B35B7">
        <w:t>Kada se vrši kupovina i prodaja KM za efektivni strani novac, b</w:t>
      </w:r>
      <w:r w:rsidR="005B35B7">
        <w:rPr>
          <w:lang w:val="hr-HR"/>
        </w:rPr>
        <w:t xml:space="preserve">anka podnosi i zahtjev za </w:t>
      </w:r>
      <w:r w:rsidR="005B35B7">
        <w:t>predaju/preuzimanje efektivno</w:t>
      </w:r>
      <w:r w:rsidR="009253A4">
        <w:t>g</w:t>
      </w:r>
      <w:r w:rsidR="005B35B7">
        <w:t xml:space="preserve"> strano</w:t>
      </w:r>
      <w:r w:rsidR="009253A4">
        <w:t>g</w:t>
      </w:r>
      <w:r w:rsidR="005B35B7">
        <w:t xml:space="preserve"> novc</w:t>
      </w:r>
      <w:r w:rsidR="009253A4">
        <w:t>a</w:t>
      </w:r>
      <w:r w:rsidR="001B2899" w:rsidRPr="001B2899">
        <w:t xml:space="preserve"> </w:t>
      </w:r>
      <w:r w:rsidR="001B2899">
        <w:t>u skladu s propis</w:t>
      </w:r>
      <w:r w:rsidR="00215E4E">
        <w:t>om o postupku</w:t>
      </w:r>
      <w:r w:rsidR="001B2899">
        <w:t xml:space="preserve"> predaje/preuzimanja gotovog novca u trezorima Centralne banke</w:t>
      </w:r>
      <w:r w:rsidR="005B35B7">
        <w:t>.</w:t>
      </w:r>
    </w:p>
    <w:p w14:paraId="1446E377" w14:textId="05697BD4" w:rsidR="001B2899" w:rsidRDefault="00E03D24" w:rsidP="00D766A7">
      <w:pPr>
        <w:widowControl w:val="0"/>
        <w:jc w:val="both"/>
      </w:pPr>
      <w:r>
        <w:t>(</w:t>
      </w:r>
      <w:r w:rsidR="00E26A77">
        <w:t>4</w:t>
      </w:r>
      <w:r>
        <w:t xml:space="preserve">) </w:t>
      </w:r>
      <w:r w:rsidR="00E26A77">
        <w:t>Zahtjev iz stava (3</w:t>
      </w:r>
      <w:r w:rsidR="005B35B7">
        <w:t>) ovog člana</w:t>
      </w:r>
      <w:r w:rsidR="001B2899">
        <w:t xml:space="preserve"> za transakciju u EUR valuti banka podnosi organizacionom obliku Centralne banke nadležnom za poslove trezora u </w:t>
      </w:r>
      <w:r w:rsidR="00215E4E">
        <w:t>glavnoj jedinici ili filijali</w:t>
      </w:r>
      <w:r w:rsidR="001B2899">
        <w:t>, a za transakcij</w:t>
      </w:r>
      <w:r w:rsidR="007533CE">
        <w:t xml:space="preserve">u u ne EUR valuti </w:t>
      </w:r>
      <w:r w:rsidR="00215E4E">
        <w:t>Odjeljenju za trezor</w:t>
      </w:r>
      <w:r w:rsidR="001B2899">
        <w:t xml:space="preserve"> Centralnog ureda Centralne ban</w:t>
      </w:r>
      <w:r w:rsidR="00215E4E">
        <w:t xml:space="preserve">ke </w:t>
      </w:r>
      <w:r w:rsidR="001B2899">
        <w:t>(u daljem tekstu</w:t>
      </w:r>
      <w:r w:rsidR="00215E4E">
        <w:t xml:space="preserve">: </w:t>
      </w:r>
      <w:r w:rsidR="001B2899">
        <w:t>nadležni trezor)</w:t>
      </w:r>
      <w:r w:rsidR="00977639">
        <w:t>.</w:t>
      </w:r>
    </w:p>
    <w:p w14:paraId="4B0014C9" w14:textId="2347F409" w:rsidR="00C54D30" w:rsidRPr="00C54D30" w:rsidRDefault="00C54D30" w:rsidP="00C54D30">
      <w:pPr>
        <w:widowControl w:val="0"/>
        <w:jc w:val="both"/>
        <w:rPr>
          <w:rFonts w:eastAsia="Calibri"/>
          <w:noProof/>
        </w:rPr>
      </w:pPr>
      <w:r w:rsidRPr="00C54D30">
        <w:rPr>
          <w:rFonts w:eastAsia="Calibri"/>
          <w:noProof/>
        </w:rPr>
        <w:t xml:space="preserve">(5) </w:t>
      </w:r>
      <w:r w:rsidR="004E0DED">
        <w:rPr>
          <w:rFonts w:eastAsia="Calibri"/>
          <w:noProof/>
        </w:rPr>
        <w:t>U slučaju nemogućnosti komunikacije</w:t>
      </w:r>
      <w:r w:rsidRPr="00C54D30">
        <w:rPr>
          <w:rFonts w:eastAsia="Calibri"/>
          <w:noProof/>
        </w:rPr>
        <w:t xml:space="preserve"> putem EMTN-a (pada sistema EMTN ili u izuzetnim okolnostima uz obrazloženi pisani zahtjev banke kada </w:t>
      </w:r>
      <w:r w:rsidR="00C16EFC">
        <w:rPr>
          <w:rFonts w:eastAsia="Calibri"/>
          <w:noProof/>
        </w:rPr>
        <w:t>se ne radi o padu sistema EMTN)</w:t>
      </w:r>
      <w:r w:rsidR="008856BC">
        <w:rPr>
          <w:rFonts w:eastAsia="Calibri"/>
          <w:noProof/>
        </w:rPr>
        <w:t>,</w:t>
      </w:r>
      <w:r w:rsidRPr="00C54D30">
        <w:rPr>
          <w:rFonts w:eastAsia="Calibri"/>
          <w:noProof/>
        </w:rPr>
        <w:t xml:space="preserve"> s organizacionim oblikom za bankarstvo komunikacija se obavlja putem faksa ili e-maila.</w:t>
      </w:r>
    </w:p>
    <w:p w14:paraId="3AC028D7" w14:textId="77777777" w:rsidR="00C54D30" w:rsidRDefault="00C54D30" w:rsidP="00D766A7">
      <w:pPr>
        <w:widowControl w:val="0"/>
        <w:jc w:val="both"/>
      </w:pPr>
    </w:p>
    <w:p w14:paraId="27220EBF" w14:textId="46C818BA" w:rsidR="00667F31" w:rsidRDefault="00C54D30" w:rsidP="009253A4">
      <w:pPr>
        <w:widowControl w:val="0"/>
        <w:jc w:val="both"/>
        <w:rPr>
          <w:bCs/>
        </w:rPr>
      </w:pPr>
      <w:r>
        <w:rPr>
          <w:bCs/>
        </w:rPr>
        <w:lastRenderedPageBreak/>
        <w:t xml:space="preserve"> </w:t>
      </w:r>
      <w:r w:rsidR="00667F31">
        <w:rPr>
          <w:bCs/>
        </w:rPr>
        <w:t xml:space="preserve">(6) U slučaju iz stava (5) ovog člana </w:t>
      </w:r>
      <w:r w:rsidR="00667F31">
        <w:rPr>
          <w:color w:val="000000"/>
        </w:rPr>
        <w:t>zaključnicu o kupovini i prodaji K</w:t>
      </w:r>
      <w:r w:rsidR="006E76A2">
        <w:rPr>
          <w:color w:val="000000"/>
        </w:rPr>
        <w:t>M</w:t>
      </w:r>
      <w:r w:rsidR="00667F31">
        <w:rPr>
          <w:color w:val="000000"/>
        </w:rPr>
        <w:t xml:space="preserve"> obavezno potpisuju ovlaštene osobe banke.</w:t>
      </w:r>
    </w:p>
    <w:p w14:paraId="04DB4E4F" w14:textId="77777777" w:rsidR="00215E4E" w:rsidRPr="00AC7302" w:rsidRDefault="00215E4E" w:rsidP="00215E4E">
      <w:pPr>
        <w:widowControl w:val="0"/>
        <w:jc w:val="both"/>
      </w:pPr>
    </w:p>
    <w:p w14:paraId="6C57DBC0" w14:textId="77777777" w:rsidR="00215E4E" w:rsidRPr="00AC7302" w:rsidRDefault="00215E4E" w:rsidP="00215E4E">
      <w:pPr>
        <w:widowControl w:val="0"/>
        <w:jc w:val="center"/>
      </w:pPr>
      <w:r w:rsidRPr="00AC7302">
        <w:t>Član 4.</w:t>
      </w:r>
    </w:p>
    <w:p w14:paraId="019657A7" w14:textId="77777777" w:rsidR="00215E4E" w:rsidRPr="00AC7302" w:rsidRDefault="00215E4E" w:rsidP="00215E4E">
      <w:pPr>
        <w:widowControl w:val="0"/>
        <w:jc w:val="center"/>
      </w:pPr>
      <w:r w:rsidRPr="00AC7302">
        <w:t>(Kupovina KM od strane Centralne banke)</w:t>
      </w:r>
    </w:p>
    <w:p w14:paraId="7FAD61BA" w14:textId="1A69D53D" w:rsidR="00215E4E" w:rsidRDefault="00215E4E" w:rsidP="00215E4E">
      <w:pPr>
        <w:widowControl w:val="0"/>
        <w:jc w:val="both"/>
      </w:pPr>
      <w:r>
        <w:rPr>
          <w:bCs/>
        </w:rPr>
        <w:t xml:space="preserve">(1) Kada se vrši </w:t>
      </w:r>
      <w:r>
        <w:t>kupovina KM za protuvrijednost deviznih sredstava u EUR valuti na račun banke u inostranstvu, Centralna banka kreira zaključnicu o kupovini KM s datumom valute od dva radna dana od datuma podnošenja zahtjeva</w:t>
      </w:r>
      <w:r w:rsidR="006E76A2">
        <w:t xml:space="preserve"> (T+2), blokira</w:t>
      </w:r>
      <w:r>
        <w:t xml:space="preserve"> sredstva na računu rezervi banke do momenta realizacije i potvrđuje zahtjev banke.</w:t>
      </w:r>
    </w:p>
    <w:p w14:paraId="398B2863" w14:textId="7BC1C697" w:rsidR="00215E4E" w:rsidRDefault="00215E4E" w:rsidP="00215E4E">
      <w:pPr>
        <w:widowControl w:val="0"/>
        <w:jc w:val="both"/>
      </w:pPr>
      <w:r>
        <w:t>(2) Banka je dužna zahtjev iz stava (1) ovog člana dostaviti organizacionom obliku za bankarstvo najkasnije do 13</w:t>
      </w:r>
      <w:r w:rsidR="008856BC">
        <w:t>.</w:t>
      </w:r>
      <w:r>
        <w:t>30 sati.</w:t>
      </w:r>
    </w:p>
    <w:p w14:paraId="2A994119" w14:textId="66C4E3D3" w:rsidR="00215E4E" w:rsidRDefault="00215E4E" w:rsidP="00215E4E">
      <w:pPr>
        <w:widowControl w:val="0"/>
        <w:jc w:val="both"/>
      </w:pPr>
      <w:r>
        <w:t>(3) Ukoliko banka zahtjev iz stava (1) ovog čl</w:t>
      </w:r>
      <w:r w:rsidR="006E76A2">
        <w:t>ana dostavi Centralnoj banci poslije</w:t>
      </w:r>
      <w:r>
        <w:t xml:space="preserve"> 13</w:t>
      </w:r>
      <w:r w:rsidR="008856BC">
        <w:t>.30 sati, a najkasnije do 14.</w:t>
      </w:r>
      <w:r>
        <w:t>30 sati, banka je dužna uz zahtjev navesti razlog kašnjenja, a Centralna banka u zavisnosti od trenutne raspoloživosti deviznih rezervi, planu investiranja i ranije preuzetim obavezama može odobriti takav zahtjev</w:t>
      </w:r>
      <w:r w:rsidRPr="00365421">
        <w:t>.</w:t>
      </w:r>
    </w:p>
    <w:p w14:paraId="54631B78" w14:textId="456B6EAD" w:rsidR="00215E4E" w:rsidRDefault="00215E4E" w:rsidP="00215E4E">
      <w:pPr>
        <w:widowControl w:val="0"/>
        <w:jc w:val="both"/>
      </w:pPr>
      <w:r w:rsidRPr="00B157FB">
        <w:t xml:space="preserve">(4) Ukoliko zahtjev iz stava (1) </w:t>
      </w:r>
      <w:r w:rsidR="006E76A2">
        <w:t>bude dostavljen poslije</w:t>
      </w:r>
      <w:r w:rsidRPr="00B157FB">
        <w:t xml:space="preserve"> 13</w:t>
      </w:r>
      <w:r w:rsidR="008856BC">
        <w:t>.</w:t>
      </w:r>
      <w:r w:rsidRPr="00B157FB">
        <w:t>30 sati</w:t>
      </w:r>
      <w:r>
        <w:t xml:space="preserve">, odnosno zahtjev </w:t>
      </w:r>
      <w:r w:rsidR="006E76A2">
        <w:t>iz stava (3) bude dostavljen poslije</w:t>
      </w:r>
      <w:r>
        <w:t xml:space="preserve"> 14</w:t>
      </w:r>
      <w:r w:rsidR="008856BC">
        <w:t>.</w:t>
      </w:r>
      <w:r>
        <w:t>30 ili</w:t>
      </w:r>
      <w:r w:rsidRPr="00B157FB">
        <w:t xml:space="preserve"> bez navođenja razloga kašn</w:t>
      </w:r>
      <w:r>
        <w:t>j</w:t>
      </w:r>
      <w:r w:rsidRPr="00B157FB">
        <w:t>e</w:t>
      </w:r>
      <w:r>
        <w:t>n</w:t>
      </w:r>
      <w:r w:rsidRPr="00B157FB">
        <w:t>ja</w:t>
      </w:r>
      <w:r w:rsidR="008856BC">
        <w:t>,</w:t>
      </w:r>
      <w:r w:rsidRPr="00B157FB">
        <w:t xml:space="preserve"> zahtjev </w:t>
      </w:r>
      <w:r w:rsidRPr="00365421">
        <w:t xml:space="preserve">će biti </w:t>
      </w:r>
      <w:r>
        <w:t>odbijen</w:t>
      </w:r>
      <w:r w:rsidRPr="00365421">
        <w:t>.</w:t>
      </w:r>
    </w:p>
    <w:p w14:paraId="7921BE0E" w14:textId="7C80D37D" w:rsidR="00215E4E" w:rsidRDefault="00C54D30" w:rsidP="00215E4E">
      <w:pPr>
        <w:widowControl w:val="0"/>
        <w:jc w:val="both"/>
      </w:pPr>
      <w:r>
        <w:t xml:space="preserve">(5) U izuzetnim slučajevima, </w:t>
      </w:r>
      <w:r w:rsidR="00215E4E">
        <w:t>na osnovu zahtjeva banke</w:t>
      </w:r>
      <w:r w:rsidR="00067BF0">
        <w:t xml:space="preserve"> i </w:t>
      </w:r>
      <w:r>
        <w:t>uz prethodno odobrenje Centralne banke</w:t>
      </w:r>
      <w:r w:rsidR="00215E4E">
        <w:t>, kup</w:t>
      </w:r>
      <w:r w:rsidR="008856BC">
        <w:t>ovinu KM je moguće izvršiti i s</w:t>
      </w:r>
      <w:r w:rsidR="00215E4E">
        <w:t xml:space="preserve"> datumom valute kraćim od dva radna dana</w:t>
      </w:r>
      <w:r w:rsidR="008856BC">
        <w:t>, odnosno s</w:t>
      </w:r>
      <w:r w:rsidR="00215E4E">
        <w:t xml:space="preserve"> datumom valute o</w:t>
      </w:r>
      <w:r>
        <w:t>d jedan radni dan (T+1).</w:t>
      </w:r>
    </w:p>
    <w:p w14:paraId="1E851BC5" w14:textId="4D736402" w:rsidR="00215E4E" w:rsidRDefault="00215E4E" w:rsidP="00215E4E">
      <w:pPr>
        <w:widowControl w:val="0"/>
        <w:jc w:val="both"/>
      </w:pPr>
      <w:r>
        <w:t>(6) Banka je dužna uz zahtjev iz stava (5) ovog čla</w:t>
      </w:r>
      <w:r w:rsidR="00801EF5">
        <w:t>na</w:t>
      </w:r>
      <w:r>
        <w:t xml:space="preserve"> navesti razlog ra</w:t>
      </w:r>
      <w:r w:rsidR="00801EF5">
        <w:t>nijeg izvršenja ove transakcije</w:t>
      </w:r>
      <w:r>
        <w:t xml:space="preserve"> a Centralna banka u zavisnosti od trenutne raspoloživosti deviznih rezervi, planu investiranja i ranije preuzetim obavezama može odobriti takav zahtjev.</w:t>
      </w:r>
    </w:p>
    <w:p w14:paraId="738711A1" w14:textId="090FA64B" w:rsidR="00215E4E" w:rsidRDefault="00215E4E" w:rsidP="00215E4E">
      <w:pPr>
        <w:widowControl w:val="0"/>
        <w:jc w:val="both"/>
      </w:pPr>
      <w:r>
        <w:t>(7) Banka je dužna zahtjev iz stava (5) ovog člana dostaviti Ce</w:t>
      </w:r>
      <w:r w:rsidR="008856BC">
        <w:t>ntralnoj banci najkasnije do 13.</w:t>
      </w:r>
      <w:r>
        <w:t>30 sati. Uko</w:t>
      </w:r>
      <w:r w:rsidR="007533CE">
        <w:t>liko zahtjev bude dostavljen poslije</w:t>
      </w:r>
      <w:r>
        <w:t xml:space="preserve"> 13</w:t>
      </w:r>
      <w:r w:rsidR="008856BC">
        <w:t>.</w:t>
      </w:r>
      <w:r>
        <w:t>30 sati ili bude dostavljen bez navođena razloga za ranije izvršenje</w:t>
      </w:r>
      <w:r w:rsidR="00801EF5">
        <w:t>,</w:t>
      </w:r>
      <w:r>
        <w:t xml:space="preserve"> zahtjev će biti odbijen.</w:t>
      </w:r>
    </w:p>
    <w:p w14:paraId="1FBC4F1E" w14:textId="386B2F23" w:rsidR="00215E4E" w:rsidRDefault="00215E4E" w:rsidP="00215E4E">
      <w:pPr>
        <w:widowControl w:val="0"/>
        <w:jc w:val="both"/>
      </w:pPr>
      <w:r>
        <w:rPr>
          <w:bCs/>
        </w:rPr>
        <w:t xml:space="preserve">(8) </w:t>
      </w:r>
      <w:r>
        <w:t>Kada se vrši kupovina KM predajom efektivnog stranog novca banci</w:t>
      </w:r>
      <w:r w:rsidR="008856BC">
        <w:t>,</w:t>
      </w:r>
      <w:r>
        <w:t xml:space="preserve"> Centralna banka </w:t>
      </w:r>
      <w:r w:rsidRPr="00CA5313">
        <w:t>kreira zaključnicu o kupovini KM</w:t>
      </w:r>
      <w:r w:rsidR="006E76A2">
        <w:t>, blokira</w:t>
      </w:r>
      <w:r w:rsidRPr="00CA5313">
        <w:t xml:space="preserve"> sredstva na računu rezerv</w:t>
      </w:r>
      <w:r>
        <w:t>i banke do momenta realizacije.</w:t>
      </w:r>
    </w:p>
    <w:p w14:paraId="1633EEAB" w14:textId="1F2857DF" w:rsidR="00215E4E" w:rsidRDefault="00215E4E" w:rsidP="00215E4E">
      <w:pPr>
        <w:widowControl w:val="0"/>
        <w:jc w:val="both"/>
      </w:pPr>
      <w:r>
        <w:t xml:space="preserve">(9) </w:t>
      </w:r>
      <w:r w:rsidRPr="00CA5313">
        <w:t xml:space="preserve">Nakon </w:t>
      </w:r>
      <w:r>
        <w:t>kreiranja zaključnice o kupovini KM</w:t>
      </w:r>
      <w:r w:rsidR="006E76A2">
        <w:t>,</w:t>
      </w:r>
      <w:r w:rsidRPr="00CA5313">
        <w:t xml:space="preserve"> </w:t>
      </w:r>
      <w:r>
        <w:t xml:space="preserve">Centralna banka </w:t>
      </w:r>
      <w:r w:rsidRPr="00CA5313">
        <w:t>potvrđuje zahtjev banke</w:t>
      </w:r>
      <w:r w:rsidR="006E76A2">
        <w:t xml:space="preserve"> i</w:t>
      </w:r>
      <w:r>
        <w:t xml:space="preserve"> iz nadležnog trezora </w:t>
      </w:r>
      <w:r>
        <w:rPr>
          <w:bCs/>
        </w:rPr>
        <w:t>vrši predaju efektivnog stranog</w:t>
      </w:r>
      <w:r>
        <w:t xml:space="preserve"> novca banci </w:t>
      </w:r>
      <w:r w:rsidR="006E76A2">
        <w:t xml:space="preserve">u skladu s propisom o </w:t>
      </w:r>
      <w:r>
        <w:t>postupk</w:t>
      </w:r>
      <w:r w:rsidR="006E76A2">
        <w:t>u</w:t>
      </w:r>
      <w:r>
        <w:t xml:space="preserve"> predaje/preuzimanja gotovog novca u trezorima Centralne banke.</w:t>
      </w:r>
    </w:p>
    <w:p w14:paraId="6157D582" w14:textId="77777777" w:rsidR="00215E4E" w:rsidRPr="00E90997" w:rsidRDefault="00215E4E" w:rsidP="00215E4E">
      <w:pPr>
        <w:widowControl w:val="0"/>
        <w:jc w:val="both"/>
        <w:rPr>
          <w:bCs/>
        </w:rPr>
      </w:pPr>
      <w:r w:rsidRPr="00CA5313">
        <w:rPr>
          <w:bCs/>
        </w:rPr>
        <w:t>(</w:t>
      </w:r>
      <w:r>
        <w:rPr>
          <w:bCs/>
        </w:rPr>
        <w:t>10</w:t>
      </w:r>
      <w:r w:rsidRPr="00CA5313">
        <w:rPr>
          <w:bCs/>
        </w:rPr>
        <w:t xml:space="preserve">) </w:t>
      </w:r>
      <w:r>
        <w:rPr>
          <w:bCs/>
        </w:rPr>
        <w:t>Centralna banka</w:t>
      </w:r>
      <w:r w:rsidRPr="00CA5313">
        <w:rPr>
          <w:bCs/>
        </w:rPr>
        <w:t xml:space="preserve"> realizuje zaključnicu o kupovini KM na datum valute izvršenja transakcije u inostranstvu odnosno na dan predaje efektivnog stranog novca </w:t>
      </w:r>
      <w:r>
        <w:rPr>
          <w:bCs/>
        </w:rPr>
        <w:t>banci.</w:t>
      </w:r>
    </w:p>
    <w:p w14:paraId="01A6CFB2" w14:textId="77777777" w:rsidR="00215E4E" w:rsidRDefault="00215E4E" w:rsidP="00215E4E">
      <w:pPr>
        <w:widowControl w:val="0"/>
        <w:jc w:val="both"/>
        <w:rPr>
          <w:bCs/>
        </w:rPr>
      </w:pPr>
      <w:r>
        <w:rPr>
          <w:bCs/>
        </w:rPr>
        <w:t xml:space="preserve">(11) </w:t>
      </w:r>
      <w:r w:rsidRPr="00025DCE">
        <w:rPr>
          <w:bCs/>
        </w:rPr>
        <w:t>Realizacijom zaključnice o kupovini KM zadužuje se račun rezervi banke.</w:t>
      </w:r>
    </w:p>
    <w:p w14:paraId="777A8F9D" w14:textId="77777777" w:rsidR="00215E4E" w:rsidRPr="00AC7302" w:rsidRDefault="00215E4E" w:rsidP="00215E4E">
      <w:pPr>
        <w:widowControl w:val="0"/>
        <w:jc w:val="both"/>
        <w:rPr>
          <w:bCs/>
        </w:rPr>
      </w:pPr>
    </w:p>
    <w:p w14:paraId="33E483D5" w14:textId="77777777" w:rsidR="00215E4E" w:rsidRPr="00AC7302" w:rsidRDefault="00215E4E" w:rsidP="00215E4E">
      <w:pPr>
        <w:widowControl w:val="0"/>
        <w:jc w:val="center"/>
        <w:rPr>
          <w:bCs/>
        </w:rPr>
      </w:pPr>
      <w:r w:rsidRPr="00AC7302">
        <w:rPr>
          <w:bCs/>
        </w:rPr>
        <w:t>Član 5.</w:t>
      </w:r>
    </w:p>
    <w:p w14:paraId="60A242E4" w14:textId="77777777" w:rsidR="00215E4E" w:rsidRPr="00AC7302" w:rsidRDefault="00215E4E" w:rsidP="00215E4E">
      <w:pPr>
        <w:widowControl w:val="0"/>
        <w:jc w:val="center"/>
        <w:rPr>
          <w:bCs/>
        </w:rPr>
      </w:pPr>
      <w:r w:rsidRPr="00AC7302">
        <w:rPr>
          <w:bCs/>
        </w:rPr>
        <w:t>(Prodaja KM</w:t>
      </w:r>
      <w:r w:rsidRPr="00AC7302">
        <w:t xml:space="preserve"> od strane Centralne banke</w:t>
      </w:r>
      <w:r w:rsidRPr="00AC7302">
        <w:rPr>
          <w:bCs/>
        </w:rPr>
        <w:t>)</w:t>
      </w:r>
    </w:p>
    <w:p w14:paraId="4BED0DBA" w14:textId="69BFD30A" w:rsidR="00215E4E" w:rsidRDefault="00215E4E" w:rsidP="00215E4E">
      <w:pPr>
        <w:widowControl w:val="0"/>
        <w:jc w:val="both"/>
      </w:pPr>
      <w:r w:rsidRPr="008652E9">
        <w:rPr>
          <w:bCs/>
        </w:rPr>
        <w:t xml:space="preserve">(1) Kada se vrši prodaja KM uplatom protuvrijednosti deviznih sredstva u EUR valuti na račun Centralne banke u inostranstvu, </w:t>
      </w:r>
      <w:r>
        <w:rPr>
          <w:bCs/>
        </w:rPr>
        <w:t>Centralna banka</w:t>
      </w:r>
      <w:r w:rsidRPr="008652E9">
        <w:rPr>
          <w:bCs/>
        </w:rPr>
        <w:t xml:space="preserve"> kreira zaključnicu o prodaji KM s datumom valute </w:t>
      </w:r>
      <w:r>
        <w:t>do dva radna dana od datuma podnošenja zahtjeva i potvrđuje zahtjev banke.</w:t>
      </w:r>
    </w:p>
    <w:p w14:paraId="60347DCC" w14:textId="3D746C98" w:rsidR="00215E4E" w:rsidRDefault="00215E4E" w:rsidP="00215E4E">
      <w:pPr>
        <w:widowControl w:val="0"/>
        <w:jc w:val="both"/>
      </w:pPr>
      <w:r>
        <w:t>(2) Banka je dužna zahtjev iz stava (1) ovog člana dostaviti organizacionom obliku za bankarstvo, a ukoliko se radi o zahtjevu T+0 banka je dužna taj zahtjev dostaviti najkasnije do 14</w:t>
      </w:r>
      <w:r w:rsidR="008856BC">
        <w:t>.</w:t>
      </w:r>
      <w:r>
        <w:t>00 sati.</w:t>
      </w:r>
    </w:p>
    <w:p w14:paraId="58CAE428" w14:textId="6E715A94" w:rsidR="00215E4E" w:rsidRPr="00B157FB" w:rsidRDefault="00215E4E" w:rsidP="00215E4E">
      <w:pPr>
        <w:widowControl w:val="0"/>
        <w:jc w:val="both"/>
      </w:pPr>
      <w:r w:rsidRPr="00B157FB">
        <w:t>(</w:t>
      </w:r>
      <w:r>
        <w:t>3</w:t>
      </w:r>
      <w:r w:rsidRPr="00B157FB">
        <w:t xml:space="preserve">) Ukoliko zahtjev </w:t>
      </w:r>
      <w:r>
        <w:t xml:space="preserve">T+0 </w:t>
      </w:r>
      <w:r w:rsidRPr="00B157FB">
        <w:t>iz stava (</w:t>
      </w:r>
      <w:r>
        <w:t>2</w:t>
      </w:r>
      <w:r w:rsidR="00801EF5">
        <w:t>) bude dostavljen poslije</w:t>
      </w:r>
      <w:r w:rsidRPr="00B157FB">
        <w:t xml:space="preserve"> 1</w:t>
      </w:r>
      <w:r>
        <w:t>4</w:t>
      </w:r>
      <w:r w:rsidR="008856BC">
        <w:t>.</w:t>
      </w:r>
      <w:r>
        <w:t>0</w:t>
      </w:r>
      <w:r w:rsidRPr="00B157FB">
        <w:t>0 sati</w:t>
      </w:r>
      <w:r w:rsidR="008856BC">
        <w:t>,</w:t>
      </w:r>
      <w:r w:rsidRPr="00B157FB">
        <w:t xml:space="preserve"> </w:t>
      </w:r>
      <w:r>
        <w:t xml:space="preserve">takav </w:t>
      </w:r>
      <w:r w:rsidRPr="00B157FB">
        <w:t xml:space="preserve">zahtjev </w:t>
      </w:r>
      <w:r>
        <w:t>će biti odbijen</w:t>
      </w:r>
      <w:r w:rsidRPr="00B157FB">
        <w:t>.</w:t>
      </w:r>
    </w:p>
    <w:p w14:paraId="7A9FC5B1" w14:textId="0840D0EB" w:rsidR="00215E4E" w:rsidRDefault="00215E4E" w:rsidP="00215E4E">
      <w:pPr>
        <w:widowControl w:val="0"/>
        <w:jc w:val="both"/>
      </w:pPr>
      <w:r>
        <w:rPr>
          <w:bCs/>
        </w:rPr>
        <w:t>(4</w:t>
      </w:r>
      <w:r w:rsidR="006E76A2">
        <w:rPr>
          <w:bCs/>
        </w:rPr>
        <w:t xml:space="preserve">) </w:t>
      </w:r>
      <w:r>
        <w:rPr>
          <w:bCs/>
        </w:rPr>
        <w:t xml:space="preserve">Centralna banka potvrđuje uredan zahtjev banke, a </w:t>
      </w:r>
      <w:r w:rsidR="008856BC">
        <w:rPr>
          <w:bCs/>
        </w:rPr>
        <w:t>banka najkasnije do 14.</w:t>
      </w:r>
      <w:r w:rsidRPr="008E1AB7">
        <w:rPr>
          <w:bCs/>
        </w:rPr>
        <w:t>30 organizacionom ob</w:t>
      </w:r>
      <w:r>
        <w:rPr>
          <w:bCs/>
        </w:rPr>
        <w:t>liku za bankarstvo dostavlja SWIFT poruku MT202</w:t>
      </w:r>
      <w:r w:rsidR="0072336F">
        <w:rPr>
          <w:bCs/>
        </w:rPr>
        <w:t xml:space="preserve"> (ACK)</w:t>
      </w:r>
      <w:r>
        <w:rPr>
          <w:bCs/>
        </w:rPr>
        <w:t xml:space="preserve"> kao dokaz o nalogu/instrukciji za uplati deviznih sredstava </w:t>
      </w:r>
      <w:r>
        <w:rPr>
          <w:lang w:val="hr-HR"/>
        </w:rPr>
        <w:t>na račun Centralne banke</w:t>
      </w:r>
      <w:r>
        <w:t xml:space="preserve"> u inostranstvu.</w:t>
      </w:r>
    </w:p>
    <w:p w14:paraId="5E701E78" w14:textId="1C5A4D4B" w:rsidR="00215E4E" w:rsidRDefault="00215E4E" w:rsidP="00215E4E">
      <w:pPr>
        <w:widowControl w:val="0"/>
        <w:jc w:val="both"/>
        <w:rPr>
          <w:lang w:val="hr-HR"/>
        </w:rPr>
      </w:pPr>
      <w:r>
        <w:rPr>
          <w:lang w:val="hr-HR"/>
        </w:rPr>
        <w:t xml:space="preserve">(5) </w:t>
      </w:r>
      <w:r w:rsidRPr="00122210">
        <w:rPr>
          <w:lang w:val="hr-HR"/>
        </w:rPr>
        <w:t xml:space="preserve">Kada se vrši </w:t>
      </w:r>
      <w:r>
        <w:rPr>
          <w:lang w:val="hr-HR"/>
        </w:rPr>
        <w:t>prodaja</w:t>
      </w:r>
      <w:r w:rsidRPr="00122210">
        <w:rPr>
          <w:lang w:val="hr-HR"/>
        </w:rPr>
        <w:t xml:space="preserve"> KM </w:t>
      </w:r>
      <w:r>
        <w:rPr>
          <w:lang w:val="hr-HR"/>
        </w:rPr>
        <w:t>preuzimanjem</w:t>
      </w:r>
      <w:r w:rsidRPr="00122210">
        <w:rPr>
          <w:lang w:val="hr-HR"/>
        </w:rPr>
        <w:t xml:space="preserve"> efektivnog stranog novca</w:t>
      </w:r>
      <w:r>
        <w:rPr>
          <w:lang w:val="hr-HR"/>
        </w:rPr>
        <w:t xml:space="preserve"> Centralna banka vrši </w:t>
      </w:r>
      <w:r>
        <w:rPr>
          <w:bCs/>
        </w:rPr>
        <w:t>preuzimanje efektivnog</w:t>
      </w:r>
      <w:r>
        <w:t xml:space="preserve"> stranog novca od banke </w:t>
      </w:r>
      <w:r w:rsidR="008856BC">
        <w:rPr>
          <w:lang w:val="hr-HR"/>
        </w:rPr>
        <w:t>u skladu s</w:t>
      </w:r>
      <w:r w:rsidR="006E76A2">
        <w:rPr>
          <w:lang w:val="hr-HR"/>
        </w:rPr>
        <w:t xml:space="preserve"> propisom o postup</w:t>
      </w:r>
      <w:r w:rsidRPr="00122210">
        <w:rPr>
          <w:lang w:val="hr-HR"/>
        </w:rPr>
        <w:t>k</w:t>
      </w:r>
      <w:r w:rsidR="006E76A2">
        <w:rPr>
          <w:lang w:val="hr-HR"/>
        </w:rPr>
        <w:t>u</w:t>
      </w:r>
      <w:r w:rsidRPr="00122210">
        <w:rPr>
          <w:lang w:val="hr-HR"/>
        </w:rPr>
        <w:t xml:space="preserve"> </w:t>
      </w:r>
      <w:r w:rsidRPr="00122210">
        <w:rPr>
          <w:lang w:val="hr-HR"/>
        </w:rPr>
        <w:lastRenderedPageBreak/>
        <w:t>predaje/preuzimanja gotovog novca u trezorima Centralne banke</w:t>
      </w:r>
      <w:r w:rsidR="006E76A2">
        <w:rPr>
          <w:lang w:val="hr-HR"/>
        </w:rPr>
        <w:t xml:space="preserve">, </w:t>
      </w:r>
      <w:r>
        <w:rPr>
          <w:lang w:val="hr-HR"/>
        </w:rPr>
        <w:t>kreira zaključnicu o prodaji KM i potvrđuje zahtjev banke.</w:t>
      </w:r>
    </w:p>
    <w:p w14:paraId="0E4DD583" w14:textId="643C2DFB" w:rsidR="00215E4E" w:rsidRPr="00122210" w:rsidRDefault="00215E4E" w:rsidP="00215E4E">
      <w:pPr>
        <w:widowControl w:val="0"/>
        <w:jc w:val="both"/>
        <w:rPr>
          <w:bCs/>
        </w:rPr>
      </w:pPr>
      <w:r>
        <w:rPr>
          <w:bCs/>
        </w:rPr>
        <w:t>(6</w:t>
      </w:r>
      <w:r w:rsidRPr="00122210">
        <w:rPr>
          <w:bCs/>
        </w:rPr>
        <w:t xml:space="preserve">) </w:t>
      </w:r>
      <w:r>
        <w:rPr>
          <w:bCs/>
        </w:rPr>
        <w:t>Centralna banka</w:t>
      </w:r>
      <w:r w:rsidRPr="00122210">
        <w:rPr>
          <w:bCs/>
        </w:rPr>
        <w:t xml:space="preserve"> realizuje zakl</w:t>
      </w:r>
      <w:r w:rsidR="008856BC">
        <w:rPr>
          <w:bCs/>
        </w:rPr>
        <w:t>jučnicu o prodaji KM na datum s</w:t>
      </w:r>
      <w:r w:rsidRPr="00122210">
        <w:rPr>
          <w:bCs/>
        </w:rPr>
        <w:t xml:space="preserve"> kojim je potvrđena uplata banke na devizni račun, odnosno na dan preuzi</w:t>
      </w:r>
      <w:r>
        <w:rPr>
          <w:bCs/>
        </w:rPr>
        <w:t>manja efektivnog stranog novca.</w:t>
      </w:r>
      <w:r w:rsidRPr="00122210">
        <w:rPr>
          <w:bCs/>
        </w:rPr>
        <w:t xml:space="preserve"> Ukoliko uplata iz nepredviđenih razloga ne bude realizovana do kraja radnog dana, realizacija zaključnice će biti T+1, odnosno najkasnije T+2, a o čemu će banka biti blagovremeno obavještena.</w:t>
      </w:r>
    </w:p>
    <w:p w14:paraId="5B04B5FD" w14:textId="77777777" w:rsidR="00215E4E" w:rsidRDefault="00215E4E" w:rsidP="00215E4E">
      <w:pPr>
        <w:widowControl w:val="0"/>
        <w:jc w:val="both"/>
        <w:rPr>
          <w:bCs/>
        </w:rPr>
      </w:pPr>
      <w:r w:rsidRPr="00122210">
        <w:rPr>
          <w:bCs/>
        </w:rPr>
        <w:t>(</w:t>
      </w:r>
      <w:r>
        <w:rPr>
          <w:bCs/>
        </w:rPr>
        <w:t>7</w:t>
      </w:r>
      <w:r w:rsidRPr="00122210">
        <w:rPr>
          <w:bCs/>
        </w:rPr>
        <w:t xml:space="preserve">) Realizacijom zaključnice o prodaji KM odobrava se račun rezervi </w:t>
      </w:r>
      <w:r>
        <w:rPr>
          <w:bCs/>
        </w:rPr>
        <w:t>banke.</w:t>
      </w:r>
    </w:p>
    <w:p w14:paraId="61D19E20" w14:textId="27AAB438" w:rsidR="006E76A2" w:rsidRDefault="006E76A2" w:rsidP="006E76A2">
      <w:pPr>
        <w:widowControl w:val="0"/>
        <w:jc w:val="both"/>
        <w:rPr>
          <w:bCs/>
        </w:rPr>
      </w:pPr>
    </w:p>
    <w:p w14:paraId="41AC1F05" w14:textId="19ADF754" w:rsidR="006E76A2" w:rsidRPr="00AC7302" w:rsidRDefault="006E76A2" w:rsidP="006E76A2">
      <w:pPr>
        <w:widowControl w:val="0"/>
        <w:jc w:val="center"/>
        <w:rPr>
          <w:bCs/>
        </w:rPr>
      </w:pPr>
      <w:r w:rsidRPr="00AC7302">
        <w:rPr>
          <w:bCs/>
        </w:rPr>
        <w:t xml:space="preserve">Član </w:t>
      </w:r>
      <w:r w:rsidR="00041BC3" w:rsidRPr="00AC7302">
        <w:rPr>
          <w:bCs/>
        </w:rPr>
        <w:t>6</w:t>
      </w:r>
      <w:r w:rsidRPr="00AC7302">
        <w:rPr>
          <w:bCs/>
        </w:rPr>
        <w:t>.</w:t>
      </w:r>
    </w:p>
    <w:p w14:paraId="032EE427" w14:textId="77777777" w:rsidR="006E76A2" w:rsidRPr="00AC7302" w:rsidRDefault="006E76A2" w:rsidP="006E76A2">
      <w:pPr>
        <w:widowControl w:val="0"/>
        <w:jc w:val="center"/>
      </w:pPr>
      <w:r w:rsidRPr="00AC7302">
        <w:t>(Naknada)</w:t>
      </w:r>
    </w:p>
    <w:p w14:paraId="073D1238" w14:textId="6111C834" w:rsidR="00E96231" w:rsidRDefault="006E76A2" w:rsidP="006E76A2">
      <w:pPr>
        <w:widowControl w:val="0"/>
        <w:jc w:val="both"/>
      </w:pPr>
      <w:r w:rsidRPr="000A54E2">
        <w:t>(1) Centralna banka vrši obračun naknade</w:t>
      </w:r>
      <w:r w:rsidR="00E96231">
        <w:t xml:space="preserve">, </w:t>
      </w:r>
      <w:r w:rsidR="00E96231" w:rsidRPr="000A54E2">
        <w:t>u skladu s propisom o</w:t>
      </w:r>
      <w:r w:rsidR="00E96231">
        <w:t xml:space="preserve"> tarifi naknada Centralne banke, koji automatski putem EMTN-a (potvrdom zahtjeva) dostavlja banci.</w:t>
      </w:r>
    </w:p>
    <w:p w14:paraId="0AC2362A" w14:textId="17D7FC46" w:rsidR="006E76A2" w:rsidRPr="009D5258" w:rsidRDefault="00E96231" w:rsidP="006E76A2">
      <w:pPr>
        <w:widowControl w:val="0"/>
        <w:jc w:val="both"/>
      </w:pPr>
      <w:r>
        <w:t>(2</w:t>
      </w:r>
      <w:r w:rsidR="006E76A2">
        <w:t xml:space="preserve">) </w:t>
      </w:r>
      <w:r w:rsidR="006E76A2" w:rsidRPr="009D5258">
        <w:t>Naplata naknade</w:t>
      </w:r>
      <w:r w:rsidR="006E76A2">
        <w:t xml:space="preserve"> iz stava (1) ovog člana</w:t>
      </w:r>
      <w:r w:rsidR="006E76A2" w:rsidRPr="009D5258">
        <w:t xml:space="preserve"> se vrši na mjesečnom nivou zaduživanjem računa rezervi banke u korist računa rezervi Centralnog ureda Centralne banke.</w:t>
      </w:r>
    </w:p>
    <w:p w14:paraId="57A4A520" w14:textId="77777777" w:rsidR="006E76A2" w:rsidRPr="006E76A2" w:rsidRDefault="006E76A2" w:rsidP="006E76A2">
      <w:pPr>
        <w:widowControl w:val="0"/>
        <w:jc w:val="center"/>
        <w:rPr>
          <w:b/>
        </w:rPr>
      </w:pPr>
    </w:p>
    <w:p w14:paraId="08DCBC3E" w14:textId="258BF879" w:rsidR="006E76A2" w:rsidRPr="00AC7302" w:rsidRDefault="006E76A2" w:rsidP="006E76A2">
      <w:pPr>
        <w:widowControl w:val="0"/>
        <w:jc w:val="center"/>
      </w:pPr>
      <w:r w:rsidRPr="00AC7302">
        <w:t xml:space="preserve">Član </w:t>
      </w:r>
      <w:r w:rsidR="00041BC3" w:rsidRPr="00AC7302">
        <w:t>7</w:t>
      </w:r>
      <w:r w:rsidRPr="00AC7302">
        <w:t>.</w:t>
      </w:r>
    </w:p>
    <w:p w14:paraId="172E41FC" w14:textId="77777777" w:rsidR="006E76A2" w:rsidRPr="00AC7302" w:rsidRDefault="006E76A2" w:rsidP="006E76A2">
      <w:pPr>
        <w:widowControl w:val="0"/>
        <w:jc w:val="center"/>
        <w:rPr>
          <w:lang w:val="it-IT"/>
        </w:rPr>
      </w:pPr>
      <w:r w:rsidRPr="00AC7302">
        <w:rPr>
          <w:bCs/>
          <w:lang w:val="it-IT"/>
        </w:rPr>
        <w:t>(Stupanje na snagu i objavljivanje)</w:t>
      </w:r>
    </w:p>
    <w:p w14:paraId="64A62182" w14:textId="1CAC665E" w:rsidR="006E76A2" w:rsidRPr="000A54E2" w:rsidRDefault="006E76A2" w:rsidP="006E76A2">
      <w:pPr>
        <w:pStyle w:val="BodyText3"/>
        <w:widowControl w:val="0"/>
        <w:rPr>
          <w:noProof/>
          <w:szCs w:val="24"/>
          <w:lang w:val="it-IT"/>
        </w:rPr>
      </w:pPr>
      <w:r w:rsidRPr="000A54E2">
        <w:rPr>
          <w:szCs w:val="24"/>
          <w:lang w:val="it-IT"/>
        </w:rPr>
        <w:t xml:space="preserve">(1) Ova odluka stupa na snagu osmog dana od dana </w:t>
      </w:r>
      <w:r w:rsidRPr="000A54E2">
        <w:rPr>
          <w:noProof/>
          <w:szCs w:val="24"/>
          <w:lang w:val="it-IT"/>
        </w:rPr>
        <w:t>objavljivanja u “Službenom glasniku BiH”, a primjenjuje se od 01.</w:t>
      </w:r>
      <w:r w:rsidR="00A90F66">
        <w:rPr>
          <w:noProof/>
          <w:szCs w:val="24"/>
          <w:lang w:val="it-IT"/>
        </w:rPr>
        <w:t>10</w:t>
      </w:r>
      <w:r w:rsidRPr="000A54E2">
        <w:rPr>
          <w:noProof/>
          <w:szCs w:val="24"/>
          <w:lang w:val="it-IT"/>
        </w:rPr>
        <w:t>.2018. godine.</w:t>
      </w:r>
    </w:p>
    <w:p w14:paraId="782A8A03" w14:textId="4F7DFF61" w:rsidR="006E76A2" w:rsidRDefault="006E76A2" w:rsidP="006E76A2">
      <w:pPr>
        <w:widowControl w:val="0"/>
        <w:jc w:val="both"/>
        <w:rPr>
          <w:bCs/>
        </w:rPr>
      </w:pPr>
      <w:r w:rsidRPr="000A54E2">
        <w:rPr>
          <w:noProof/>
          <w:lang w:val="it-IT"/>
        </w:rPr>
        <w:t>(2) Ova odluka se objavljuje u “Službenim novinama Federacije BiH”, “Službenom glasniku Republike Srpske” i “Službenom glasniku Brčko distrikta BiH</w:t>
      </w:r>
      <w:r w:rsidR="008856BC">
        <w:rPr>
          <w:noProof/>
          <w:lang w:val="it-IT"/>
        </w:rPr>
        <w:t>”.</w:t>
      </w:r>
    </w:p>
    <w:p w14:paraId="26C51F71" w14:textId="7353F5A2" w:rsidR="006E76A2" w:rsidRDefault="006E76A2" w:rsidP="00215E4E">
      <w:pPr>
        <w:widowControl w:val="0"/>
        <w:jc w:val="both"/>
        <w:rPr>
          <w:bCs/>
        </w:rPr>
      </w:pPr>
    </w:p>
    <w:p w14:paraId="770341E8" w14:textId="53045D70" w:rsidR="006E76A2" w:rsidRDefault="006E76A2" w:rsidP="00215E4E">
      <w:pPr>
        <w:widowControl w:val="0"/>
        <w:jc w:val="both"/>
        <w:rPr>
          <w:bCs/>
        </w:rPr>
      </w:pPr>
    </w:p>
    <w:p w14:paraId="47883B74" w14:textId="77777777" w:rsidR="00215E4E" w:rsidRDefault="00215E4E" w:rsidP="00215E4E">
      <w:pPr>
        <w:widowControl w:val="0"/>
        <w:jc w:val="both"/>
        <w:rPr>
          <w:bCs/>
        </w:rPr>
      </w:pPr>
    </w:p>
    <w:p w14:paraId="505DB252" w14:textId="77777777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Predsjedavajući</w:t>
      </w:r>
    </w:p>
    <w:p w14:paraId="358EE42F" w14:textId="77777777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Upravnog vijeća Centralne banke</w:t>
      </w:r>
    </w:p>
    <w:p w14:paraId="45D4A43C" w14:textId="77777777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Bosne i Hercegovine</w:t>
      </w:r>
    </w:p>
    <w:p w14:paraId="09AD5E61" w14:textId="77777777" w:rsidR="00215E4E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</w:p>
    <w:p w14:paraId="5B0A54C7" w14:textId="77777777" w:rsidR="00215E4E" w:rsidRPr="005E7257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  <w:t>G</w:t>
      </w:r>
      <w:r w:rsidRPr="005E7257">
        <w:rPr>
          <w:noProof/>
          <w:lang w:val="it-IT"/>
        </w:rPr>
        <w:t>UVERNER</w:t>
      </w:r>
    </w:p>
    <w:p w14:paraId="36633035" w14:textId="2FBB1357" w:rsidR="00215E4E" w:rsidRPr="009D5258" w:rsidRDefault="00215E4E" w:rsidP="00215E4E">
      <w:pPr>
        <w:widowControl w:val="0"/>
        <w:tabs>
          <w:tab w:val="center" w:pos="6804"/>
        </w:tabs>
        <w:rPr>
          <w:noProof/>
          <w:lang w:val="it-IT"/>
        </w:rPr>
      </w:pPr>
      <w:r>
        <w:rPr>
          <w:noProof/>
          <w:lang w:val="it-IT"/>
        </w:rPr>
        <w:tab/>
      </w:r>
      <w:r w:rsidRPr="005E7257">
        <w:rPr>
          <w:noProof/>
          <w:lang w:val="it-IT"/>
        </w:rPr>
        <w:t>dr</w:t>
      </w:r>
      <w:r w:rsidR="008856BC">
        <w:rPr>
          <w:noProof/>
          <w:lang w:val="it-IT"/>
        </w:rPr>
        <w:t>.</w:t>
      </w:r>
      <w:r w:rsidRPr="005E7257">
        <w:rPr>
          <w:noProof/>
          <w:lang w:val="it-IT"/>
        </w:rPr>
        <w:t xml:space="preserve"> Senad Softić</w:t>
      </w:r>
    </w:p>
    <w:p w14:paraId="17E09DBF" w14:textId="163D39E6" w:rsidR="009D5258" w:rsidRPr="009D5258" w:rsidRDefault="009D5258" w:rsidP="00D766A7">
      <w:pPr>
        <w:widowControl w:val="0"/>
        <w:tabs>
          <w:tab w:val="center" w:pos="6804"/>
        </w:tabs>
        <w:rPr>
          <w:noProof/>
          <w:lang w:val="it-IT"/>
        </w:rPr>
      </w:pPr>
    </w:p>
    <w:sectPr w:rsidR="009D5258" w:rsidRPr="009D5258" w:rsidSect="00C2086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376D"/>
    <w:multiLevelType w:val="hybridMultilevel"/>
    <w:tmpl w:val="0ECAE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B5"/>
    <w:rsid w:val="000117B7"/>
    <w:rsid w:val="00025069"/>
    <w:rsid w:val="00025DCE"/>
    <w:rsid w:val="00041BC3"/>
    <w:rsid w:val="00067BF0"/>
    <w:rsid w:val="000714B3"/>
    <w:rsid w:val="000B4F31"/>
    <w:rsid w:val="000C631F"/>
    <w:rsid w:val="000F0E2D"/>
    <w:rsid w:val="00105127"/>
    <w:rsid w:val="001124B0"/>
    <w:rsid w:val="00122210"/>
    <w:rsid w:val="001257C1"/>
    <w:rsid w:val="001543B8"/>
    <w:rsid w:val="00194CAF"/>
    <w:rsid w:val="001A0FC0"/>
    <w:rsid w:val="001B2899"/>
    <w:rsid w:val="00205B54"/>
    <w:rsid w:val="00214F7D"/>
    <w:rsid w:val="00215E4E"/>
    <w:rsid w:val="00224449"/>
    <w:rsid w:val="0027559B"/>
    <w:rsid w:val="002843E7"/>
    <w:rsid w:val="002B7979"/>
    <w:rsid w:val="002D334F"/>
    <w:rsid w:val="002E270B"/>
    <w:rsid w:val="002E72AB"/>
    <w:rsid w:val="0032337E"/>
    <w:rsid w:val="00365421"/>
    <w:rsid w:val="00373F5B"/>
    <w:rsid w:val="003B0CAA"/>
    <w:rsid w:val="003C1AF4"/>
    <w:rsid w:val="003D0B83"/>
    <w:rsid w:val="003E6A2B"/>
    <w:rsid w:val="00401EE6"/>
    <w:rsid w:val="004168E6"/>
    <w:rsid w:val="00492120"/>
    <w:rsid w:val="004A249F"/>
    <w:rsid w:val="004C1946"/>
    <w:rsid w:val="004C72D4"/>
    <w:rsid w:val="004E0DED"/>
    <w:rsid w:val="004E15E7"/>
    <w:rsid w:val="00516442"/>
    <w:rsid w:val="005224CA"/>
    <w:rsid w:val="0053689F"/>
    <w:rsid w:val="005372D6"/>
    <w:rsid w:val="00542CA3"/>
    <w:rsid w:val="00562488"/>
    <w:rsid w:val="00593F9E"/>
    <w:rsid w:val="005A02B9"/>
    <w:rsid w:val="005B1B04"/>
    <w:rsid w:val="005B1D79"/>
    <w:rsid w:val="005B35B7"/>
    <w:rsid w:val="005D0F1E"/>
    <w:rsid w:val="00652FB6"/>
    <w:rsid w:val="00667F31"/>
    <w:rsid w:val="00675295"/>
    <w:rsid w:val="00680C85"/>
    <w:rsid w:val="006A1DD4"/>
    <w:rsid w:val="006C048A"/>
    <w:rsid w:val="006E76A2"/>
    <w:rsid w:val="006F3373"/>
    <w:rsid w:val="0072336F"/>
    <w:rsid w:val="007533CE"/>
    <w:rsid w:val="00790824"/>
    <w:rsid w:val="007E341A"/>
    <w:rsid w:val="007F2DFD"/>
    <w:rsid w:val="00801EF5"/>
    <w:rsid w:val="008408B8"/>
    <w:rsid w:val="008652E9"/>
    <w:rsid w:val="008856BC"/>
    <w:rsid w:val="008C4E2A"/>
    <w:rsid w:val="008E1AB7"/>
    <w:rsid w:val="00906CA9"/>
    <w:rsid w:val="009253A4"/>
    <w:rsid w:val="00932E3A"/>
    <w:rsid w:val="00977639"/>
    <w:rsid w:val="00996688"/>
    <w:rsid w:val="009A46F6"/>
    <w:rsid w:val="009C6344"/>
    <w:rsid w:val="009D5258"/>
    <w:rsid w:val="00A03FA3"/>
    <w:rsid w:val="00A57F34"/>
    <w:rsid w:val="00A90F66"/>
    <w:rsid w:val="00A93DC9"/>
    <w:rsid w:val="00AC6485"/>
    <w:rsid w:val="00AC7302"/>
    <w:rsid w:val="00B157FB"/>
    <w:rsid w:val="00B67248"/>
    <w:rsid w:val="00BA12D5"/>
    <w:rsid w:val="00C16EFC"/>
    <w:rsid w:val="00C20862"/>
    <w:rsid w:val="00C2653F"/>
    <w:rsid w:val="00C54D30"/>
    <w:rsid w:val="00C54E6F"/>
    <w:rsid w:val="00C630BA"/>
    <w:rsid w:val="00C73126"/>
    <w:rsid w:val="00C93258"/>
    <w:rsid w:val="00CA5313"/>
    <w:rsid w:val="00CB250F"/>
    <w:rsid w:val="00CB5863"/>
    <w:rsid w:val="00CF1824"/>
    <w:rsid w:val="00D2087D"/>
    <w:rsid w:val="00D30D08"/>
    <w:rsid w:val="00D766A7"/>
    <w:rsid w:val="00D83C5C"/>
    <w:rsid w:val="00DD6DA9"/>
    <w:rsid w:val="00DD7550"/>
    <w:rsid w:val="00DF70C0"/>
    <w:rsid w:val="00E03D24"/>
    <w:rsid w:val="00E1327F"/>
    <w:rsid w:val="00E162C5"/>
    <w:rsid w:val="00E26A77"/>
    <w:rsid w:val="00E90997"/>
    <w:rsid w:val="00E923ED"/>
    <w:rsid w:val="00E96231"/>
    <w:rsid w:val="00EC2FE7"/>
    <w:rsid w:val="00F06223"/>
    <w:rsid w:val="00F61F90"/>
    <w:rsid w:val="00FC2C05"/>
    <w:rsid w:val="00FE1006"/>
    <w:rsid w:val="00FE5EB5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3024"/>
  <w15:docId w15:val="{9A2409DF-CFAC-4A58-8ED9-1BDCBF7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5"/>
  </w:style>
  <w:style w:type="paragraph" w:styleId="Heading1">
    <w:name w:val="heading 1"/>
    <w:basedOn w:val="Normal"/>
    <w:next w:val="Normal"/>
    <w:link w:val="Heading1Char"/>
    <w:qFormat/>
    <w:rsid w:val="00D766A7"/>
    <w:pPr>
      <w:keepNext/>
      <w:outlineLvl w:val="0"/>
    </w:pPr>
    <w:rPr>
      <w:rFonts w:eastAsia="Times New Roman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5A0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02B9"/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2B9"/>
    <w:rPr>
      <w:rFonts w:eastAsia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2B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5E7"/>
    <w:rPr>
      <w:rFonts w:eastAsiaTheme="minorHAnsi"/>
      <w:b/>
      <w:bCs/>
      <w:lang w:val="bs-Latn-B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5E7"/>
    <w:rPr>
      <w:rFonts w:eastAsia="Times New Roman"/>
      <w:b/>
      <w:bCs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9D5258"/>
    <w:pPr>
      <w:jc w:val="both"/>
    </w:pPr>
    <w:rPr>
      <w:rFonts w:eastAsia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semiHidden/>
    <w:rsid w:val="009D5258"/>
    <w:rPr>
      <w:rFonts w:eastAsia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D766A7"/>
    <w:rPr>
      <w:rFonts w:eastAsia="Times New Roman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9A46F6"/>
    <w:pPr>
      <w:ind w:left="720"/>
      <w:contextualSpacing/>
    </w:pPr>
  </w:style>
  <w:style w:type="paragraph" w:styleId="Revision">
    <w:name w:val="Revision"/>
    <w:hidden/>
    <w:uiPriority w:val="99"/>
    <w:semiHidden/>
    <w:rsid w:val="00C2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BAC7-BFA7-49E3-900F-2C932214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10</cp:revision>
  <cp:lastPrinted>2018-08-08T07:25:00Z</cp:lastPrinted>
  <dcterms:created xsi:type="dcterms:W3CDTF">2018-09-05T11:29:00Z</dcterms:created>
  <dcterms:modified xsi:type="dcterms:W3CDTF">2018-09-14T11:45:00Z</dcterms:modified>
</cp:coreProperties>
</file>