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F9E7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2691D741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43FBA544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27FFF493" w14:textId="77777777" w:rsidR="007B2780" w:rsidRDefault="007B278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0EA7342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3F899A75" w14:textId="44E94D1B" w:rsidR="007B2780" w:rsidRDefault="00555D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Temeljem</w:t>
      </w:r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 xml:space="preserve"> član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ak</w:t>
      </w:r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 xml:space="preserve">a 44. i 70. Zakona o Centralnoj </w:t>
      </w:r>
      <w:proofErr w:type="spellStart"/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 xml:space="preserve"> Bosne i Hercegovine (</w:t>
      </w:r>
      <w:r w:rsidR="00A32558">
        <w:rPr>
          <w:rFonts w:ascii="Times New Roman" w:eastAsia="Times New Roman" w:hAnsi="Times New Roman"/>
          <w:sz w:val="24"/>
          <w:szCs w:val="24"/>
          <w:lang w:val="bs-Latn-BA"/>
        </w:rPr>
        <w:t>“</w:t>
      </w:r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 xml:space="preserve">Službeni glasnik BiH“, br. 1/97, 29/02, 8/03, 13/03, 14/03, 9/05, 76/06 i 32/07), Upravno vijeće Centralne banke Bosne i Hercegovine na  </w:t>
      </w:r>
      <w:r w:rsidR="004E0E3E">
        <w:rPr>
          <w:rFonts w:ascii="Times New Roman" w:eastAsia="Times New Roman" w:hAnsi="Times New Roman"/>
          <w:sz w:val="24"/>
          <w:szCs w:val="24"/>
          <w:lang w:val="bs-Latn-BA"/>
        </w:rPr>
        <w:t xml:space="preserve">15. </w:t>
      </w:r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 xml:space="preserve">sjednici od </w:t>
      </w:r>
      <w:r w:rsidR="004E0E3E">
        <w:rPr>
          <w:rFonts w:ascii="Times New Roman" w:eastAsia="Times New Roman" w:hAnsi="Times New Roman"/>
          <w:sz w:val="24"/>
          <w:szCs w:val="24"/>
          <w:lang w:val="bs-Latn-BA"/>
        </w:rPr>
        <w:t>29.11.</w:t>
      </w:r>
      <w:r w:rsidR="00D8124F">
        <w:rPr>
          <w:rFonts w:ascii="Times New Roman" w:eastAsia="Times New Roman" w:hAnsi="Times New Roman"/>
          <w:sz w:val="24"/>
          <w:szCs w:val="24"/>
          <w:lang w:val="bs-Latn-BA"/>
        </w:rPr>
        <w:t>2024. godine, donosi</w:t>
      </w:r>
    </w:p>
    <w:p w14:paraId="1CF75ADD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58659A63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s-Latn-BA"/>
        </w:rPr>
      </w:pPr>
    </w:p>
    <w:p w14:paraId="4CE0BA7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ODLUKU</w:t>
      </w:r>
    </w:p>
    <w:p w14:paraId="645DE2F5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 postupanju s novčanicama i kovanim novcem konvertibilne marke koji je neprikladan za opticaj i oštećenim novčanicama efektivnog stranog novca </w:t>
      </w:r>
    </w:p>
    <w:p w14:paraId="00D8C3A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6D6675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A471247" w14:textId="48DB4FFB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1.</w:t>
      </w:r>
    </w:p>
    <w:p w14:paraId="5395106F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(Predmet)</w:t>
      </w:r>
    </w:p>
    <w:p w14:paraId="18A4645E" w14:textId="209831D1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Ovom odlukom utvrđuju se osobine i karakteristike, kao i način postupanja s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novčanicama i kovanim novcem konvertibilne marke</w:t>
      </w:r>
      <w:r>
        <w:rPr>
          <w:rFonts w:ascii="Times New Roman" w:eastAsia="Times New Roman" w:hAnsi="Times New Roman"/>
          <w:sz w:val="24"/>
          <w:lang w:val="bs-Latn-BA"/>
        </w:rPr>
        <w:t xml:space="preserve"> (u </w:t>
      </w:r>
      <w:proofErr w:type="spellStart"/>
      <w:r>
        <w:rPr>
          <w:rFonts w:ascii="Times New Roman" w:eastAsia="Times New Roman" w:hAnsi="Times New Roman"/>
          <w:sz w:val="24"/>
          <w:lang w:val="bs-Latn-BA"/>
        </w:rPr>
        <w:t>dalj</w:t>
      </w:r>
      <w:r w:rsidR="00047E26">
        <w:rPr>
          <w:rFonts w:ascii="Times New Roman" w:eastAsia="Times New Roman" w:hAnsi="Times New Roman"/>
          <w:sz w:val="24"/>
          <w:lang w:val="bs-Latn-BA"/>
        </w:rPr>
        <w:t>n</w:t>
      </w:r>
      <w:r>
        <w:rPr>
          <w:rFonts w:ascii="Times New Roman" w:eastAsia="Times New Roman" w:hAnsi="Times New Roman"/>
          <w:sz w:val="24"/>
          <w:lang w:val="bs-Latn-BA"/>
        </w:rPr>
        <w:t>em</w:t>
      </w:r>
      <w:proofErr w:type="spellEnd"/>
      <w:r>
        <w:rPr>
          <w:rFonts w:ascii="Times New Roman" w:eastAsia="Times New Roman" w:hAnsi="Times New Roman"/>
          <w:sz w:val="24"/>
          <w:lang w:val="bs-Latn-BA"/>
        </w:rPr>
        <w:t xml:space="preserve"> tekstu: novac KM) koji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neprikladan </w:t>
      </w:r>
      <w:r>
        <w:rPr>
          <w:rFonts w:ascii="Times New Roman" w:eastAsia="Times New Roman" w:hAnsi="Times New Roman"/>
          <w:sz w:val="24"/>
          <w:lang w:val="bs-Latn-BA"/>
        </w:rPr>
        <w:t xml:space="preserve">za opticaj i oštećenim novčanicama efektivnog stranog novca. </w:t>
      </w:r>
    </w:p>
    <w:p w14:paraId="75AB2F28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</w:p>
    <w:p w14:paraId="433CF689" w14:textId="62667963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2.</w:t>
      </w:r>
    </w:p>
    <w:p w14:paraId="14CAB9EB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Novac KM neprikladan za opticaj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404B1F2C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lang w:val="bs-Latn-BA"/>
        </w:rPr>
      </w:pPr>
      <w:r>
        <w:rPr>
          <w:rFonts w:ascii="Times New Roman" w:eastAsia="Times New Roman" w:hAnsi="Times New Roman"/>
          <w:sz w:val="24"/>
          <w:lang w:val="bs-Latn-BA"/>
        </w:rPr>
        <w:t xml:space="preserve">Novcem KM koji je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neprikladan </w:t>
      </w:r>
      <w:r>
        <w:rPr>
          <w:rFonts w:ascii="Times New Roman" w:eastAsia="Times New Roman" w:hAnsi="Times New Roman"/>
          <w:sz w:val="24"/>
          <w:lang w:val="bs-Latn-BA"/>
        </w:rPr>
        <w:t>za opticaj smatraju se:</w:t>
      </w:r>
    </w:p>
    <w:p w14:paraId="1CF7BAAC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</w:rPr>
        <w:t>pohabane novčanice KM,</w:t>
      </w:r>
    </w:p>
    <w:p w14:paraId="66C10A3C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oštećene novčanice KM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,</w:t>
      </w:r>
    </w:p>
    <w:p w14:paraId="16B29104" w14:textId="148B26BD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novčanice KM oštećene </w:t>
      </w:r>
      <w:r w:rsidR="00555DF2">
        <w:rPr>
          <w:rFonts w:ascii="Times New Roman" w:eastAsia="Times New Roman" w:hAnsi="Times New Roman"/>
          <w:bCs/>
          <w:sz w:val="24"/>
          <w:szCs w:val="24"/>
        </w:rPr>
        <w:t>uslijed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dejstva elektro</w:t>
      </w:r>
      <w:r w:rsidR="00555DF2">
        <w:rPr>
          <w:rFonts w:ascii="Times New Roman" w:eastAsia="Times New Roman" w:hAnsi="Times New Roman"/>
          <w:bCs/>
          <w:sz w:val="24"/>
          <w:szCs w:val="24"/>
        </w:rPr>
        <w:t>k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emijske opreme za zaštitu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novčanica (u dalj</w:t>
      </w:r>
      <w:r w:rsidR="00047E26">
        <w:rPr>
          <w:rFonts w:ascii="Times New Roman" w:eastAsia="Times New Roman" w:hAnsi="Times New Roman"/>
          <w:bCs/>
          <w:color w:val="000000"/>
          <w:sz w:val="24"/>
          <w:szCs w:val="24"/>
        </w:rPr>
        <w:t>nj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em tekstu: novčanice oštećene bojenjem),</w:t>
      </w:r>
    </w:p>
    <w:p w14:paraId="5B720B89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oštećeni kovani novac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KM,</w:t>
      </w:r>
    </w:p>
    <w:p w14:paraId="413172BE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novčanice i kovani novac KM koji je povučen iz opticaja, </w:t>
      </w:r>
    </w:p>
    <w:p w14:paraId="210BB30D" w14:textId="77777777" w:rsidR="007B2780" w:rsidRDefault="00D8124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makulature novčanica i kovanog novca 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>KM.</w:t>
      </w:r>
    </w:p>
    <w:p w14:paraId="58E0ACE6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E55CFB8" w14:textId="491492E4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3.</w:t>
      </w:r>
    </w:p>
    <w:p w14:paraId="7D0E895A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(Pohabane novčanice KM)</w:t>
      </w:r>
    </w:p>
    <w:p w14:paraId="31B834C9" w14:textId="299E78D8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(1) Pohabane</w:t>
      </w:r>
      <w:r>
        <w:rPr>
          <w:rFonts w:ascii="Times New Roman" w:eastAsia="Times New Roman" w:hAnsi="Times New Roman"/>
          <w:b/>
          <w:iCs/>
          <w:sz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novčanice KM su novčanice koje su 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uslijed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upo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ra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be dotrajale te im je znatno smanjen </w:t>
      </w:r>
      <w:proofErr w:type="spellStart"/>
      <w:r>
        <w:rPr>
          <w:rFonts w:ascii="Times New Roman" w:eastAsia="Times New Roman" w:hAnsi="Times New Roman"/>
          <w:iCs/>
          <w:sz w:val="24"/>
          <w:lang w:val="bs-Latn-BA"/>
        </w:rPr>
        <w:t>kvalitet</w:t>
      </w:r>
      <w:proofErr w:type="spellEnd"/>
      <w:r>
        <w:rPr>
          <w:rFonts w:ascii="Times New Roman" w:eastAsia="Times New Roman" w:hAnsi="Times New Roman"/>
          <w:iCs/>
          <w:sz w:val="24"/>
          <w:lang w:val="bs-Latn-BA"/>
        </w:rPr>
        <w:t xml:space="preserve"> papira i boja, odnosno svojim izgledom nisu podobne za opticaj. </w:t>
      </w:r>
    </w:p>
    <w:p w14:paraId="02CDDCDD" w14:textId="59650265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val="bs-Latn-BA"/>
        </w:rPr>
      </w:pPr>
      <w:r>
        <w:rPr>
          <w:rFonts w:ascii="Times New Roman" w:eastAsia="Times New Roman" w:hAnsi="Times New Roman"/>
          <w:iCs/>
          <w:sz w:val="24"/>
          <w:lang w:val="bs-Latn-BA"/>
        </w:rPr>
        <w:t>(2) Komercijalne banke, u postupku obrade i sortiranja gotovog novca KM, izdvajaju pohabane novčanice KM iz stav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k</w:t>
      </w:r>
      <w:r>
        <w:rPr>
          <w:rFonts w:ascii="Times New Roman" w:eastAsia="Times New Roman" w:hAnsi="Times New Roman"/>
          <w:iCs/>
          <w:sz w:val="24"/>
          <w:lang w:val="bs-Latn-BA"/>
        </w:rPr>
        <w:t>a (1) ovog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a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član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k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a i predaju 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sukladno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propis</w:t>
      </w:r>
      <w:r w:rsidR="00555DF2">
        <w:rPr>
          <w:rFonts w:ascii="Times New Roman" w:eastAsia="Times New Roman" w:hAnsi="Times New Roman"/>
          <w:iCs/>
          <w:sz w:val="24"/>
          <w:lang w:val="bs-Latn-BA"/>
        </w:rPr>
        <w:t>u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Centralne banke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Bosne i Hercegovine (u 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tekstu: Centralna banka)</w:t>
      </w:r>
      <w:r>
        <w:rPr>
          <w:rFonts w:ascii="Times New Roman" w:eastAsia="Times New Roman" w:hAnsi="Times New Roman"/>
          <w:iCs/>
          <w:sz w:val="24"/>
          <w:lang w:val="bs-Latn-BA"/>
        </w:rPr>
        <w:t xml:space="preserve"> kojim se utvrđuje postupak predaje/preuzimanja gotovog novca u trezorima Centralne banke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.</w:t>
      </w:r>
    </w:p>
    <w:p w14:paraId="2E9EB598" w14:textId="54615503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(3) Centralna banka putem organizaci</w:t>
      </w:r>
      <w:r w:rsidR="00555DF2">
        <w:rPr>
          <w:rFonts w:ascii="Times New Roman" w:eastAsia="Times New Roman" w:hAnsi="Times New Roman"/>
          <w:sz w:val="24"/>
          <w:szCs w:val="24"/>
          <w:lang w:val="bs-Latn-BA"/>
        </w:rPr>
        <w:t>jsk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ih oblika za trezorske poslove u glavnim jedinicama/filijalama Centralne banke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(u 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tekstu: izdvojeni trezori),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pohabane novčanice KM preuzima od komercijalnih banaka i obavlja njihovu zamjenu odobravanjem računa rezervi komercijalnih banaka, u punom iznosu i bez naknade.</w:t>
      </w:r>
    </w:p>
    <w:p w14:paraId="19A9619D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121282E7" w14:textId="71376116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4.</w:t>
      </w:r>
    </w:p>
    <w:p w14:paraId="6B349A9A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(Oštećene novčanice KM)</w:t>
      </w:r>
    </w:p>
    <w:p w14:paraId="5C1BF91C" w14:textId="56CDF645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Pod oštećenim novčanicama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KM iz član</w:t>
      </w:r>
      <w:r w:rsidR="00555DF2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k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a 2. t</w:t>
      </w:r>
      <w:r w:rsidR="00555DF2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čke b) ove odluke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podrazumijevaju se:</w:t>
      </w:r>
    </w:p>
    <w:p w14:paraId="3830880E" w14:textId="77777777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novčanice koje su nacijepljene ili iscijepane na dva ili više dijelova, pa su njihovi dijelovi lijepljenjem sastavljeni ili mogu biti sastavljeni u cijele novčanice,</w:t>
      </w:r>
    </w:p>
    <w:p w14:paraId="38E0559B" w14:textId="0563E5CE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novčanice kojima </w:t>
      </w:r>
      <w:r w:rsidR="00555DF2">
        <w:rPr>
          <w:rFonts w:ascii="Times New Roman" w:eastAsia="Times New Roman" w:hAnsi="Times New Roman"/>
          <w:iCs/>
          <w:sz w:val="24"/>
          <w:szCs w:val="24"/>
        </w:rPr>
        <w:t>uslijed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oštećenja nedostaje jedan ili više dijelova i</w:t>
      </w:r>
    </w:p>
    <w:p w14:paraId="1140F0F4" w14:textId="417F4134" w:rsidR="007B2780" w:rsidRDefault="00D8124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lastRenderedPageBreak/>
        <w:t>novčanice koje su oštećene masnoćom, bojom i slično, ili su nagorjele, progorjele, nagri</w:t>
      </w:r>
      <w:r w:rsidR="00677945">
        <w:rPr>
          <w:rFonts w:ascii="Times New Roman" w:eastAsia="Times New Roman" w:hAnsi="Times New Roman"/>
          <w:iCs/>
          <w:sz w:val="24"/>
          <w:szCs w:val="24"/>
        </w:rPr>
        <w:t>z</w:t>
      </w:r>
      <w:r>
        <w:rPr>
          <w:rFonts w:ascii="Times New Roman" w:eastAsia="Times New Roman" w:hAnsi="Times New Roman"/>
          <w:iCs/>
          <w:sz w:val="24"/>
          <w:szCs w:val="24"/>
        </w:rPr>
        <w:t>ene ili izblijed</w:t>
      </w:r>
      <w:r w:rsidR="00555DF2">
        <w:rPr>
          <w:rFonts w:ascii="Times New Roman" w:eastAsia="Times New Roman" w:hAnsi="Times New Roman"/>
          <w:iCs/>
          <w:sz w:val="24"/>
          <w:szCs w:val="24"/>
        </w:rPr>
        <w:t>je</w:t>
      </w:r>
      <w:r>
        <w:rPr>
          <w:rFonts w:ascii="Times New Roman" w:eastAsia="Times New Roman" w:hAnsi="Times New Roman"/>
          <w:iCs/>
          <w:sz w:val="24"/>
          <w:szCs w:val="24"/>
        </w:rPr>
        <w:t>le.</w:t>
      </w:r>
    </w:p>
    <w:p w14:paraId="03688BB9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CC4EBD5" w14:textId="27578631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5.</w:t>
      </w:r>
    </w:p>
    <w:p w14:paraId="099829FE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(Zamjena oštećenih novčanica KM)</w:t>
      </w:r>
    </w:p>
    <w:p w14:paraId="2D8FA00F" w14:textId="4668C1C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će,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visnosti o st</w:t>
      </w:r>
      <w:r w:rsidR="00FA34E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upnju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oštećenja</w:t>
      </w:r>
      <w:r w:rsidR="00047E26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,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obavljati zamjenu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oštećenih novčanica KM:</w:t>
      </w:r>
    </w:p>
    <w:p w14:paraId="79FC2E6C" w14:textId="77777777" w:rsidR="007B2780" w:rsidRDefault="00D8124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putem komercijalnih banaka ili</w:t>
      </w:r>
    </w:p>
    <w:p w14:paraId="5A8DD04E" w14:textId="79050318" w:rsidR="007B2780" w:rsidRDefault="00555D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izravn</w:t>
      </w:r>
      <w:r w:rsidR="00D8124F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o, </w:t>
      </w:r>
      <w:proofErr w:type="spellStart"/>
      <w:r w:rsidR="00D8124F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podnošenjem</w:t>
      </w:r>
      <w:proofErr w:type="spellEnd"/>
      <w:r w:rsidR="00D8124F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 zahtjeva za zamjenu u Centralnoj </w:t>
      </w:r>
      <w:proofErr w:type="spellStart"/>
      <w:r w:rsidR="00D8124F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banci</w:t>
      </w:r>
      <w:proofErr w:type="spellEnd"/>
      <w:r w:rsidR="00D8124F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. </w:t>
      </w:r>
    </w:p>
    <w:p w14:paraId="0D7D2FE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16A39C85" w14:textId="5C246019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6.</w:t>
      </w:r>
    </w:p>
    <w:p w14:paraId="1DB84780" w14:textId="77777777" w:rsidR="007B2780" w:rsidRDefault="00D812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(Zamjena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oštećenih novčanica KM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u komercijalnim bankama)</w:t>
      </w:r>
    </w:p>
    <w:p w14:paraId="419BC148" w14:textId="1EAD7641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Komercijalne banke će obaviti z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amjenu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oštećenih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novčanica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KM, pod 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uvjetom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da podnosi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telj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zahtjeva (fizičk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ili pravn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 osoba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)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predoči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više od 60% novčanice KM, koja je:</w:t>
      </w:r>
    </w:p>
    <w:p w14:paraId="0F52C173" w14:textId="77777777" w:rsidR="007B2780" w:rsidRDefault="00D812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u jednom dijelu i sadrži barem jedan serijski broj ili</w:t>
      </w:r>
    </w:p>
    <w:p w14:paraId="74D40788" w14:textId="77777777" w:rsidR="007B2780" w:rsidRDefault="00D8124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iz dva ili više dijelova i sadrži oba serijska broja.</w:t>
      </w:r>
    </w:p>
    <w:p w14:paraId="0531D370" w14:textId="79E2194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Komercijalna banka će obaviti zamjenu novčanica KM iz stav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k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a (1) ovog član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k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a, u punom iznosu i bez naknade.</w:t>
      </w:r>
    </w:p>
    <w:p w14:paraId="638919DF" w14:textId="3C93CDC3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putem izdvojenih trezora preuzima od komercijalnih banaka oštećene novčanice KM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iz stav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 (1) ovog član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 obavlja njihovu zamjenu odobravanjem računa rezervi komercijalnih banaka, u punom iznosu i bez naknade.</w:t>
      </w:r>
    </w:p>
    <w:p w14:paraId="1DB263F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</w:pPr>
    </w:p>
    <w:p w14:paraId="5FB1E068" w14:textId="57CB778A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7.</w:t>
      </w:r>
    </w:p>
    <w:p w14:paraId="45FAE247" w14:textId="77777777" w:rsidR="007B2780" w:rsidRDefault="00D812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(Zamjena 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oštećenih novčanica KM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u Centralnoj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banci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)</w:t>
      </w:r>
    </w:p>
    <w:p w14:paraId="44C7983B" w14:textId="60D7472D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(1)</w:t>
      </w:r>
      <w:r>
        <w:rPr>
          <w:rFonts w:ascii="TimesNewRomanPSMT" w:eastAsia="Times New Roman" w:hAnsi="TimesNewRomanPSMT" w:cs="TimesNewRomanPSMT"/>
          <w:i/>
          <w:sz w:val="24"/>
          <w:szCs w:val="24"/>
          <w:lang w:val="bs-Latn-BA" w:eastAsia="bs-Latn-BA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Ukoliko oštećena novčanica KM ne ispunjava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uvjete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za zamjenu u komercijalnim bankama iz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člana 6. stav (1) ove odluke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, komercijalna banka će podnosioca zahtjeva uputiti da zahtjev za zamjenu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oštećenih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novčanica KM podnese Centralnoj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banci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.</w:t>
      </w:r>
    </w:p>
    <w:p w14:paraId="3827F27D" w14:textId="4B02EE7E" w:rsidR="007B2780" w:rsidRDefault="00D8124F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Zahtjev se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podnosi 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osobn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o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na </w:t>
      </w:r>
      <w:r>
        <w:rPr>
          <w:rFonts w:ascii="TimesNewRomanPSMT" w:eastAsia="Times New Roman" w:hAnsi="TimesNewRomanPSMT" w:cs="TimesNewRomanPSMT"/>
          <w:b/>
          <w:i/>
          <w:sz w:val="24"/>
          <w:szCs w:val="24"/>
          <w:lang w:val="bs-Latn-BA" w:eastAsia="bs-Latn-BA"/>
        </w:rPr>
        <w:t>Obrascu</w:t>
      </w:r>
      <w:r>
        <w:rPr>
          <w:rFonts w:ascii="Times New Roman" w:eastAsia="Times New Roman" w:hAnsi="Times New Roman"/>
          <w:sz w:val="28"/>
          <w:szCs w:val="28"/>
          <w:lang w:val="bs-Latn-BA"/>
        </w:rPr>
        <w:t xml:space="preserve"> </w:t>
      </w:r>
      <w:r w:rsidR="00047E26">
        <w:rPr>
          <w:rFonts w:ascii="Times New Roman" w:eastAsia="Times New Roman" w:hAnsi="Times New Roman"/>
          <w:sz w:val="28"/>
          <w:szCs w:val="28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Zahtjev za zamjenu oštećenog novca u KM“ (u 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tekstu: Zahtjev)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koji se nalazi u prilogu ove odluke i čini nje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zi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n sastavni dio. </w:t>
      </w:r>
    </w:p>
    <w:p w14:paraId="6F8E8431" w14:textId="36AF0010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(3) Zahtjev se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podnosi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organizaci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jsk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oj jedinici Centralne banke koja u svom sastavu ima organizaci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jsk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i oblik za trezorske poslove koji obavlja poslove vještačenja novca, odnosno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Odjelu trezora Sektora za monetarne operacije, upravljanje deviznim rezervama i gotovinom Centralnog ureda Centralne banke (u 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daljnjem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tekstu: Odjel trezora) u Sarajevu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ili izdvojenom trezoru Glavne banke Republike Srpske Centralne banke BiH u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Banjoj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Luci.</w:t>
      </w:r>
    </w:p>
    <w:p w14:paraId="49724363" w14:textId="2A42D5AA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(4) Podnosi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telj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zahtjeva (fizičk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ili pravn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osoba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) prilikom predaje oštećenih novčanica KM na zamjenu dužan je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predočavanjem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osobne iskaznice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ili drugog identifikaci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jsk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og dokumenta dokazati svoj identitet i dostaviti Zahtjev iz stav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 (2) ovog član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a, navodeći:</w:t>
      </w:r>
    </w:p>
    <w:p w14:paraId="3F9002E8" w14:textId="618D7B16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po</w:t>
      </w:r>
      <w:r w:rsidR="00555DF2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drijet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lo novčanica KM,</w:t>
      </w:r>
    </w:p>
    <w:p w14:paraId="12CC653C" w14:textId="458D93C6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način na koji je došlo do oštećenja i št</w:t>
      </w:r>
      <w:r w:rsidR="000808E5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o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 se dogodilo s dijelovima koji nedostaju,</w:t>
      </w:r>
    </w:p>
    <w:p w14:paraId="4654784D" w14:textId="77777777" w:rsidR="007B2780" w:rsidRDefault="00D8124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opis vrste mrlje, onečišćenja i drugog oštećenja na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priloženoj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 novčanici KM. </w:t>
      </w:r>
    </w:p>
    <w:p w14:paraId="31980315" w14:textId="24777BED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(5) Uz popunjen obrazac Zahtjeva podnosi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telj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je dužan dostaviti dokaze kojima potvrđuje navode iz Zahtjeva.</w:t>
      </w:r>
    </w:p>
    <w:p w14:paraId="2FBAFFB1" w14:textId="1BAAC8FE" w:rsidR="007B2780" w:rsidRDefault="00D8124F">
      <w:pPr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(6) Centralna banka za svaki pojedinačni slučaj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temeljem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podnesenog Zahtjeva s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priloženom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dokumentacijom utvrđuje autentičnost i procjenjuje oštećenje, odnosno utvrđuje postojanje osnova za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zamjenu oštećenih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novčanica KM. </w:t>
      </w:r>
    </w:p>
    <w:p w14:paraId="33EFF295" w14:textId="07C09483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(7) Ukoliko Centralna banka utvrdi postojanje osnova za zamjenu oštećenih novčanica KM, obavi</w:t>
      </w:r>
      <w:r w:rsidR="00047E26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t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će zamjenu. Zamjena se obavlja u punom iznosu i bez naknade, izuzev u slučajevima iz člana 11. ove odluke.</w:t>
      </w:r>
    </w:p>
    <w:p w14:paraId="173A0A5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(8) Ukoliko  nakon obavljene procjene iz stava (6) ovog člana, Centralna banka utvrdi da nema osnova za zamjenu oštećenih novčanica KM, takve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novčanice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povlače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 uništavaju bez </w:t>
      </w: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 xml:space="preserve">nadoknade vlasniku u skladu sa Zakonom o Centralnoj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Bosne i Hercegovine, o čemu se podnosilac zahtjeva obavještava pisanim putem. </w:t>
      </w:r>
    </w:p>
    <w:p w14:paraId="28AB2E4E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4A1C2E7E" w14:textId="38CF06E3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8.</w:t>
      </w:r>
    </w:p>
    <w:p w14:paraId="36306E8B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(Oštećeni kovani novac KM)</w:t>
      </w:r>
    </w:p>
    <w:p w14:paraId="7B0D8B02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Pod oštećenim kovanim novcem KM iz člana 2. tačke d) ove odluke podrazumijeva se:</w:t>
      </w:r>
    </w:p>
    <w:p w14:paraId="519AB4A0" w14:textId="4A7E6570" w:rsidR="007B2780" w:rsidRDefault="00D812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kovani novac koji je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uslijed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 oštećenja promijenio autentični oblik (nedostaje jedan ili više dijelova, okrnjen, iskrivljen ili nagri</w:t>
      </w:r>
      <w:r w:rsidR="000808E5"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z</w:t>
      </w: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>en),</w:t>
      </w:r>
    </w:p>
    <w:p w14:paraId="3710435B" w14:textId="77777777" w:rsidR="007B2780" w:rsidRDefault="00D812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eastAsia="bs-Latn-BA"/>
        </w:rPr>
        <w:t xml:space="preserve">kovani novac koji je oštećen masnoćom, bojom, korozijom ili je nagorio. </w:t>
      </w:r>
    </w:p>
    <w:p w14:paraId="05F4BCC0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18F9B831" w14:textId="5C4C1B29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9.</w:t>
      </w:r>
    </w:p>
    <w:p w14:paraId="3F1BEA3F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(Zamjena oštećenog kovanog novca KM)</w:t>
      </w:r>
    </w:p>
    <w:p w14:paraId="2CF64070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(1) Komercijalne banke će obaviti z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amjenu oštećenog kovanog novca KM, ako su na zamjenu podneseni cijeli primjerci kovanog novca KM, za koje je moguće utvrditi da su autentični. </w:t>
      </w:r>
    </w:p>
    <w:p w14:paraId="7E12E273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(2) Komercijalna banka će obaviti zamjenu kovanog novca iz stava (1) ovog člana, u punom iznosu i bez naknade.</w:t>
      </w:r>
    </w:p>
    <w:p w14:paraId="358646D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(3)</w:t>
      </w:r>
      <w:r>
        <w:rPr>
          <w:rFonts w:ascii="Times New Roman" w:eastAsia="Times New Roman" w:hAnsi="Times New Roman"/>
          <w:i/>
          <w:sz w:val="24"/>
          <w:szCs w:val="24"/>
          <w:lang w:val="bs-Latn-BA" w:eastAsia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putem izdvojenih trezora preuzima od komercijalnih banaka oštećeni kovani novac KM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iz stava (1) ovog člana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 obavlja njegovu zamjenu odobravanjem računa rezervi komercijalnih banaka, u punom iznosu i bez naknade.</w:t>
      </w:r>
    </w:p>
    <w:p w14:paraId="7B58AA0D" w14:textId="4E925350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(4) Postupak zamjene oštećenog kovanog novca KM, u slučaju da oštećeni kovani novac KM ne ispunjava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uvjete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za zamjenu u komercijalnim bankama, navedene u stavu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ovog člana, 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a podnosilac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predoči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više od 60% njegove površine, obavlja se u Centralnoj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na način iz člana 7. ove odluke.</w:t>
      </w:r>
    </w:p>
    <w:p w14:paraId="1380AFE8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AE9226F" w14:textId="130B4D96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10.</w:t>
      </w:r>
    </w:p>
    <w:p w14:paraId="6CDADD4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(Zamjena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novčanica KM oštećenih bojenjem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2367EEA5" w14:textId="74633B75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Postupak zamjene novčanica KM oštećenih bojenjem obavlja se u skladu s propisom Centralne banke kojim je utvrđena zamjena oštećenih novčanica konvertibilne marke čije je oštećenje nastalo bojenjem </w:t>
      </w:r>
      <w:r w:rsidR="00555DF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uslijed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dejstva elektro</w:t>
      </w:r>
      <w:r w:rsidR="005E4062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k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emijske opreme za zaštitu novčanica.</w:t>
      </w:r>
    </w:p>
    <w:p w14:paraId="653B0189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3B6DD8E" w14:textId="71EC20E5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11.</w:t>
      </w:r>
    </w:p>
    <w:p w14:paraId="395E62EF" w14:textId="77777777" w:rsidR="007B2780" w:rsidRDefault="00D812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(Složena analiza)</w:t>
      </w:r>
    </w:p>
    <w:p w14:paraId="75063633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(1) Ukoliko Centralna banka mora obaviti složenu analizu oštećenih novčanica i kovanog novca KM iz članova 7. i 9. ove odluke, podnosilac Zahtjeva će za obavljenu analizu platiti naknadu Centralnoj </w:t>
      </w:r>
      <w:proofErr w:type="spellStart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banci</w:t>
      </w:r>
      <w:proofErr w:type="spellEnd"/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, u skladu s aktom guvernera Centralne banke u svakom konkretnom slučaju, zavisno od troškova koje je Centralna banka imala u postupku analize. </w:t>
      </w:r>
    </w:p>
    <w:p w14:paraId="0A5A3865" w14:textId="77777777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(2)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Ukoliko se procijeni da će troškovi analize prelaziti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 xml:space="preserve"> iznos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 w:eastAsia="bs-Latn-BA"/>
        </w:rPr>
        <w:t>nominalne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vrijednosti oštećenog novca podnesenog na analizu, s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ložena a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naliza se neće obaviti, a novac iz stava (1) ovog člana će biti povučen bez nadoknade podnosiocu. </w:t>
      </w:r>
    </w:p>
    <w:p w14:paraId="42322387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889CBA9" w14:textId="2796BE98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12.</w:t>
      </w:r>
    </w:p>
    <w:p w14:paraId="7956CF29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(Zamjena novčanica i kovanog novca KM koje su povučene iz opticaja)</w:t>
      </w:r>
    </w:p>
    <w:p w14:paraId="12563DA6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(1) Novčanice i kovani novac koji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povlače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iz opticaja, mogu se koristiti u gotovinskom platnom prometu do datuma kada prestaju biti zakonito sredstvo plaćanja. </w:t>
      </w:r>
    </w:p>
    <w:p w14:paraId="1187D68F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(2) Novčanice i kovani novac KM koji su povučeni iz opticaja i prestali biti zakonito sredstvo plaćanja, zamjenjuju se novčanicama i kovanim novcem KM koji predstavlja zakonito sredstvo plaćanja, prikladnim za opticaj.</w:t>
      </w:r>
    </w:p>
    <w:p w14:paraId="233EE9D8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Nakon datuma od kojeg novčanice i kovani novac iz ovog člana prestanu biti zakonito sredstvo plaćanja za gotovinski promet, njihovu zamjenu od fizičkih i pravnih lica obavljaju komercijalne banke, u punom iznosu, bez naknade i u roku koji se odredi aktom Centralne banke. </w:t>
      </w:r>
    </w:p>
    <w:p w14:paraId="3F9DB84B" w14:textId="406C8734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(4) Centralna banka preuzima novčanice i kovani novac iz stav</w:t>
      </w:r>
      <w:r w:rsidR="00555DF2">
        <w:rPr>
          <w:rFonts w:ascii="Times New Roman" w:eastAsia="Times New Roman" w:hAnsi="Times New Roman"/>
          <w:sz w:val="24"/>
          <w:szCs w:val="24"/>
          <w:lang w:val="bs-Latn-BA"/>
        </w:rPr>
        <w:t>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 (3) ovog član</w:t>
      </w:r>
      <w:r w:rsidR="00555DF2">
        <w:rPr>
          <w:rFonts w:ascii="Times New Roman" w:eastAsia="Times New Roman" w:hAnsi="Times New Roman"/>
          <w:sz w:val="24"/>
          <w:szCs w:val="24"/>
          <w:lang w:val="bs-Latn-BA"/>
        </w:rPr>
        <w:t>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 od komercijalnih banaka i obavlja zamjenu komercijalnim bankama sa novčanicama i kovanim novcem koji je prikladan za opticaj, u punom iznosu i bez naknade.</w:t>
      </w:r>
    </w:p>
    <w:p w14:paraId="20B3F143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(5) Nakon isteka roka za zamjenu u komercijalnim bankama, zamjena novčanica i kovanog novca koji je povučen iz opticaja se vrši u Centralnoj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>, u roku koji odredi Centralna banka.</w:t>
      </w:r>
    </w:p>
    <w:p w14:paraId="323B4CEA" w14:textId="77C192EF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(6) U </w:t>
      </w:r>
      <w:r w:rsidR="00555DF2">
        <w:rPr>
          <w:rFonts w:ascii="Times New Roman" w:eastAsia="Times New Roman" w:hAnsi="Times New Roman"/>
          <w:sz w:val="24"/>
          <w:szCs w:val="24"/>
          <w:lang w:val="bs-Latn-BA"/>
        </w:rPr>
        <w:t>razdoblj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od donošenja odluke Centralne banke kojom se za određene apoene novčanica i kovanog novca određuje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povlačenje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iz opticaja, Centralna banka i komercijalne banke interno, prilikom obrade novčanica i kovanog novca, odvajaju novčanice i kovani novac koji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povlači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iz opticaja i ne vraćaju ih u isplatama u gotovinskom prometu. Nakon datuma od kojeg određene novčanice i kovani novac prestanu biti zakonito sredstvo plaćanja za gotovinski promet, komercijalnim bankama je zabranjeno da isti vraćaju u isplatama u gotovinskom prometu. </w:t>
      </w:r>
    </w:p>
    <w:p w14:paraId="280281FA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3412CEA" w14:textId="16B842C3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Član</w:t>
      </w:r>
      <w:r w:rsidR="00555DF2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13.</w:t>
      </w:r>
    </w:p>
    <w:p w14:paraId="7664BF5B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Makulature novčanica i kovanog novca KM)</w:t>
      </w:r>
    </w:p>
    <w:p w14:paraId="120E08AA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Makulaturama novčanica i kovanog novca KM smatraju se autentični primjerci novčanica i kovanog novca KM koji su izrađeni s određenim tehničkim greškama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od strane ovlaštene organizacije za izradu novčanica i kovanog novca KM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i kao takvi dospjeli u opticaj. </w:t>
      </w:r>
    </w:p>
    <w:p w14:paraId="3F6F1CE0" w14:textId="27FDB82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(2) Kod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makulaturnih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novčanica KM nedosta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tc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i se ogledaju u nepotpuno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m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ili loš</w:t>
      </w:r>
      <w:r w:rsidR="00555DF2">
        <w:rPr>
          <w:rFonts w:ascii="Times New Roman" w:eastAsia="Times New Roman" w:hAnsi="Times New Roman"/>
          <w:iCs/>
          <w:sz w:val="24"/>
          <w:szCs w:val="24"/>
          <w:lang w:val="bs-Latn-BA"/>
        </w:rPr>
        <w:t>em tisku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, razlivenosti boja ili nedostatku predviđenih boja, izostanku oznake serije ili broja, ili nekog drugog sličnog odstupanja u odnosu na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obilježja novčanice KM utvrđena propisima Centralne banke o osnovnim obilježjima novčanica.</w:t>
      </w:r>
    </w:p>
    <w:p w14:paraId="24B3A348" w14:textId="1DF3C176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(3) Kod primjeraka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makulaturnog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kovanog novca KM nedosta</w:t>
      </w:r>
      <w:r w:rsidR="00037ED9">
        <w:rPr>
          <w:rFonts w:ascii="Times New Roman" w:eastAsia="Times New Roman" w:hAnsi="Times New Roman"/>
          <w:iCs/>
          <w:sz w:val="24"/>
          <w:szCs w:val="24"/>
          <w:lang w:val="bs-Latn-BA"/>
        </w:rPr>
        <w:t>t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ci se ogledaju u slabom ili potpuno ispuštenom otisku oznake apoena ili nekog drugog detalja, odstupanju od propisane veličine ili debljine kovanog novca KM i slično.  </w:t>
      </w:r>
    </w:p>
    <w:p w14:paraId="1A8BB5D5" w14:textId="5E553E25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(4) Makulature novčanica i kovanog novca KM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zapisnički se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 izuzimaju u izdvojenim trezorima Centralne banke i dostavljaju na analizu Odjelu t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rezora i izdvojenom trezoru u kojima se obavljaju poslovi vještačenja.</w:t>
      </w:r>
    </w:p>
    <w:p w14:paraId="7CCB7A73" w14:textId="020E2416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(5) Ukoliko se analizom utvrdi da se u konkretnom slučaju radi o makulaturama novčanica odnosno kovanog novca KM, Centralna banka obavlja zamjenu novčanicama</w:t>
      </w:r>
      <w:r w:rsidR="00047E26"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,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 xml:space="preserve"> odnosno kovanim novcem KM podobnim za opticaj, u punom iznosu i bez naknade.</w:t>
      </w:r>
    </w:p>
    <w:p w14:paraId="25259852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2E515616" w14:textId="6ED6AB0C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037ED9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14.</w:t>
      </w:r>
    </w:p>
    <w:p w14:paraId="01604ABC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(Novčanice i kovani novac KM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oštećeni s namjerom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)</w:t>
      </w:r>
    </w:p>
    <w:p w14:paraId="661FBF5F" w14:textId="05B8F24E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Ukoliko 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 xml:space="preserve">Centralna banka ima dokaz, saznanje ili opravdan razlog da vjeruje da su novčanice KM ili kovani novac KM namjerno oštećeni, takav novac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će biti povučen iz opticaja bez nadoknade podnosi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telj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u</w:t>
      </w:r>
      <w:r>
        <w:rPr>
          <w:rFonts w:ascii="Times New Roman" w:eastAsia="Times New Roman" w:hAnsi="Times New Roman"/>
          <w:iCs/>
          <w:sz w:val="24"/>
          <w:szCs w:val="24"/>
          <w:lang w:val="bs-Latn-BA"/>
        </w:rPr>
        <w:t>.</w:t>
      </w:r>
    </w:p>
    <w:p w14:paraId="6AFD9EBD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</w:pPr>
    </w:p>
    <w:p w14:paraId="1EBFAE4D" w14:textId="26FC08DC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Član</w:t>
      </w:r>
      <w:r w:rsidR="00037ED9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15.</w:t>
      </w:r>
    </w:p>
    <w:p w14:paraId="3A8E7A58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bs-Latn-BA"/>
        </w:rPr>
        <w:t>(Oštećene novčanice efektivnog stranog novca)</w:t>
      </w:r>
    </w:p>
    <w:p w14:paraId="06F8488E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(1)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Centralna banka ne obavlja zamjenu oštećenih novčanica efektivnog stranog novca.       </w:t>
      </w:r>
    </w:p>
    <w:p w14:paraId="7E04271B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(2)</w:t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Oštećenim novčanicama efektivnog stranog novca, smatraju se:</w:t>
      </w:r>
    </w:p>
    <w:p w14:paraId="005D2781" w14:textId="49919444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novčanice koje su dugo u opticaju i </w:t>
      </w:r>
      <w:r w:rsidR="00555DF2">
        <w:rPr>
          <w:rFonts w:ascii="Times New Roman" w:eastAsia="Times New Roman" w:hAnsi="Times New Roman"/>
          <w:iCs/>
          <w:sz w:val="24"/>
          <w:szCs w:val="24"/>
        </w:rPr>
        <w:t>uslijed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čestog </w:t>
      </w:r>
      <w:r w:rsidR="00037ED9">
        <w:rPr>
          <w:rFonts w:ascii="Times New Roman" w:eastAsia="Times New Roman" w:hAnsi="Times New Roman"/>
          <w:iCs/>
          <w:sz w:val="24"/>
          <w:szCs w:val="24"/>
        </w:rPr>
        <w:t>rabljenj</w:t>
      </w:r>
      <w:r>
        <w:rPr>
          <w:rFonts w:ascii="Times New Roman" w:eastAsia="Times New Roman" w:hAnsi="Times New Roman"/>
          <w:iCs/>
          <w:sz w:val="24"/>
          <w:szCs w:val="24"/>
        </w:rPr>
        <w:t>a su dotrajale, s tim da su zaštitni elementi i obilježja autentičnosti vidljivi i mogu se provjeriti,</w:t>
      </w:r>
    </w:p>
    <w:p w14:paraId="10C13A89" w14:textId="3E09642E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 xml:space="preserve">novčanice zalijepljene ljepilom ili cijele novčanice nacijepljene ili pocijepane na dva ili više dijelova, čiji su dijelovi ljepilom ili ljepljivom </w:t>
      </w:r>
      <w:r w:rsidR="00E547F3">
        <w:rPr>
          <w:rFonts w:ascii="Times New Roman" w:eastAsia="Times New Roman" w:hAnsi="Times New Roman"/>
          <w:iCs/>
          <w:sz w:val="24"/>
          <w:szCs w:val="24"/>
        </w:rPr>
        <w:t>vrpco</w:t>
      </w:r>
      <w:r>
        <w:rPr>
          <w:rFonts w:ascii="Times New Roman" w:eastAsia="Times New Roman" w:hAnsi="Times New Roman"/>
          <w:iCs/>
          <w:sz w:val="24"/>
          <w:szCs w:val="24"/>
        </w:rPr>
        <w:t>m sastavljeni u jednu novčanicu i pri tome se može utvrditi da svi dijelovi pripadaju istoj novčanici,</w:t>
      </w:r>
    </w:p>
    <w:p w14:paraId="5FEF55DD" w14:textId="77777777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novčanice ispisane ili iscrtane, polivene bojom ili tekućinom koja na novčanicama ostavlja trag i nagorene novčanice,</w:t>
      </w:r>
    </w:p>
    <w:p w14:paraId="7BBDDB0D" w14:textId="77777777" w:rsidR="007B2780" w:rsidRDefault="00D8124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novčanice koje nisu cijele odnosno novčanice kojima nedostaje dio.</w:t>
      </w:r>
    </w:p>
    <w:p w14:paraId="3D8976FC" w14:textId="5B191833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(3) Ukoliko se prilikom predaje Centralnoj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novčanica efektivnog stranog novca od strane komercijalne banke u postupku kontrole, prerade i brojanja u Centralnoj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, u pologu </w:t>
      </w: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 xml:space="preserve">novčanica efektivnog stranog novca koji je podoban za opticaj pronađu oštećene novčanice efektivnog stranog novca, takve će novčanice biti vraćene komercijalnoj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banci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sukladno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propis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u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Centralne banke kojim je utvrđen postupak predaje/preuzimanja gotovog novca u trezorima Centralne banke.</w:t>
      </w:r>
    </w:p>
    <w:p w14:paraId="5DA685B9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(4) Zamjenu oštećenog efektivnog stranog novca obavljaju centralne banke, odnosno emisione banke zemalja koje su izdale efektivni strani novac. </w:t>
      </w:r>
    </w:p>
    <w:p w14:paraId="586504CA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36759984" w14:textId="72CBF8E3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16.</w:t>
      </w:r>
    </w:p>
    <w:p w14:paraId="588F388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(Interni propisi)</w:t>
      </w:r>
    </w:p>
    <w:p w14:paraId="0977F872" w14:textId="178F0E8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Organizaci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jsk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i oblik Centralnog ureda Centralne banke za poslove računovodstva i finan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c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ija propisa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 xml:space="preserve">t 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će način knjigovodstvenog evidentiranja transakcija iz ove odluke.</w:t>
      </w:r>
    </w:p>
    <w:p w14:paraId="5A82F4BF" w14:textId="77777777" w:rsidR="007B2780" w:rsidRDefault="007B2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6CF41A3A" w14:textId="616B28EC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Član</w:t>
      </w:r>
      <w:r w:rsidR="00252E9D">
        <w:rPr>
          <w:rFonts w:ascii="Times New Roman" w:eastAsia="Times New Roman" w:hAnsi="Times New Roman"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17.</w:t>
      </w:r>
    </w:p>
    <w:p w14:paraId="6B9F10EA" w14:textId="77777777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(Obrasci)</w:t>
      </w:r>
    </w:p>
    <w:p w14:paraId="5058C5F0" w14:textId="25A20CDB" w:rsidR="007B2780" w:rsidRDefault="00D812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Prilog ove odluke je </w:t>
      </w:r>
      <w:r>
        <w:rPr>
          <w:rFonts w:ascii="Times New Roman" w:eastAsia="Times New Roman" w:hAnsi="Times New Roman"/>
          <w:b/>
          <w:i/>
          <w:sz w:val="24"/>
          <w:szCs w:val="24"/>
          <w:lang w:val="bs-Latn-BA"/>
        </w:rPr>
        <w:t>Obrazac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r w:rsidR="00047E26">
        <w:rPr>
          <w:rFonts w:ascii="Times New Roman" w:eastAsia="Times New Roman" w:hAnsi="Times New Roman"/>
          <w:sz w:val="28"/>
          <w:szCs w:val="28"/>
          <w:lang w:val="bs-Latn-BA"/>
        </w:rPr>
        <w:t>“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Zahtjev za zamjenu oštećenog novca u KM“, koji čini nje</w:t>
      </w:r>
      <w:r w:rsidR="00037ED9">
        <w:rPr>
          <w:rFonts w:ascii="Times New Roman" w:eastAsia="Times New Roman" w:hAnsi="Times New Roman"/>
          <w:sz w:val="24"/>
          <w:szCs w:val="24"/>
          <w:lang w:val="bs-Latn-BA"/>
        </w:rPr>
        <w:t>zi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n sastavni dio.</w:t>
      </w:r>
    </w:p>
    <w:p w14:paraId="78AE556F" w14:textId="77777777" w:rsidR="007B2780" w:rsidRDefault="007B27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3108DF1" w14:textId="6080DB86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Član</w:t>
      </w:r>
      <w:r w:rsidR="00037ED9">
        <w:rPr>
          <w:rFonts w:ascii="Times New Roman" w:eastAsia="Times New Roman" w:hAnsi="Times New Roman"/>
          <w:sz w:val="24"/>
          <w:szCs w:val="20"/>
          <w:lang w:val="bs-Latn-BA"/>
        </w:rPr>
        <w:t>ak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18.</w:t>
      </w:r>
    </w:p>
    <w:p w14:paraId="3D2231E4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(Stupanje na snagu i objavljivanje)</w:t>
      </w:r>
    </w:p>
    <w:p w14:paraId="63E0BB69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(1) Ova odluka stupa na snagu osmog dana od dana objavljivanja u “Službenom glasniku BiH”.</w:t>
      </w:r>
    </w:p>
    <w:p w14:paraId="3F82A534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(2) Ova odluka će se objaviti i u “Službenim novinama Federacije BiH”, “Službenom glasniku Republike Srpske” i “Službenom glasniku Brčko distrikta BiH”. </w:t>
      </w:r>
    </w:p>
    <w:p w14:paraId="1208919D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6DC6DFB7" w14:textId="2928BC3E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Član</w:t>
      </w:r>
      <w:r w:rsidR="00037ED9">
        <w:rPr>
          <w:rFonts w:ascii="Times New Roman" w:eastAsia="Times New Roman" w:hAnsi="Times New Roman"/>
          <w:bCs/>
          <w:sz w:val="24"/>
          <w:szCs w:val="24"/>
          <w:lang w:val="bs-Latn-BA"/>
        </w:rPr>
        <w:t>ak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 xml:space="preserve"> 19.</w:t>
      </w:r>
    </w:p>
    <w:p w14:paraId="01816BB7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(Prestanak važenja)</w:t>
      </w:r>
    </w:p>
    <w:p w14:paraId="5D0E0540" w14:textId="7C585394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bs-Latn-BA"/>
        </w:rPr>
        <w:t>Danom stupanja na snagu ove odluke prestaje da važi Odluka</w:t>
      </w:r>
      <w:r>
        <w:rPr>
          <w:rFonts w:ascii="Times New Roman" w:eastAsia="Times New Roman" w:hAnsi="Times New Roman"/>
          <w:b/>
          <w:iCs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o postupanju s novčanicama i kovanim novcem konvertibilne marke koji je nepodoban za opticaj i oštećenim novčanicama efektivnog stranog novca (</w:t>
      </w:r>
      <w:r w:rsidR="00047E26">
        <w:rPr>
          <w:rFonts w:ascii="Times New Roman" w:eastAsia="Times New Roman" w:hAnsi="Times New Roman"/>
          <w:bCs/>
          <w:sz w:val="24"/>
          <w:szCs w:val="24"/>
          <w:lang w:val="bs-Latn-BA"/>
        </w:rPr>
        <w:t>“</w:t>
      </w: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>Službeni glasnik BiH“, br. 17/17).</w:t>
      </w:r>
    </w:p>
    <w:p w14:paraId="7DEC43C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 w14:paraId="6BF26684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4D53BBC8" w14:textId="77777777" w:rsidR="007B2780" w:rsidRDefault="007B27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057BBCE" w14:textId="1F160A1D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bs-Latn-BA"/>
        </w:rPr>
        <w:t>Predsjeda</w:t>
      </w:r>
      <w:r w:rsidR="00037ED9">
        <w:rPr>
          <w:rFonts w:ascii="Times New Roman" w:eastAsia="Times New Roman" w:hAnsi="Times New Roman"/>
          <w:b/>
          <w:sz w:val="24"/>
          <w:szCs w:val="24"/>
          <w:lang w:val="bs-Latn-BA"/>
        </w:rPr>
        <w:t>teljica</w:t>
      </w:r>
      <w:proofErr w:type="spellEnd"/>
    </w:p>
    <w:p w14:paraId="60CC80A3" w14:textId="6F2EA908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</w:t>
      </w:r>
      <w:r w:rsidR="009C1BAB">
        <w:rPr>
          <w:rFonts w:ascii="Times New Roman" w:eastAsia="Times New Roman" w:hAnsi="Times New Roman"/>
          <w:sz w:val="24"/>
          <w:szCs w:val="24"/>
          <w:lang w:val="bs-Latn-BA"/>
        </w:rPr>
        <w:t>122-02-1-2091-8/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/24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Upravnog vijeća Centralne banke</w:t>
      </w:r>
    </w:p>
    <w:p w14:paraId="206FCCE7" w14:textId="58BC584A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Sarajevo, </w:t>
      </w:r>
      <w:r w:rsidR="00DF55BA">
        <w:rPr>
          <w:rFonts w:ascii="Times New Roman" w:eastAsia="Times New Roman" w:hAnsi="Times New Roman"/>
          <w:sz w:val="24"/>
          <w:szCs w:val="24"/>
          <w:lang w:val="bs-Latn-BA"/>
        </w:rPr>
        <w:t>29.11.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2024. godine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Bosne i Hercegovine</w:t>
      </w:r>
    </w:p>
    <w:p w14:paraId="7C146BAB" w14:textId="77777777" w:rsidR="007B2780" w:rsidRDefault="00D8124F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GUVERNERKA</w:t>
      </w:r>
    </w:p>
    <w:p w14:paraId="36737057" w14:textId="77777777" w:rsidR="007B2780" w:rsidRDefault="00D8124F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ab/>
        <w:t>dr. Jasmina Selimović</w:t>
      </w:r>
    </w:p>
    <w:p w14:paraId="05A97EC5" w14:textId="77777777" w:rsidR="007B2780" w:rsidRDefault="007B278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bs-Latn-BA"/>
        </w:rPr>
      </w:pPr>
    </w:p>
    <w:p w14:paraId="5270F1C7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  <w:br w:type="page"/>
      </w:r>
    </w:p>
    <w:p w14:paraId="51F8518F" w14:textId="77777777" w:rsidR="007B2780" w:rsidRDefault="00D8124F">
      <w:pPr>
        <w:tabs>
          <w:tab w:val="left" w:pos="810"/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noProof/>
          <w:u w:val="single"/>
          <w:lang w:val="bs-Latn-BA" w:eastAsia="bs-Latn-BA"/>
        </w:rPr>
        <w:lastRenderedPageBreak/>
        <w:drawing>
          <wp:inline distT="0" distB="0" distL="0" distR="0" wp14:anchorId="17D6A83B" wp14:editId="2100A232">
            <wp:extent cx="5657850" cy="768350"/>
            <wp:effectExtent l="0" t="0" r="0" b="0"/>
            <wp:docPr id="211" name="Pictur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5DB4DD" w14:textId="77777777" w:rsidR="007B2780" w:rsidRDefault="00D8124F">
      <w:pPr>
        <w:tabs>
          <w:tab w:val="left" w:pos="810"/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Prijemni štambilj</w:t>
      </w:r>
    </w:p>
    <w:p w14:paraId="2BF05AED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EDD0B5E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109E3C0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337304FB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E92EEEB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5E49020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C7A04E6" w14:textId="77777777" w:rsidR="007B2780" w:rsidRDefault="00D8124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s-Latn-BA"/>
        </w:rPr>
      </w:pPr>
      <w:r>
        <w:rPr>
          <w:rFonts w:ascii="Times New Roman" w:eastAsia="Times New Roman" w:hAnsi="Times New Roman"/>
          <w:sz w:val="28"/>
          <w:szCs w:val="28"/>
          <w:lang w:val="bs-Latn-BA"/>
        </w:rPr>
        <w:t>ZAHTJEV ZA ZAMJENU OŠTEĆENOG NOVCA U KM</w:t>
      </w:r>
    </w:p>
    <w:p w14:paraId="201ACD4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3858"/>
      </w:tblGrid>
      <w:tr w:rsidR="007B2780" w14:paraId="2AB36EE7" w14:textId="77777777">
        <w:trPr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157C9" w14:textId="68B783ED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>Oštećeni novac u KM se zamjenjuje nakon izvršene procjene oštećenja i ispunjavanja u</w:t>
            </w:r>
            <w:r w:rsidR="00316275"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>vjet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 xml:space="preserve">a za zamjenu </w:t>
            </w:r>
            <w:r w:rsidR="00316275"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>sukladno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 xml:space="preserve"> propis</w:t>
            </w:r>
            <w:r w:rsidR="00316275"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>u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>o postupanju s novčanicama i kovanim novcem konvertibilne marke koji je neprikladan za opticaj i oštećenim novčanicama efektivnog stranog novca.</w:t>
            </w:r>
          </w:p>
          <w:p w14:paraId="48D188B2" w14:textId="77777777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2975E3D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s-Latn-BA"/>
              </w:rPr>
            </w:pPr>
          </w:p>
        </w:tc>
      </w:tr>
      <w:tr w:rsidR="007B2780" w14:paraId="0E913456" w14:textId="77777777">
        <w:trPr>
          <w:trHeight w:val="1512"/>
          <w:jc w:val="center"/>
        </w:trPr>
        <w:tc>
          <w:tcPr>
            <w:tcW w:w="5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B250AF" w14:textId="7B040320" w:rsidR="007B2780" w:rsidRDefault="00316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Osobni</w:t>
            </w:r>
            <w:r w:rsidR="00D8124F"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dolazak:</w:t>
            </w:r>
          </w:p>
          <w:p w14:paraId="13CE2F54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6F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Centralni ured             </w:t>
            </w:r>
          </w:p>
          <w:p w14:paraId="67FA769D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 Bosne i Hercegovine</w:t>
            </w:r>
          </w:p>
          <w:p w14:paraId="0EA561B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Maršala Tita 25</w:t>
            </w:r>
          </w:p>
          <w:p w14:paraId="79A28CE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71000 Sarajevo</w:t>
            </w:r>
          </w:p>
          <w:p w14:paraId="6C04A1E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+387 33 278 100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4246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7B5B5F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sym w:font="Wingdings" w:char="F0A8"/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Glavna banka Republike Srpske    </w:t>
            </w:r>
          </w:p>
          <w:p w14:paraId="4112E587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 BiH</w:t>
            </w:r>
          </w:p>
          <w:p w14:paraId="0CFC3E3E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Vidovdanska 19</w:t>
            </w:r>
          </w:p>
          <w:p w14:paraId="43EC8DF7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78 000 Banja Luka</w:t>
            </w:r>
          </w:p>
          <w:p w14:paraId="650F147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+387 51 243 600</w:t>
            </w:r>
          </w:p>
        </w:tc>
      </w:tr>
    </w:tbl>
    <w:p w14:paraId="73917A9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F17F6C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562EB90" w14:textId="6AA46A04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PODA</w:t>
      </w:r>
      <w:r w:rsidR="00316275">
        <w:rPr>
          <w:rFonts w:ascii="Times New Roman" w:eastAsia="Times New Roman" w:hAnsi="Times New Roman"/>
          <w:sz w:val="24"/>
          <w:szCs w:val="24"/>
          <w:lang w:val="bs-Latn-BA"/>
        </w:rPr>
        <w:t>T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CI PODNOSI</w:t>
      </w:r>
      <w:r w:rsidR="00316275">
        <w:rPr>
          <w:rFonts w:ascii="Times New Roman" w:eastAsia="Times New Roman" w:hAnsi="Times New Roman"/>
          <w:sz w:val="24"/>
          <w:szCs w:val="24"/>
          <w:lang w:val="bs-Latn-BA"/>
        </w:rPr>
        <w:t>TELJ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>A ZAHTJEVA:</w:t>
      </w:r>
    </w:p>
    <w:p w14:paraId="7EF3C0C9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2109"/>
        <w:gridCol w:w="2079"/>
        <w:gridCol w:w="2126"/>
        <w:gridCol w:w="2866"/>
      </w:tblGrid>
      <w:tr w:rsidR="007B2780" w14:paraId="416D2B9C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37D82D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Ime i prezime/naziv:</w:t>
            </w:r>
          </w:p>
        </w:tc>
      </w:tr>
      <w:tr w:rsidR="007B2780" w14:paraId="65E5168B" w14:textId="77777777">
        <w:trPr>
          <w:trHeight w:val="588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E3C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03D5BEF1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EB6C1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Ulica i broj/sjedište:</w:t>
            </w:r>
          </w:p>
        </w:tc>
      </w:tr>
      <w:tr w:rsidR="007B2780" w14:paraId="784A8B32" w14:textId="77777777">
        <w:trPr>
          <w:trHeight w:val="600"/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93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D3B557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FDAE64C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CAFC9E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Poštanski broj: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A1231" w14:textId="638B436F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Mjesto /grad: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A89EA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Država:</w:t>
            </w:r>
          </w:p>
        </w:tc>
      </w:tr>
      <w:tr w:rsidR="007B2780" w14:paraId="2A0FC2CF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0F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7DFC75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2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E7C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E3EF70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F7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6FCC49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2C3B7E08" w14:textId="77777777">
        <w:trPr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137C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Datum rođenja: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B55FB9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Telefon: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6304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Mobitel: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16AEC5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E-mail adresa:</w:t>
            </w:r>
          </w:p>
        </w:tc>
      </w:tr>
      <w:tr w:rsidR="007B2780" w14:paraId="02245DF5" w14:textId="77777777">
        <w:trPr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0C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8B195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75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30FB0F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7A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400DD5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130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89AB52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3A8F182C" w14:textId="77777777">
        <w:trPr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3529BD" w14:textId="1E956FA8" w:rsidR="007B2780" w:rsidRDefault="00D812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 xml:space="preserve">Naziv i broj identifikacijskog dokumenta, naziv organa koji je izdao dokument i datum izdavanja </w:t>
            </w:r>
            <w:r w:rsidR="00555DF2"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temeljem</w:t>
            </w: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 xml:space="preserve"> koje je utvrđen identitet podnosi</w:t>
            </w:r>
            <w:r w:rsidR="00316275"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telj</w:t>
            </w:r>
            <w:r>
              <w:rPr>
                <w:rFonts w:ascii="Times New Roman" w:eastAsia="Times New Roman" w:hAnsi="Times New Roman"/>
                <w:sz w:val="20"/>
                <w:szCs w:val="24"/>
                <w:lang w:val="bs-Latn-BA"/>
              </w:rPr>
              <w:t>a zahtjeva:</w:t>
            </w:r>
          </w:p>
        </w:tc>
      </w:tr>
      <w:tr w:rsidR="007B2780" w14:paraId="111D7195" w14:textId="77777777">
        <w:trPr>
          <w:jc w:val="center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18A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88212F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19B264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8"/>
          <w:szCs w:val="8"/>
          <w:lang w:val="bs-Latn-BA"/>
        </w:rPr>
      </w:pPr>
    </w:p>
    <w:p w14:paraId="2818B176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VRSTA NOVCA: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novčanica </w:t>
      </w: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0"/>
          <w:lang w:val="bs-Latn-BA"/>
        </w:rPr>
        <w:t xml:space="preserve"> kovani novac</w:t>
      </w:r>
    </w:p>
    <w:p w14:paraId="565CC7C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068AA7B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SPECIFIKACIJA OŠTEĆENOG NOVCA: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400"/>
        <w:gridCol w:w="1400"/>
        <w:gridCol w:w="1400"/>
        <w:gridCol w:w="1400"/>
        <w:gridCol w:w="1807"/>
      </w:tblGrid>
      <w:tr w:rsidR="007B2780" w14:paraId="162BECDD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954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8A6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FD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CF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A3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C8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6FB2082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5A1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KOMADA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5E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08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DB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D5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D7B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424FB4D5" w14:textId="77777777">
        <w:trPr>
          <w:trHeight w:val="70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AE85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7B2780" w14:paraId="5CFDA27C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32D0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APOEN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A7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3D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E3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CA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B1E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29575F4B" w14:textId="77777777">
        <w:trPr>
          <w:trHeight w:val="312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4D29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KOMADA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6C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1E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B9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90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8D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5D47C30E" w14:textId="77777777">
        <w:trPr>
          <w:trHeight w:val="104"/>
          <w:jc w:val="center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F958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val="bs-Latn-BA"/>
              </w:rPr>
            </w:pPr>
          </w:p>
        </w:tc>
      </w:tr>
      <w:tr w:rsidR="007B2780" w14:paraId="159D4A58" w14:textId="77777777">
        <w:trPr>
          <w:trHeight w:val="312"/>
          <w:jc w:val="center"/>
        </w:trPr>
        <w:tc>
          <w:tcPr>
            <w:tcW w:w="59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12C6F8" w14:textId="77777777" w:rsidR="007B2780" w:rsidRDefault="00D812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Ukupna vrijednost: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CFD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E39C046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lastRenderedPageBreak/>
        <w:t>OŠTEĆENI JE NOVAC:</w:t>
      </w:r>
    </w:p>
    <w:p w14:paraId="1892210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9821" w:type="dxa"/>
        <w:tblLook w:val="04A0" w:firstRow="1" w:lastRow="0" w:firstColumn="1" w:lastColumn="0" w:noHBand="0" w:noVBand="1"/>
      </w:tblPr>
      <w:tblGrid>
        <w:gridCol w:w="9581"/>
        <w:gridCol w:w="240"/>
      </w:tblGrid>
      <w:tr w:rsidR="007B2780" w14:paraId="7F8625B8" w14:textId="77777777">
        <w:trPr>
          <w:cantSplit/>
          <w:trHeight w:val="385"/>
        </w:trPr>
        <w:tc>
          <w:tcPr>
            <w:tcW w:w="9581" w:type="dxa"/>
            <w:vMerge w:val="restart"/>
          </w:tcPr>
          <w:p w14:paraId="390932ED" w14:textId="6F0B0639" w:rsidR="007B2780" w:rsidRDefault="00D8124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o</w:t>
            </w:r>
            <w:r w:rsidR="00316275"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sobno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vlasništvo    </w:t>
            </w:r>
            <w:r>
              <w:rPr>
                <w:rFonts w:ascii="MS Gothic" w:eastAsia="MS Gothic" w:hAnsi="Times New Roman"/>
                <w:sz w:val="28"/>
                <w:szCs w:val="28"/>
                <w:lang w:val="bs-Latn-BA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vlasništvo osobe __________________</w:t>
            </w:r>
          </w:p>
          <w:p w14:paraId="30F388D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240" w:type="dxa"/>
            <w:vMerge w:val="restart"/>
          </w:tcPr>
          <w:p w14:paraId="09D5525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7C36F0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  <w:tr w:rsidR="007B2780" w14:paraId="76BA3067" w14:textId="77777777">
        <w:trPr>
          <w:cantSplit/>
          <w:trHeight w:val="320"/>
        </w:trPr>
        <w:tc>
          <w:tcPr>
            <w:tcW w:w="0" w:type="auto"/>
            <w:vMerge/>
            <w:vAlign w:val="center"/>
            <w:hideMark/>
          </w:tcPr>
          <w:p w14:paraId="5861F210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bs-Latn-B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90312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5FDFE90F" w14:textId="1595B04A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bs-Latn-BA"/>
        </w:rPr>
      </w:pPr>
      <w:r>
        <w:rPr>
          <w:rFonts w:ascii="Times New Roman" w:eastAsia="Times New Roman" w:hAnsi="Times New Roman"/>
          <w:sz w:val="24"/>
          <w:szCs w:val="20"/>
          <w:lang w:val="bs-Latn-BA"/>
        </w:rPr>
        <w:t>OBJASNITI PO</w:t>
      </w:r>
      <w:r w:rsidR="00316275">
        <w:rPr>
          <w:rFonts w:ascii="Times New Roman" w:eastAsia="Times New Roman" w:hAnsi="Times New Roman"/>
          <w:sz w:val="24"/>
          <w:szCs w:val="20"/>
          <w:lang w:val="bs-Latn-BA"/>
        </w:rPr>
        <w:t>D</w:t>
      </w:r>
      <w:r>
        <w:rPr>
          <w:rFonts w:ascii="Times New Roman" w:eastAsia="Times New Roman" w:hAnsi="Times New Roman"/>
          <w:sz w:val="24"/>
          <w:szCs w:val="20"/>
          <w:lang w:val="bs-Latn-BA"/>
        </w:rPr>
        <w:t>RIJE</w:t>
      </w:r>
      <w:r w:rsidR="00316275">
        <w:rPr>
          <w:rFonts w:ascii="Times New Roman" w:eastAsia="Times New Roman" w:hAnsi="Times New Roman"/>
          <w:sz w:val="24"/>
          <w:szCs w:val="20"/>
          <w:lang w:val="bs-Latn-BA"/>
        </w:rPr>
        <w:t>T</w:t>
      </w:r>
      <w:r>
        <w:rPr>
          <w:rFonts w:ascii="Times New Roman" w:eastAsia="Times New Roman" w:hAnsi="Times New Roman"/>
          <w:sz w:val="24"/>
          <w:szCs w:val="20"/>
          <w:lang w:val="bs-Latn-BA"/>
        </w:rPr>
        <w:t>LO NOVCA</w:t>
      </w:r>
    </w:p>
    <w:p w14:paraId="2BFCD83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B2780" w14:paraId="0DDE84F0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81C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E23B52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AE9293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2C9EA4F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D2B2691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KAKO JE DOŠLO DO OŠTEĆENJA?</w:t>
      </w:r>
    </w:p>
    <w:p w14:paraId="5B73612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315E93B2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5F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6B0E87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BD3A49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454CEE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1493744E" w14:textId="43BE843A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ŠT</w:t>
      </w:r>
      <w:r w:rsidR="00316275">
        <w:rPr>
          <w:rFonts w:ascii="Times New Roman" w:eastAsia="Times New Roman" w:hAnsi="Times New Roman"/>
          <w:sz w:val="24"/>
          <w:szCs w:val="24"/>
          <w:lang w:val="bs-Latn-BA"/>
        </w:rPr>
        <w:t>O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SE DOGODILO S DIJELOVIMA KOJI NEDOSTAJU?</w:t>
      </w:r>
    </w:p>
    <w:p w14:paraId="77E180C4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02B6DF5E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465" w14:textId="77777777" w:rsidR="007B2780" w:rsidRDefault="007B27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D81DD7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A19EF9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009CAD3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CA3BD0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709802B2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OPISATI VRSTU MRLJE, ONEČIŠĆENJA I DRUGOG OŠTEĆENJA NA PREDOČENOJ NOVČANICI</w:t>
      </w:r>
    </w:p>
    <w:p w14:paraId="12AC643F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16"/>
          <w:szCs w:val="16"/>
          <w:lang w:val="bs-Latn-BA" w:eastAsia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7B2780" w14:paraId="01F7E697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88D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924BD0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173B6F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F3FE9C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1E55CF0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5CF309EB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PRILOG</w:t>
      </w:r>
    </w:p>
    <w:p w14:paraId="72D061D2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7B2780" w14:paraId="12833ADF" w14:textId="77777777">
        <w:trPr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B33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FFA386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D5289F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F763FC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067962B4" w14:textId="52DE792E" w:rsidR="007B2780" w:rsidRDefault="00D8124F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18"/>
          <w:lang w:val="bs-Latn-BA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val="bs-Latn-BA"/>
        </w:rPr>
        <w:t xml:space="preserve">Potvrda </w:t>
      </w:r>
      <w:r w:rsidR="00316275">
        <w:rPr>
          <w:rFonts w:ascii="Times New Roman" w:eastAsia="Times New Roman" w:hAnsi="Times New Roman"/>
          <w:i/>
          <w:iCs/>
          <w:sz w:val="18"/>
          <w:szCs w:val="18"/>
          <w:lang w:val="bs-Latn-BA"/>
        </w:rPr>
        <w:t>mjerodav</w:t>
      </w:r>
      <w:r>
        <w:rPr>
          <w:rFonts w:ascii="Times New Roman" w:eastAsia="Times New Roman" w:hAnsi="Times New Roman"/>
          <w:i/>
          <w:iCs/>
          <w:sz w:val="18"/>
          <w:szCs w:val="18"/>
          <w:lang w:val="bs-Latn-BA"/>
        </w:rPr>
        <w:t>ne institucije o događaju koji je izazvao oštećenje, ukoliko postoji.</w:t>
      </w:r>
    </w:p>
    <w:p w14:paraId="79CC49B6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2D34BF68" w14:textId="779738D3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Pod punom materijalnom i k</w:t>
      </w:r>
      <w:r w:rsidR="0031627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azneno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m odgovornošću kao podnosi</w:t>
      </w:r>
      <w:r w:rsidR="0031627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telj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 xml:space="preserve"> zahtjeva vlastitim potpisom potvrđujem  t</w:t>
      </w:r>
      <w:r w:rsidR="00316275"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o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val="bs-Latn-BA"/>
        </w:rPr>
        <w:t>čnost svih navedenih podataka.</w:t>
      </w:r>
    </w:p>
    <w:p w14:paraId="5B9FCF06" w14:textId="77777777" w:rsidR="007B2780" w:rsidRDefault="007B278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</w:pPr>
    </w:p>
    <w:p w14:paraId="1CD5F5A5" w14:textId="227AB430" w:rsidR="007B2780" w:rsidRDefault="00D81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Vlastitim potpisom potvrđujem da sam upoznat da Centralna banka, ukoliko utvrdi da nema </w:t>
      </w:r>
      <w:r w:rsidR="00316275"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>temelja</w:t>
      </w:r>
      <w:r>
        <w:rPr>
          <w:rFonts w:ascii="TimesNewRomanPSMT" w:eastAsia="Times New Roman" w:hAnsi="TimesNewRomanPSMT" w:cs="TimesNewRomanPSMT"/>
          <w:sz w:val="24"/>
          <w:szCs w:val="24"/>
          <w:lang w:val="bs-Latn-BA" w:eastAsia="bs-Latn-BA"/>
        </w:rPr>
        <w:t xml:space="preserve"> za zamjenu oštećenog gotovog novca KM,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povlači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i uništava oštećeni gotov novac koji  sam podnio na zamjenu bez nadoknade. </w:t>
      </w:r>
    </w:p>
    <w:tbl>
      <w:tblPr>
        <w:tblW w:w="8399" w:type="dxa"/>
        <w:tblLook w:val="04A0" w:firstRow="1" w:lastRow="0" w:firstColumn="1" w:lastColumn="0" w:noHBand="0" w:noVBand="1"/>
      </w:tblPr>
      <w:tblGrid>
        <w:gridCol w:w="5097"/>
        <w:gridCol w:w="3302"/>
      </w:tblGrid>
      <w:tr w:rsidR="007B2780" w14:paraId="536CB352" w14:textId="77777777">
        <w:trPr>
          <w:trHeight w:val="171"/>
        </w:trPr>
        <w:tc>
          <w:tcPr>
            <w:tcW w:w="5097" w:type="dxa"/>
          </w:tcPr>
          <w:p w14:paraId="573D73F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302" w:type="dxa"/>
          </w:tcPr>
          <w:p w14:paraId="6B9686F8" w14:textId="77777777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    </w:t>
            </w:r>
          </w:p>
          <w:p w14:paraId="08C4D9CC" w14:textId="22191305" w:rsidR="007B2780" w:rsidRDefault="00D812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Potpis podnosi</w:t>
            </w:r>
            <w:r w:rsidR="00316275"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telj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 zahtjeva:</w:t>
            </w:r>
          </w:p>
          <w:p w14:paraId="02E42AC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649A23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1E1830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0C283126" w14:textId="0C01EE0E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Zahtjev se podnosi u dva originalna primjerka, od kojih jedan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zadržava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Centralna banka Bosne i Hercegovine</w:t>
      </w:r>
      <w:r w:rsidR="00047E26">
        <w:rPr>
          <w:rFonts w:ascii="Times New Roman" w:eastAsia="Times New Roman" w:hAnsi="Times New Roman"/>
          <w:sz w:val="24"/>
          <w:szCs w:val="24"/>
          <w:lang w:val="bs-Latn-BA"/>
        </w:rPr>
        <w:t>,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a drugi podnosi</w:t>
      </w:r>
      <w:r w:rsidR="00316275">
        <w:rPr>
          <w:rFonts w:ascii="Times New Roman" w:eastAsia="Times New Roman" w:hAnsi="Times New Roman"/>
          <w:sz w:val="24"/>
          <w:szCs w:val="24"/>
          <w:lang w:val="bs-Latn-BA"/>
        </w:rPr>
        <w:t>telj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zahtjeva kao potvrdu o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predatom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zahtjevu.</w:t>
      </w:r>
    </w:p>
    <w:p w14:paraId="7CF248E8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75E3DEC5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41E61A63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lastRenderedPageBreak/>
        <w:t xml:space="preserve">POPUNJAVA CENTRALNA BANKA BOSNE I HERCEGOVINE </w:t>
      </w:r>
    </w:p>
    <w:p w14:paraId="338F1451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130B44C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</w:p>
    <w:p w14:paraId="325AB94C" w14:textId="77777777" w:rsidR="007B2780" w:rsidRDefault="00D8124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Broj protokola: _______________</w:t>
      </w:r>
    </w:p>
    <w:p w14:paraId="5D837020" w14:textId="77777777" w:rsidR="007B2780" w:rsidRDefault="00D8124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                                                              Datum prijema: _______________</w:t>
      </w:r>
    </w:p>
    <w:p w14:paraId="16715B76" w14:textId="77777777" w:rsidR="007B2780" w:rsidRDefault="007B2780">
      <w:pPr>
        <w:tabs>
          <w:tab w:val="center" w:pos="4680"/>
          <w:tab w:val="right" w:pos="9360"/>
        </w:tabs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15CE7D8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DB39990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odmah zamijenjeno</w:t>
      </w:r>
    </w:p>
    <w:p w14:paraId="5E16EF25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MS Gothic" w:eastAsia="MS Gothic" w:hAnsi="Times New Roman"/>
          <w:sz w:val="28"/>
          <w:szCs w:val="28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privremeno zadržano zbog procjene</w:t>
      </w:r>
    </w:p>
    <w:p w14:paraId="30E1435F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4CE260B0" w14:textId="77777777" w:rsidR="007B2780" w:rsidRDefault="00D812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PROCJENA OŠTEĆENJA I POSTOJANJA OSNOVA ZA ZAMJENU:</w:t>
      </w:r>
    </w:p>
    <w:p w14:paraId="23A41D3A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A01F303" w14:textId="48D8C6F6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a)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u potpunosti             b)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bs-Latn-BA"/>
        </w:rPr>
        <w:t>djel</w:t>
      </w:r>
      <w:r w:rsidR="00316275">
        <w:rPr>
          <w:rFonts w:ascii="Times New Roman" w:eastAsia="Times New Roman" w:hAnsi="Times New Roman"/>
          <w:sz w:val="24"/>
          <w:szCs w:val="24"/>
          <w:lang w:val="bs-Latn-BA"/>
        </w:rPr>
        <w:t>omice</w:t>
      </w:r>
      <w:proofErr w:type="spellEnd"/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             c)</w:t>
      </w:r>
      <w:r>
        <w:rPr>
          <w:rFonts w:ascii="MS Gothic" w:eastAsia="MS Gothic" w:hAnsi="Times New Roman"/>
          <w:sz w:val="24"/>
          <w:szCs w:val="24"/>
          <w:lang w:val="bs-Latn-BA"/>
        </w:rPr>
        <w:t xml:space="preserve"> </w:t>
      </w:r>
      <w:r>
        <w:rPr>
          <w:rFonts w:ascii="MS Gothic" w:eastAsia="MS Gothic" w:hAnsi="Times New Roman"/>
          <w:sz w:val="24"/>
          <w:szCs w:val="24"/>
          <w:lang w:val="bs-Latn-BA"/>
        </w:rPr>
        <w:t>☐</w:t>
      </w: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  ne odgovara         </w:t>
      </w:r>
    </w:p>
    <w:p w14:paraId="67D4BC17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67409DD0" w14:textId="77777777" w:rsidR="007B2780" w:rsidRDefault="00D812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OBRAZLOŽENJE</w:t>
      </w:r>
    </w:p>
    <w:p w14:paraId="34F31E23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4"/>
      </w:tblGrid>
      <w:tr w:rsidR="007B2780" w14:paraId="0F188A12" w14:textId="7777777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FBE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1E8C3C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9ABC64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DE20D2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41F3A9B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D1810F1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F4ED61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E777FA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969011D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C5C680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0100B7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293D6B9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CA16DE5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4801B93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52C4B34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0F4DCEE7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3707328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A2B6C18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5EDEADE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FC196CA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0C2752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F148A9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7214C81F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24E393C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2DF682E6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65086BB2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B75986D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p w14:paraId="296556CE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3652"/>
      </w:tblGrid>
      <w:tr w:rsidR="007B2780" w14:paraId="24A05D5E" w14:textId="77777777">
        <w:trPr>
          <w:trHeight w:val="502"/>
        </w:trPr>
        <w:tc>
          <w:tcPr>
            <w:tcW w:w="5529" w:type="dxa"/>
          </w:tcPr>
          <w:p w14:paraId="2FBFE212" w14:textId="77777777" w:rsidR="007B2780" w:rsidRDefault="007B2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652" w:type="dxa"/>
          </w:tcPr>
          <w:p w14:paraId="6F50A015" w14:textId="08733916" w:rsidR="007B2780" w:rsidRDefault="00D8124F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 xml:space="preserve">Potpis </w:t>
            </w:r>
            <w:r w:rsidR="00316275"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djelatnik</w:t>
            </w: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a</w:t>
            </w:r>
          </w:p>
          <w:p w14:paraId="031A33C7" w14:textId="77777777" w:rsidR="007B2780" w:rsidRDefault="00D8124F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Centralne banke</w:t>
            </w:r>
          </w:p>
          <w:p w14:paraId="1F410D5F" w14:textId="77777777" w:rsidR="007B2780" w:rsidRDefault="007B2780">
            <w:pPr>
              <w:tabs>
                <w:tab w:val="center" w:pos="598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  <w:p w14:paraId="1DAAB235" w14:textId="77777777" w:rsidR="007B2780" w:rsidRDefault="00D8124F">
            <w:pPr>
              <w:tabs>
                <w:tab w:val="center" w:pos="5985"/>
              </w:tabs>
              <w:spacing w:after="0" w:line="240" w:lineRule="auto"/>
              <w:ind w:left="220"/>
              <w:jc w:val="center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  <w:t>__________________________</w:t>
            </w:r>
          </w:p>
          <w:p w14:paraId="38836AAE" w14:textId="77777777" w:rsidR="007B2780" w:rsidRDefault="007B2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372AB5EB" w14:textId="77777777" w:rsidR="007B2780" w:rsidRDefault="007B27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</w:p>
    <w:p w14:paraId="7C91B8E2" w14:textId="77777777" w:rsidR="007B2780" w:rsidRDefault="007B2780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bs-Latn-BA"/>
        </w:rPr>
      </w:pPr>
    </w:p>
    <w:p w14:paraId="7D6E9EFF" w14:textId="77777777" w:rsidR="007B2780" w:rsidRDefault="007B2780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sectPr w:rsidR="007B2780">
      <w:footerReference w:type="default" r:id="rId9"/>
      <w:pgSz w:w="11906" w:h="16838" w:code="9"/>
      <w:pgMar w:top="1361" w:right="1361" w:bottom="1361" w:left="1361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2F0B" w14:textId="77777777" w:rsidR="00E07A32" w:rsidRDefault="00E07A32">
      <w:pPr>
        <w:spacing w:after="0" w:line="240" w:lineRule="auto"/>
      </w:pPr>
      <w:r>
        <w:separator/>
      </w:r>
    </w:p>
  </w:endnote>
  <w:endnote w:type="continuationSeparator" w:id="0">
    <w:p w14:paraId="6F524452" w14:textId="77777777" w:rsidR="00E07A32" w:rsidRDefault="00E0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543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8A596F" w14:textId="77777777" w:rsidR="007B2780" w:rsidRDefault="00D8124F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211E" w14:textId="77777777" w:rsidR="00E07A32" w:rsidRDefault="00E07A32">
      <w:pPr>
        <w:spacing w:after="0" w:line="240" w:lineRule="auto"/>
      </w:pPr>
      <w:r>
        <w:separator/>
      </w:r>
    </w:p>
  </w:footnote>
  <w:footnote w:type="continuationSeparator" w:id="0">
    <w:p w14:paraId="073B9A8C" w14:textId="77777777" w:rsidR="00E07A32" w:rsidRDefault="00E07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4C7A748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9635B"/>
    <w:multiLevelType w:val="hybridMultilevel"/>
    <w:tmpl w:val="4C6E7B8C"/>
    <w:lvl w:ilvl="0" w:tplc="DE089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906"/>
    <w:multiLevelType w:val="hybridMultilevel"/>
    <w:tmpl w:val="BA82B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C5983"/>
    <w:multiLevelType w:val="hybridMultilevel"/>
    <w:tmpl w:val="6554A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60304"/>
    <w:multiLevelType w:val="hybridMultilevel"/>
    <w:tmpl w:val="BDB69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615"/>
    <w:multiLevelType w:val="hybridMultilevel"/>
    <w:tmpl w:val="AE706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754DE"/>
    <w:multiLevelType w:val="hybridMultilevel"/>
    <w:tmpl w:val="6A5E0318"/>
    <w:lvl w:ilvl="0" w:tplc="33DE2122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b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50BC"/>
    <w:multiLevelType w:val="hybridMultilevel"/>
    <w:tmpl w:val="37AC5404"/>
    <w:lvl w:ilvl="0" w:tplc="03CCF83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B1455"/>
    <w:multiLevelType w:val="hybridMultilevel"/>
    <w:tmpl w:val="6A3A9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80847"/>
    <w:multiLevelType w:val="hybridMultilevel"/>
    <w:tmpl w:val="318AD9A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47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4638A"/>
    <w:multiLevelType w:val="hybridMultilevel"/>
    <w:tmpl w:val="C1B000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53EB"/>
    <w:multiLevelType w:val="hybridMultilevel"/>
    <w:tmpl w:val="56AC8C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80"/>
    <w:rsid w:val="00037ED9"/>
    <w:rsid w:val="00047E26"/>
    <w:rsid w:val="000808E5"/>
    <w:rsid w:val="000F6E15"/>
    <w:rsid w:val="00106E27"/>
    <w:rsid w:val="00107FBF"/>
    <w:rsid w:val="00127474"/>
    <w:rsid w:val="001A41D9"/>
    <w:rsid w:val="002078DB"/>
    <w:rsid w:val="00252E9D"/>
    <w:rsid w:val="00316275"/>
    <w:rsid w:val="00421F08"/>
    <w:rsid w:val="004E0E3E"/>
    <w:rsid w:val="00555DF2"/>
    <w:rsid w:val="00570160"/>
    <w:rsid w:val="005E4062"/>
    <w:rsid w:val="00677945"/>
    <w:rsid w:val="00714787"/>
    <w:rsid w:val="007B2780"/>
    <w:rsid w:val="00865099"/>
    <w:rsid w:val="00945AD0"/>
    <w:rsid w:val="009C1BAB"/>
    <w:rsid w:val="00A32558"/>
    <w:rsid w:val="00BC21CD"/>
    <w:rsid w:val="00BE1657"/>
    <w:rsid w:val="00C86246"/>
    <w:rsid w:val="00D47431"/>
    <w:rsid w:val="00D8124F"/>
    <w:rsid w:val="00DF55BA"/>
    <w:rsid w:val="00E07A32"/>
    <w:rsid w:val="00E547F3"/>
    <w:rsid w:val="00F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F08FA"/>
  <w15:docId w15:val="{E1D12C0F-0075-4912-91E3-E6EAC607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99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7EDE6-F283-4D61-A5B6-7D55EC97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Soco</dc:creator>
  <cp:lastModifiedBy>Samira Dupovac</cp:lastModifiedBy>
  <cp:revision>6</cp:revision>
  <cp:lastPrinted>2024-11-21T13:23:00Z</cp:lastPrinted>
  <dcterms:created xsi:type="dcterms:W3CDTF">2024-11-26T08:22:00Z</dcterms:created>
  <dcterms:modified xsi:type="dcterms:W3CDTF">2024-12-13T09:38:00Z</dcterms:modified>
</cp:coreProperties>
</file>