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Temeljem članaka 2. stavak 3. točke a.), d.), f.) i g.), 7. točka b), 36. i 57. Zakona o Centralnoj banci Bosne i Hercegovine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  <w:t>(“Službeni glasnik BiH“, brojevi: 1/97, 29/02, 8/03, 13/03, 14/03, 9/05, 76/06 i 32/07), Upravno vijeće Centralne banke Bosne i Hercegovine, na 10. sjednici održanoj dana 09.07.2024. godine, donosi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pacing w:val="40"/>
          <w:sz w:val="24"/>
          <w:szCs w:val="24"/>
          <w:lang w:val="bs-Latn-BA"/>
        </w:rPr>
        <w:t>ODLUKU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o izmjeni Odluke o utvrđivanju i održavanju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obveznih rezervi i utvrđivanju naknade na iznos rezervi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Članak 1.</w:t>
      </w:r>
    </w:p>
    <w:p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U Odluci o utvrđivanju i održavanju obveznih rezervi i utvrđivanju naknade na iznos rezervi (“Službeni glasnik BiH“, brojevi: 70/21, 53/22, 81/22, 43/23 i 61/23) u članku 11a. stavku (1) riječi “do 30.09.2024. godine“ mijenjaju se i glase “do 31.12.2024. godine“.</w:t>
      </w:r>
    </w:p>
    <w:p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Članak 2.</w:t>
      </w:r>
    </w:p>
    <w:p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(1) Ova odluka stupa na snagu narednog dana od dana objavljivanja u “Službenom glasniku Bosne i Hercegovine“, a primjenjivat će se od 15.08.2024. godine.</w:t>
      </w:r>
    </w:p>
    <w:p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(2) Ova odluka će se objaviti i u “Službenim novinama Federacije Bosne i Hercegovine“, “Službenom glasniku Republike Srpske“ i “Službenom glasniku Brčko distrikta Bosne i Hercegovine“.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Predsjedateljica</w:t>
      </w:r>
      <w:proofErr w:type="spellEnd"/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ab/>
        <w:t>Upravnog vijeća Centralne banke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Broj: UV-105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02-1-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1337-3/24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Bosne i Hercegovine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Sarajevo,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  <w:t xml:space="preserve">09.07.2024.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godine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GUVERNERKA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dr. Jasmina Selimović</w:t>
      </w:r>
    </w:p>
    <w:sectPr>
      <w:footerReference w:type="default" r:id="rId8"/>
      <w:pgSz w:w="11906" w:h="16838" w:code="9"/>
      <w:pgMar w:top="1440" w:right="1440" w:bottom="1276" w:left="144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</w:pPr>
  </w:p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45F"/>
    <w:multiLevelType w:val="hybridMultilevel"/>
    <w:tmpl w:val="D10C318A"/>
    <w:lvl w:ilvl="0" w:tplc="EEC80D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20E"/>
    <w:multiLevelType w:val="hybridMultilevel"/>
    <w:tmpl w:val="D408AF50"/>
    <w:lvl w:ilvl="0" w:tplc="FCA276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6D2E"/>
    <w:multiLevelType w:val="hybridMultilevel"/>
    <w:tmpl w:val="83027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E4E21"/>
    <w:multiLevelType w:val="hybridMultilevel"/>
    <w:tmpl w:val="10D41A94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05D0D"/>
    <w:multiLevelType w:val="hybridMultilevel"/>
    <w:tmpl w:val="F63888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E6785"/>
    <w:multiLevelType w:val="hybridMultilevel"/>
    <w:tmpl w:val="45BE1A52"/>
    <w:lvl w:ilvl="0" w:tplc="26946564">
      <w:start w:val="18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2F3"/>
    <w:multiLevelType w:val="hybridMultilevel"/>
    <w:tmpl w:val="D8D04C5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C1A43"/>
    <w:multiLevelType w:val="hybridMultilevel"/>
    <w:tmpl w:val="5936FD74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30B7D"/>
    <w:multiLevelType w:val="hybridMultilevel"/>
    <w:tmpl w:val="9A065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22AE5"/>
    <w:multiLevelType w:val="hybridMultilevel"/>
    <w:tmpl w:val="B930F9E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320D8"/>
    <w:multiLevelType w:val="hybridMultilevel"/>
    <w:tmpl w:val="46CEA9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941C0"/>
    <w:multiLevelType w:val="hybridMultilevel"/>
    <w:tmpl w:val="477CC8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961"/>
    <w:multiLevelType w:val="hybridMultilevel"/>
    <w:tmpl w:val="65502F96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2377F"/>
    <w:multiLevelType w:val="hybridMultilevel"/>
    <w:tmpl w:val="90022726"/>
    <w:lvl w:ilvl="0" w:tplc="66703B26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925A5"/>
    <w:multiLevelType w:val="hybridMultilevel"/>
    <w:tmpl w:val="C92661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177E9"/>
    <w:multiLevelType w:val="hybridMultilevel"/>
    <w:tmpl w:val="E0EC47A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43283"/>
    <w:multiLevelType w:val="hybridMultilevel"/>
    <w:tmpl w:val="2E7E101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D36E7"/>
    <w:multiLevelType w:val="hybridMultilevel"/>
    <w:tmpl w:val="91643C10"/>
    <w:lvl w:ilvl="0" w:tplc="8716C9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429EA"/>
    <w:multiLevelType w:val="hybridMultilevel"/>
    <w:tmpl w:val="44361676"/>
    <w:lvl w:ilvl="0" w:tplc="66703B26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42EA2"/>
    <w:multiLevelType w:val="hybridMultilevel"/>
    <w:tmpl w:val="7548A7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87EEC"/>
    <w:multiLevelType w:val="hybridMultilevel"/>
    <w:tmpl w:val="33C684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E7E6D"/>
    <w:multiLevelType w:val="hybridMultilevel"/>
    <w:tmpl w:val="C0AE6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44123"/>
    <w:multiLevelType w:val="hybridMultilevel"/>
    <w:tmpl w:val="9E50086C"/>
    <w:lvl w:ilvl="0" w:tplc="66703B26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C6639"/>
    <w:multiLevelType w:val="hybridMultilevel"/>
    <w:tmpl w:val="B6A2F110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06B99"/>
    <w:multiLevelType w:val="hybridMultilevel"/>
    <w:tmpl w:val="341EB3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26A36"/>
    <w:multiLevelType w:val="hybridMultilevel"/>
    <w:tmpl w:val="B286520C"/>
    <w:lvl w:ilvl="0" w:tplc="EAFC45D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A2AFD"/>
    <w:multiLevelType w:val="hybridMultilevel"/>
    <w:tmpl w:val="81BA5E56"/>
    <w:lvl w:ilvl="0" w:tplc="DF8CB830">
      <w:start w:val="1"/>
      <w:numFmt w:val="lowerLetter"/>
      <w:lvlText w:val="%1)"/>
      <w:lvlJc w:val="left"/>
      <w:pPr>
        <w:ind w:left="720" w:hanging="360"/>
      </w:pPr>
      <w:rPr>
        <w:rFonts w:eastAsia="Calibri"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6"/>
  </w:num>
  <w:num w:numId="4">
    <w:abstractNumId w:val="17"/>
  </w:num>
  <w:num w:numId="5">
    <w:abstractNumId w:val="10"/>
  </w:num>
  <w:num w:numId="6">
    <w:abstractNumId w:val="7"/>
  </w:num>
  <w:num w:numId="7">
    <w:abstractNumId w:val="16"/>
  </w:num>
  <w:num w:numId="8">
    <w:abstractNumId w:val="14"/>
  </w:num>
  <w:num w:numId="9">
    <w:abstractNumId w:val="24"/>
  </w:num>
  <w:num w:numId="10">
    <w:abstractNumId w:val="20"/>
  </w:num>
  <w:num w:numId="11">
    <w:abstractNumId w:val="23"/>
  </w:num>
  <w:num w:numId="12">
    <w:abstractNumId w:val="3"/>
  </w:num>
  <w:num w:numId="13">
    <w:abstractNumId w:val="9"/>
  </w:num>
  <w:num w:numId="14">
    <w:abstractNumId w:val="15"/>
  </w:num>
  <w:num w:numId="15">
    <w:abstractNumId w:val="19"/>
  </w:num>
  <w:num w:numId="16">
    <w:abstractNumId w:val="22"/>
  </w:num>
  <w:num w:numId="17">
    <w:abstractNumId w:val="1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2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A1FB6-C6D9-4306-B537-F2FDE2B9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BA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2D2D31"/>
    </w:rPr>
  </w:style>
  <w:style w:type="paragraph" w:styleId="BodyText">
    <w:name w:val="Body Text"/>
    <w:basedOn w:val="Normal"/>
    <w:link w:val="BodyTextChar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color w:val="2D2D31"/>
      <w:lang w:val="en-US"/>
    </w:rPr>
  </w:style>
  <w:style w:type="character" w:customStyle="1" w:styleId="BodyTextChar1">
    <w:name w:val="Body Text Char1"/>
    <w:basedOn w:val="DefaultParagraphFont"/>
    <w:uiPriority w:val="99"/>
    <w:semiHidden/>
    <w:rPr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Latn-B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Latn-BA"/>
    </w:rPr>
  </w:style>
  <w:style w:type="table" w:customStyle="1" w:styleId="TableGrid11">
    <w:name w:val="Table Grid11"/>
    <w:basedOn w:val="TableNormal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87803-1D11-47C2-BE78-10B2535E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Nedjo Gutalj</dc:creator>
  <cp:keywords/>
  <dc:description/>
  <cp:lastModifiedBy>Damir Soco</cp:lastModifiedBy>
  <cp:revision>23</cp:revision>
  <cp:lastPrinted>2024-08-01T14:07:00Z</cp:lastPrinted>
  <dcterms:created xsi:type="dcterms:W3CDTF">2024-03-14T14:14:00Z</dcterms:created>
  <dcterms:modified xsi:type="dcterms:W3CDTF">2024-08-05T08:38:00Z</dcterms:modified>
</cp:coreProperties>
</file>