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B4F7A" w14:textId="569A3764" w:rsidR="00B728CB" w:rsidRDefault="00556764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 xml:space="preserve">Na </w:t>
      </w:r>
      <w:r w:rsidR="00742125"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temelju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 xml:space="preserve"> član</w:t>
      </w:r>
      <w:r w:rsidR="00742125"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k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a 7. t</w:t>
      </w:r>
      <w:r w:rsidR="00742125"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o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čke b) i član</w:t>
      </w:r>
      <w:r w:rsidR="00742125"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k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a 70. Zakona o Centralnoj banci Bosne i Hercegovine („Službeni glasnik BiH“, br. 1/97, 29/02, 8/03, 13/03, 14/03, 9/05, 76/06 i 32/07)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>, Upravno vijeće Centralne banke Bosne i Hercegovine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na </w:t>
      </w:r>
      <w:r w:rsidR="006C34D6">
        <w:rPr>
          <w:rFonts w:ascii="Times New Roman" w:eastAsia="Times New Roman" w:hAnsi="Times New Roman" w:cs="Times New Roman"/>
          <w:noProof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sjednici održanoj dana </w:t>
      </w:r>
      <w:r w:rsidR="006C34D6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25.06.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2026. godine,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 donosi </w:t>
      </w:r>
    </w:p>
    <w:p w14:paraId="19F4B6E4" w14:textId="77777777" w:rsidR="00B728CB" w:rsidRDefault="00B728CB"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 w14:paraId="5C190BD0" w14:textId="77777777" w:rsidR="00B728CB" w:rsidRDefault="00B728CB"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 w14:paraId="47E7133D" w14:textId="77777777" w:rsidR="00B728CB" w:rsidRDefault="00556764"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zh-CN"/>
        </w:rPr>
        <w:t>ODLUKU</w:t>
      </w:r>
    </w:p>
    <w:p w14:paraId="06D9DB7D" w14:textId="77777777" w:rsidR="00B728CB" w:rsidRDefault="00556764"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zh-CN"/>
        </w:rPr>
        <w:t xml:space="preserve">o izmjenama i dopuni Odluke o utvrđivanju tarife naknada za usluge koje vrši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zh-CN"/>
        </w:rPr>
        <w:t>Centralna banka Bosne i Hercegovine</w:t>
      </w:r>
    </w:p>
    <w:p w14:paraId="6EC5F318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3B0BD1C3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4F7AEAFF" w14:textId="12BAB3FE" w:rsidR="00B728CB" w:rsidRDefault="005567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Član</w:t>
      </w:r>
      <w:r w:rsidR="0033086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ak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 xml:space="preserve"> 1.</w:t>
      </w:r>
    </w:p>
    <w:p w14:paraId="39962B94" w14:textId="06422109" w:rsidR="00B728CB" w:rsidRDefault="0055676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Odluci o utvrđivanju tarife naknada za usluge koje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Centralna banka Bosne i Hercegovine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(„Službeni glasnik BiH“, br. 10/21, 53/22, 81/22, 61/23 i 68/24), u Tarifi naknada koja čini sastavni dio Odluke, u </w:t>
      </w:r>
      <w:r w:rsidR="007C277C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arifnom broju 2. – Poslovi s bankama, tarifni stav usluge 2.1.1. mijenja se i glasi: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14:paraId="299A35C2" w14:textId="77777777">
        <w:tc>
          <w:tcPr>
            <w:tcW w:w="992" w:type="dxa"/>
          </w:tcPr>
          <w:p w14:paraId="511298AB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2.1.1.</w:t>
            </w:r>
          </w:p>
        </w:tc>
        <w:tc>
          <w:tcPr>
            <w:tcW w:w="2836" w:type="dxa"/>
          </w:tcPr>
          <w:p w14:paraId="5177B209" w14:textId="260D8EA0" w:rsidR="00B728CB" w:rsidRDefault="0055676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Kupovina i prodaja KM i kupovina i prodaja efektivnog </w:t>
            </w:r>
            <w:r w:rsidR="0033086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inozemnog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 novca</w:t>
            </w:r>
          </w:p>
        </w:tc>
        <w:tc>
          <w:tcPr>
            <w:tcW w:w="2410" w:type="dxa"/>
          </w:tcPr>
          <w:p w14:paraId="77F5DBE8" w14:textId="77777777" w:rsidR="00B728CB" w:rsidRDefault="0055676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en-US" w:eastAsia="zh-CN"/>
              </w:rPr>
              <w:t>0,02% od vrijednosti transakcije, minimalno 150,00 KM, a maksimalno 1.000,00 KM</w:t>
            </w:r>
          </w:p>
        </w:tc>
        <w:tc>
          <w:tcPr>
            <w:tcW w:w="3260" w:type="dxa"/>
          </w:tcPr>
          <w:p w14:paraId="2E024EEA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Naknada za operativni trošak Centralne banke za pruženu uslugu</w:t>
            </w:r>
          </w:p>
        </w:tc>
      </w:tr>
    </w:tbl>
    <w:p w14:paraId="1C0D29A6" w14:textId="74C1EC95" w:rsidR="00B728CB" w:rsidRDefault="0055676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(2) U </w:t>
      </w:r>
      <w:r w:rsidR="00796AE0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arifnom broju 2. – Poslovi s bankama, </w:t>
      </w:r>
      <w:r w:rsidR="007C277C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arifni stav usluge 2.3.1. mijenja se i glasi: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14:paraId="05519695" w14:textId="77777777">
        <w:tc>
          <w:tcPr>
            <w:tcW w:w="992" w:type="dxa"/>
          </w:tcPr>
          <w:p w14:paraId="4003746F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2.3.1.</w:t>
            </w:r>
          </w:p>
        </w:tc>
        <w:tc>
          <w:tcPr>
            <w:tcW w:w="2836" w:type="dxa"/>
          </w:tcPr>
          <w:p w14:paraId="5F96A9D4" w14:textId="4A7C9969" w:rsidR="00B728CB" w:rsidRDefault="0055676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Uplata i isplata preko računa u ino</w:t>
            </w:r>
            <w:r w:rsidR="0033086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zemstvu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 – račun rezervi u EUR</w:t>
            </w:r>
          </w:p>
        </w:tc>
        <w:tc>
          <w:tcPr>
            <w:tcW w:w="2410" w:type="dxa"/>
          </w:tcPr>
          <w:p w14:paraId="31FE0C3F" w14:textId="77777777" w:rsidR="00B728CB" w:rsidRDefault="0055676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en-US" w:eastAsia="zh-CN"/>
              </w:rPr>
              <w:t>0,02% od vrijednosti transakcije, minimalno 150,00 KM, a maksimalno 1.000,00 KM</w:t>
            </w:r>
          </w:p>
        </w:tc>
        <w:tc>
          <w:tcPr>
            <w:tcW w:w="3260" w:type="dxa"/>
          </w:tcPr>
          <w:p w14:paraId="7A28ABBE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Naknada za operativni trošak Centralne banke za pruženu uslugu</w:t>
            </w:r>
          </w:p>
        </w:tc>
      </w:tr>
    </w:tbl>
    <w:p w14:paraId="260A7DAA" w14:textId="77777777" w:rsidR="00B728CB" w:rsidRDefault="00B728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 w14:paraId="7B83AAB0" w14:textId="555E95FB" w:rsidR="00B728CB" w:rsidRDefault="005567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Član</w:t>
      </w:r>
      <w:r w:rsidR="00330864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ak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 xml:space="preserve"> 2.</w:t>
      </w:r>
    </w:p>
    <w:p w14:paraId="05380A2B" w14:textId="1DE8CC91" w:rsidR="00B728CB" w:rsidRDefault="0055676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</w:t>
      </w:r>
      <w:r w:rsidR="00796AE0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arifnom broju 3. – Platni </w:t>
      </w:r>
      <w:r w:rsidR="00330864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sustavi</w:t>
      </w:r>
      <w:r w:rsidR="001C536A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dodaje se tarifni stav usluge 3.5. kako slijedi: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14:paraId="4AAB35A4" w14:textId="77777777">
        <w:tc>
          <w:tcPr>
            <w:tcW w:w="992" w:type="dxa"/>
          </w:tcPr>
          <w:p w14:paraId="51EABA35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3.5.</w:t>
            </w:r>
          </w:p>
        </w:tc>
        <w:tc>
          <w:tcPr>
            <w:tcW w:w="2836" w:type="dxa"/>
          </w:tcPr>
          <w:p w14:paraId="34F67200" w14:textId="420ADFB0" w:rsidR="00B728CB" w:rsidRDefault="0055676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bookmarkStart w:id="0" w:name="_Hlk232510118"/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Obavljanje platnih transakcija za </w:t>
            </w:r>
            <w:r w:rsidR="0033086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sudionike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 xml:space="preserve"> u TIPS Cloneu</w:t>
            </w:r>
            <w:bookmarkEnd w:id="0"/>
          </w:p>
        </w:tc>
        <w:tc>
          <w:tcPr>
            <w:tcW w:w="2410" w:type="dxa"/>
          </w:tcPr>
          <w:p w14:paraId="6D802F4E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0,15 KM</w:t>
            </w:r>
          </w:p>
        </w:tc>
        <w:tc>
          <w:tcPr>
            <w:tcW w:w="3260" w:type="dxa"/>
          </w:tcPr>
          <w:p w14:paraId="69A3C436" w14:textId="77777777" w:rsidR="00B728CB" w:rsidRDefault="005567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</w:tbl>
    <w:p w14:paraId="2535AF3E" w14:textId="7C5AA93B" w:rsidR="00B728CB" w:rsidRDefault="005567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(2) U tekstualnom dijelu ispod tab</w:t>
      </w:r>
      <w:r w:rsidR="00330864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lice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, pod nazivom „Naplata naknade za </w:t>
      </w:r>
      <w:r w:rsidR="007C277C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arifni broj 2.“, riječi „tarifnog stava 3.1., 3.2., 3.3. i 3.4.“ zamjenjuj</w:t>
      </w:r>
      <w:r w:rsidR="001C536A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u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se riječima „tarifnih stavova 3.1., 3.2., 3.3., 3.4. i 3.5.“.</w:t>
      </w:r>
    </w:p>
    <w:p w14:paraId="1790AF20" w14:textId="77777777" w:rsidR="00B728CB" w:rsidRDefault="00B72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 w14:paraId="249B0AAF" w14:textId="478178B0" w:rsidR="00B728CB" w:rsidRDefault="005567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Član</w:t>
      </w:r>
      <w:r w:rsidR="0033086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ak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 xml:space="preserve"> 3.</w:t>
      </w:r>
    </w:p>
    <w:p w14:paraId="6AF5ADEB" w14:textId="7DABD8FE" w:rsidR="00B728CB" w:rsidRDefault="0055676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(1) Ova odluka stupa na snagu osmog dana od dana objavljivanja u “Službenom glasniku BiH“, a primjenjiva</w:t>
      </w:r>
      <w:r w:rsidR="001C536A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će se od </w:t>
      </w:r>
      <w:r w:rsidR="006C34D6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20.07.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2026. godine.</w:t>
      </w:r>
    </w:p>
    <w:p w14:paraId="6E1E021C" w14:textId="77777777" w:rsidR="00B728CB" w:rsidRDefault="0055676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(2) Ova odluka će se objaviti i u “Službenim novinama Federacije BiH“, “Službenom glasniku Republike Srpske“ i “Službenom glasniku Brčko distrikta BiH“.</w:t>
      </w:r>
    </w:p>
    <w:p w14:paraId="1043E230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17490237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66E6A2FD" w14:textId="549BC9DA" w:rsidR="00B728CB" w:rsidRDefault="00556764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Predsjed</w:t>
      </w:r>
      <w:r w:rsidR="00330864"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ateljica</w:t>
      </w:r>
    </w:p>
    <w:p w14:paraId="3907A7CA" w14:textId="77777777" w:rsidR="00B728CB" w:rsidRDefault="00556764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Upravnog vijeća Centralne banke</w:t>
      </w:r>
    </w:p>
    <w:p w14:paraId="75BCCF17" w14:textId="60D059D6" w:rsidR="00B728CB" w:rsidRDefault="00556764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Broj: UV-</w:t>
      </w:r>
      <w:r w:rsidR="00062C6F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122-02-1-946-6</w:t>
      </w:r>
      <w:bookmarkStart w:id="1" w:name="_GoBack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/26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Bosne i Hercegovine</w:t>
      </w:r>
    </w:p>
    <w:p w14:paraId="676195F8" w14:textId="310CB246" w:rsidR="00B728CB" w:rsidRDefault="00556764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Sarajevo, </w:t>
      </w:r>
      <w:r w:rsidR="006C34D6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25.06.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2026. godine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GUVERNERKA</w:t>
      </w:r>
    </w:p>
    <w:p w14:paraId="25C34B99" w14:textId="77777777" w:rsidR="00B728CB" w:rsidRDefault="00556764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dr. Jasmina Selimović</w:t>
      </w:r>
    </w:p>
    <w:sectPr w:rsidR="00B728CB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7C580" w14:textId="77777777" w:rsidR="001E17FC" w:rsidRDefault="001E17FC">
      <w:pPr>
        <w:spacing w:after="0" w:line="240" w:lineRule="auto"/>
      </w:pPr>
      <w:r>
        <w:separator/>
      </w:r>
    </w:p>
  </w:endnote>
  <w:endnote w:type="continuationSeparator" w:id="0">
    <w:p w14:paraId="057AEBD0" w14:textId="77777777" w:rsidR="001E17FC" w:rsidRDefault="001E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3B508" w14:textId="77777777" w:rsidR="00B728CB" w:rsidRDefault="00B728C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1BC1E" w14:textId="77777777" w:rsidR="001E17FC" w:rsidRDefault="001E17FC">
      <w:pPr>
        <w:spacing w:after="0" w:line="240" w:lineRule="auto"/>
      </w:pPr>
      <w:r>
        <w:separator/>
      </w:r>
    </w:p>
  </w:footnote>
  <w:footnote w:type="continuationSeparator" w:id="0">
    <w:p w14:paraId="3B1AC900" w14:textId="77777777" w:rsidR="001E17FC" w:rsidRDefault="001E1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A4510"/>
    <w:multiLevelType w:val="hybridMultilevel"/>
    <w:tmpl w:val="733428D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347DC"/>
    <w:multiLevelType w:val="hybridMultilevel"/>
    <w:tmpl w:val="D2D282D4"/>
    <w:lvl w:ilvl="0" w:tplc="559492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CB"/>
    <w:rsid w:val="000002BD"/>
    <w:rsid w:val="00062C6F"/>
    <w:rsid w:val="000717AF"/>
    <w:rsid w:val="00084260"/>
    <w:rsid w:val="001C4C75"/>
    <w:rsid w:val="001C536A"/>
    <w:rsid w:val="001E17FC"/>
    <w:rsid w:val="00284656"/>
    <w:rsid w:val="00330864"/>
    <w:rsid w:val="00453E0F"/>
    <w:rsid w:val="00556764"/>
    <w:rsid w:val="005733E5"/>
    <w:rsid w:val="006C34D6"/>
    <w:rsid w:val="00706D3C"/>
    <w:rsid w:val="00742125"/>
    <w:rsid w:val="00796AE0"/>
    <w:rsid w:val="007C277C"/>
    <w:rsid w:val="00854884"/>
    <w:rsid w:val="009515EE"/>
    <w:rsid w:val="00B728CB"/>
    <w:rsid w:val="00DC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F61B"/>
  <w15:chartTrackingRefBased/>
  <w15:docId w15:val="{EB3C4DC8-1154-426C-9759-7A4D5F14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Bank of Bosnia and Herzegovina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Ajla Mulabdic</dc:creator>
  <cp:keywords/>
  <dc:description/>
  <cp:lastModifiedBy>Alma Cingic</cp:lastModifiedBy>
  <cp:revision>3</cp:revision>
  <dcterms:created xsi:type="dcterms:W3CDTF">2026-07-07T07:00:00Z</dcterms:created>
  <dcterms:modified xsi:type="dcterms:W3CDTF">2026-07-07T07:02:00Z</dcterms:modified>
</cp:coreProperties>
</file>