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C93" w:rsidRDefault="00D13FC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bs-Latn-BA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bs-Latn-BA"/>
        </w:rPr>
        <w:t>Na temelju članka 2. stavak (3) točka c), članka 7. stavak (1) točka b) i članka 70. Zakona o Centralnoj banci Bosne i Hercegovine („Službeni glasnik BiH“, br. 1/97, 29/02, 8/03, 13/03, 14/03, 9/05, 76/06 i 32/07), Upravno vijeće Centralne banke Bosne i He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rcegovine, na 13. sjednici održanoj dana 20.12.2025. godine, donosi </w:t>
      </w:r>
    </w:p>
    <w:p w:rsidR="00781C93" w:rsidRDefault="00781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781C93" w:rsidRDefault="00781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781C93" w:rsidRDefault="00D13F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Odluku o izmjeni i dopunama Odluke o utvrđivanju</w:t>
      </w:r>
    </w:p>
    <w:p w:rsidR="00781C93" w:rsidRDefault="00D13FC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operativnih pravila za bruto poravnanje u realnom vremenu</w:t>
      </w:r>
    </w:p>
    <w:p w:rsidR="00781C93" w:rsidRDefault="00781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781C93" w:rsidRDefault="00781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781C93" w:rsidRDefault="00D13FC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Članak 1.</w:t>
      </w:r>
    </w:p>
    <w:p w:rsidR="00781C93" w:rsidRDefault="00D13FC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(1) U Odluci o utvrđivanju operativnih pravila za bruto poravnanje</w:t>
      </w: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 xml:space="preserve"> u realnom vremenu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(„Službeni glasnik BiH“, br. 31/16 i 37/19) u članku 12. stavku (2) brišu se posljednje dvije rečenice.</w:t>
      </w:r>
    </w:p>
    <w:p w:rsidR="00781C93" w:rsidRDefault="00D13FC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(2) Iza stavka (2) dodaju se stavci (3) i (4) koji glase:</w:t>
      </w:r>
    </w:p>
    <w:p w:rsidR="00781C93" w:rsidRDefault="00D13FC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„(3) Do dana prelaska na uporabu novog SWIFT MX formata poruka, vrste poruk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a plaćanja su: MT102, MT103, MT202 i MT205. Obvezno je popunjavanje polja 103 u zaglavlju poruke servisnim kodom BAP.</w:t>
      </w:r>
    </w:p>
    <w:p w:rsidR="00781C93" w:rsidRDefault="00D13FC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(4) Uporaba MX formata poruka i korištenje poruka plaćanja: pacs.008 i pacs.009 započet će po završetku tehničke i operativne pripreme svi</w:t>
      </w: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h sudionika i usklađivanja sa standardom ISO 20022. Guverner Centralne banke odredit će točan datum prelaska na uporabu MX formata poruka i o tome obavijestiti sve sudionike pismenim putem najmanje 15 dana prije istog.“.</w:t>
      </w:r>
    </w:p>
    <w:p w:rsidR="00781C93" w:rsidRDefault="00781C9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</w:p>
    <w:p w:rsidR="00781C93" w:rsidRDefault="00D13FC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Članak 2.</w:t>
      </w:r>
    </w:p>
    <w:p w:rsidR="00781C93" w:rsidRDefault="00D13FC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 xml:space="preserve">U članku 16. iza stavka </w:t>
      </w: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(4) dodaje se stavak (5) koji glasi:</w:t>
      </w:r>
    </w:p>
    <w:p w:rsidR="00781C93" w:rsidRDefault="00D13FC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„(5) U iznimnim slučajevima, kada to zahtijevaju potrebe poslovanja, guverner Centralne banke može odrediti da jedan od dana koji su u skladu sa stavkom (2) ovog članka određeni kao neradni dani bude radni dan. Centraln</w:t>
      </w: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a banka će u tom slučaju obavijestiti sve sudionike pismenim putem najmanje osam dana prije dana određenog za rad.“.</w:t>
      </w:r>
    </w:p>
    <w:p w:rsidR="00781C93" w:rsidRDefault="00781C9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</w:p>
    <w:p w:rsidR="00781C93" w:rsidRDefault="00D13FC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Članak 3.</w:t>
      </w:r>
    </w:p>
    <w:p w:rsidR="00781C93" w:rsidRDefault="00D13FC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(1) Ova odluka stupa na snagu osmog dana od dana objavljivanja u „Službenom glasniku BiH“.</w:t>
      </w:r>
    </w:p>
    <w:p w:rsidR="00781C93" w:rsidRDefault="00D13FC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(2) Ova odluka objavit će se i u „Slu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žbenim novinama Federacije BiH“, „Službenom glasniku Republike Srpske“, i „Službenom glasniku Brčko distrikta BiH“.</w:t>
      </w:r>
    </w:p>
    <w:p w:rsidR="00781C93" w:rsidRDefault="00781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781C93" w:rsidRDefault="00781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781C93" w:rsidRDefault="00781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781C93" w:rsidRDefault="00D13FCF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Predsjedateljica</w:t>
      </w:r>
      <w:proofErr w:type="spellEnd"/>
    </w:p>
    <w:p w:rsidR="00781C93" w:rsidRDefault="00D13FCF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Broj: UV-122-02-1-1903-4/25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Upravnog vijeća Centralne banke</w:t>
      </w:r>
    </w:p>
    <w:p w:rsidR="00781C93" w:rsidRDefault="00D13FCF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Sarajevo, 20.12.2025. godine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Bosne i Hercegovine</w:t>
      </w:r>
    </w:p>
    <w:p w:rsidR="00781C93" w:rsidRDefault="00D13FCF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GUVERNERK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A</w:t>
      </w:r>
    </w:p>
    <w:p w:rsidR="00781C93" w:rsidRDefault="00D13FCF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dr. Jasmina Selimović</w:t>
      </w:r>
    </w:p>
    <w:p w:rsidR="00781C93" w:rsidRDefault="00781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781C93" w:rsidRDefault="00781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sectPr w:rsidR="00781C93">
      <w:footerReference w:type="default" r:id="rId8"/>
      <w:pgSz w:w="11906" w:h="16838" w:code="9"/>
      <w:pgMar w:top="1440" w:right="1440" w:bottom="1440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FCF" w:rsidRDefault="00D13FCF">
      <w:pPr>
        <w:spacing w:after="0" w:line="240" w:lineRule="auto"/>
      </w:pPr>
      <w:r>
        <w:separator/>
      </w:r>
    </w:p>
  </w:endnote>
  <w:endnote w:type="continuationSeparator" w:id="0">
    <w:p w:rsidR="00D13FCF" w:rsidRDefault="00D1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C93" w:rsidRDefault="00781C9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FCF" w:rsidRDefault="00D13FCF">
      <w:pPr>
        <w:spacing w:after="0" w:line="240" w:lineRule="auto"/>
      </w:pPr>
      <w:r>
        <w:separator/>
      </w:r>
    </w:p>
  </w:footnote>
  <w:footnote w:type="continuationSeparator" w:id="0">
    <w:p w:rsidR="00D13FCF" w:rsidRDefault="00D1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F8E"/>
    <w:multiLevelType w:val="hybridMultilevel"/>
    <w:tmpl w:val="4C7A7482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268ED"/>
    <w:multiLevelType w:val="hybridMultilevel"/>
    <w:tmpl w:val="35A45F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FF"/>
    <w:multiLevelType w:val="hybridMultilevel"/>
    <w:tmpl w:val="2FDC7970"/>
    <w:lvl w:ilvl="0" w:tplc="1A3E2924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9635B"/>
    <w:multiLevelType w:val="hybridMultilevel"/>
    <w:tmpl w:val="4C6E7B8C"/>
    <w:lvl w:ilvl="0" w:tplc="DE0890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83906"/>
    <w:multiLevelType w:val="hybridMultilevel"/>
    <w:tmpl w:val="BA82B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C5983"/>
    <w:multiLevelType w:val="hybridMultilevel"/>
    <w:tmpl w:val="6554A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60304"/>
    <w:multiLevelType w:val="hybridMultilevel"/>
    <w:tmpl w:val="BDB69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3E0E"/>
    <w:multiLevelType w:val="hybridMultilevel"/>
    <w:tmpl w:val="139835FE"/>
    <w:lvl w:ilvl="0" w:tplc="D2BE7BB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F435C"/>
    <w:multiLevelType w:val="hybridMultilevel"/>
    <w:tmpl w:val="FB5CBA9C"/>
    <w:lvl w:ilvl="0" w:tplc="8DFA3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20506"/>
    <w:multiLevelType w:val="hybridMultilevel"/>
    <w:tmpl w:val="CB285FB0"/>
    <w:lvl w:ilvl="0" w:tplc="5B02B8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7EA3"/>
    <w:multiLevelType w:val="hybridMultilevel"/>
    <w:tmpl w:val="32EAB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63A14"/>
    <w:multiLevelType w:val="hybridMultilevel"/>
    <w:tmpl w:val="92CABA12"/>
    <w:lvl w:ilvl="0" w:tplc="08225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54615"/>
    <w:multiLevelType w:val="hybridMultilevel"/>
    <w:tmpl w:val="AE706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04984"/>
    <w:multiLevelType w:val="hybridMultilevel"/>
    <w:tmpl w:val="DD4EB052"/>
    <w:lvl w:ilvl="0" w:tplc="B7D4BD0A">
      <w:start w:val="31"/>
      <w:numFmt w:val="bullet"/>
      <w:lvlText w:val="-"/>
      <w:lvlJc w:val="left"/>
      <w:pPr>
        <w:ind w:left="402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4" w15:restartNumberingAfterBreak="0">
    <w:nsid w:val="2F266F3E"/>
    <w:multiLevelType w:val="hybridMultilevel"/>
    <w:tmpl w:val="3F6EB1C4"/>
    <w:lvl w:ilvl="0" w:tplc="2BE09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754DE"/>
    <w:multiLevelType w:val="hybridMultilevel"/>
    <w:tmpl w:val="6A5E0318"/>
    <w:lvl w:ilvl="0" w:tplc="33DE2122">
      <w:start w:val="2"/>
      <w:numFmt w:val="decimal"/>
      <w:lvlText w:val="%1."/>
      <w:lvlJc w:val="left"/>
      <w:pPr>
        <w:ind w:left="786" w:hanging="360"/>
      </w:pPr>
      <w:rPr>
        <w:rFonts w:eastAsia="Calibri"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86265"/>
    <w:multiLevelType w:val="hybridMultilevel"/>
    <w:tmpl w:val="81562D70"/>
    <w:lvl w:ilvl="0" w:tplc="77DA597C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A134F1"/>
    <w:multiLevelType w:val="hybridMultilevel"/>
    <w:tmpl w:val="BF666384"/>
    <w:lvl w:ilvl="0" w:tplc="F7AC1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56CCD"/>
    <w:multiLevelType w:val="hybridMultilevel"/>
    <w:tmpl w:val="263AF830"/>
    <w:lvl w:ilvl="0" w:tplc="0DD289DC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D2701"/>
    <w:multiLevelType w:val="hybridMultilevel"/>
    <w:tmpl w:val="3EBC172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F5A59"/>
    <w:multiLevelType w:val="hybridMultilevel"/>
    <w:tmpl w:val="7A268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16A6C"/>
    <w:multiLevelType w:val="hybridMultilevel"/>
    <w:tmpl w:val="DEEA5EB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16118"/>
    <w:multiLevelType w:val="hybridMultilevel"/>
    <w:tmpl w:val="3E104266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350BC"/>
    <w:multiLevelType w:val="hybridMultilevel"/>
    <w:tmpl w:val="37AC5404"/>
    <w:lvl w:ilvl="0" w:tplc="03CCF83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A42B3"/>
    <w:multiLevelType w:val="hybridMultilevel"/>
    <w:tmpl w:val="DEB42C8E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268E7"/>
    <w:multiLevelType w:val="hybridMultilevel"/>
    <w:tmpl w:val="D4E61510"/>
    <w:lvl w:ilvl="0" w:tplc="7032A35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67973"/>
    <w:multiLevelType w:val="hybridMultilevel"/>
    <w:tmpl w:val="D9FE69EE"/>
    <w:lvl w:ilvl="0" w:tplc="FA3467B8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B1455"/>
    <w:multiLevelType w:val="hybridMultilevel"/>
    <w:tmpl w:val="6A3A9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63E89"/>
    <w:multiLevelType w:val="hybridMultilevel"/>
    <w:tmpl w:val="50544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80847"/>
    <w:multiLevelType w:val="hybridMultilevel"/>
    <w:tmpl w:val="318AD9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047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4638A"/>
    <w:multiLevelType w:val="hybridMultilevel"/>
    <w:tmpl w:val="C1B00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B4C11"/>
    <w:multiLevelType w:val="hybridMultilevel"/>
    <w:tmpl w:val="CCD0CED8"/>
    <w:lvl w:ilvl="0" w:tplc="B0DA1C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5612E"/>
    <w:multiLevelType w:val="hybridMultilevel"/>
    <w:tmpl w:val="328A3C3C"/>
    <w:lvl w:ilvl="0" w:tplc="42AC3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16B32"/>
    <w:multiLevelType w:val="hybridMultilevel"/>
    <w:tmpl w:val="CDCA7414"/>
    <w:lvl w:ilvl="0" w:tplc="C5142EA6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C53EB"/>
    <w:multiLevelType w:val="hybridMultilevel"/>
    <w:tmpl w:val="56AC8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9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7"/>
  </w:num>
  <w:num w:numId="9">
    <w:abstractNumId w:val="35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21"/>
  </w:num>
  <w:num w:numId="17">
    <w:abstractNumId w:val="10"/>
  </w:num>
  <w:num w:numId="18">
    <w:abstractNumId w:val="33"/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4"/>
  </w:num>
  <w:num w:numId="22">
    <w:abstractNumId w:val="22"/>
  </w:num>
  <w:num w:numId="23">
    <w:abstractNumId w:val="25"/>
  </w:num>
  <w:num w:numId="24">
    <w:abstractNumId w:val="11"/>
  </w:num>
  <w:num w:numId="25">
    <w:abstractNumId w:val="19"/>
  </w:num>
  <w:num w:numId="26">
    <w:abstractNumId w:val="13"/>
  </w:num>
  <w:num w:numId="27">
    <w:abstractNumId w:val="1"/>
  </w:num>
  <w:num w:numId="28">
    <w:abstractNumId w:val="9"/>
  </w:num>
  <w:num w:numId="29">
    <w:abstractNumId w:val="7"/>
  </w:num>
  <w:num w:numId="30">
    <w:abstractNumId w:val="2"/>
  </w:num>
  <w:num w:numId="31">
    <w:abstractNumId w:val="34"/>
  </w:num>
  <w:num w:numId="32">
    <w:abstractNumId w:val="26"/>
  </w:num>
  <w:num w:numId="33">
    <w:abstractNumId w:val="14"/>
  </w:num>
  <w:num w:numId="34">
    <w:abstractNumId w:val="31"/>
  </w:num>
  <w:num w:numId="35">
    <w:abstractNumId w:val="20"/>
  </w:num>
  <w:num w:numId="36">
    <w:abstractNumId w:val="28"/>
  </w:num>
  <w:num w:numId="37">
    <w:abstractNumId w:val="17"/>
  </w:num>
  <w:num w:numId="3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C93"/>
    <w:rsid w:val="00781C93"/>
    <w:rsid w:val="009D2BCF"/>
    <w:rsid w:val="00D1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D12C0F-0075-4912-91E3-E6EAC607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i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Calibri" w:eastAsia="Calibri" w:hAnsi="Calibri" w:cs="Times New Roman"/>
      <w:lang w:val="sr-Latn-BA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2247-5B9A-4C27-969C-838247BC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Soco</dc:creator>
  <cp:lastModifiedBy>Alma Cingic</cp:lastModifiedBy>
  <cp:revision>2</cp:revision>
  <cp:lastPrinted>2024-11-21T13:23:00Z</cp:lastPrinted>
  <dcterms:created xsi:type="dcterms:W3CDTF">2026-01-30T08:10:00Z</dcterms:created>
  <dcterms:modified xsi:type="dcterms:W3CDTF">2026-01-30T08:10:00Z</dcterms:modified>
</cp:coreProperties>
</file>