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2B" w:rsidRDefault="00E9352B" w:rsidP="007D25F7">
      <w:pPr>
        <w:rPr>
          <w:rStyle w:val="Strong"/>
          <w:b w:val="0"/>
          <w:bCs w:val="0"/>
        </w:rPr>
      </w:pPr>
      <w:bookmarkStart w:id="0" w:name="_GoBack"/>
      <w:bookmarkEnd w:id="0"/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E9352B">
      <w:pPr>
        <w:ind w:firstLine="720"/>
        <w:jc w:val="both"/>
      </w:pPr>
      <w:r>
        <w:t xml:space="preserve">Na temelju članka 39. Zakona o Centralnoj banci Bosne i Hercegovine («Službeni glasnik BiH», broj 1/97, 29/02, 13/03, 14/03, 9/05, 76/06 i 32/07), Upravno vijeće Centralne banke Bosne i Hercegovine na 2. sjednici od 27. veljače 2008. godine, donosi                                        </w:t>
      </w:r>
    </w:p>
    <w:p w:rsidR="00E9352B" w:rsidRDefault="00E9352B" w:rsidP="00E9352B">
      <w:pPr>
        <w:jc w:val="both"/>
      </w:pPr>
      <w:r>
        <w:t xml:space="preserve">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9352B" w:rsidRDefault="00E9352B" w:rsidP="00E9352B">
      <w:pPr>
        <w:jc w:val="center"/>
        <w:rPr>
          <w:b/>
        </w:rPr>
      </w:pPr>
      <w:r>
        <w:rPr>
          <w:b/>
        </w:rPr>
        <w:t>O  D  L  U  K  U</w:t>
      </w:r>
    </w:p>
    <w:p w:rsidR="00E9352B" w:rsidRDefault="00E9352B" w:rsidP="00E9352B">
      <w:pPr>
        <w:jc w:val="center"/>
        <w:rPr>
          <w:b/>
        </w:rPr>
      </w:pPr>
      <w:r>
        <w:rPr>
          <w:b/>
        </w:rPr>
        <w:t>o povlačenju iz optjecaja novčanica,</w:t>
      </w:r>
    </w:p>
    <w:p w:rsidR="00E9352B" w:rsidRDefault="00B27A79" w:rsidP="00E9352B">
      <w:pPr>
        <w:jc w:val="center"/>
      </w:pPr>
      <w:r>
        <w:rPr>
          <w:b/>
        </w:rPr>
        <w:t>apoena  1  k</w:t>
      </w:r>
      <w:r w:rsidR="00E9352B">
        <w:rPr>
          <w:b/>
        </w:rPr>
        <w:t>onvertibilne marke</w:t>
      </w:r>
    </w:p>
    <w:p w:rsidR="00E9352B" w:rsidRDefault="00E9352B" w:rsidP="00E9352B">
      <w:pPr>
        <w:jc w:val="center"/>
      </w:pPr>
    </w:p>
    <w:p w:rsidR="00E9352B" w:rsidRDefault="00E9352B" w:rsidP="00E9352B">
      <w:pPr>
        <w:jc w:val="both"/>
      </w:pPr>
    </w:p>
    <w:p w:rsidR="00E9352B" w:rsidRDefault="00E9352B" w:rsidP="00E9352B">
      <w:pPr>
        <w:ind w:firstLine="720"/>
        <w:jc w:val="both"/>
      </w:pPr>
      <w:r>
        <w:t>1. Centralna banka Bosne i Hercegovine (u daljem tekstu: Centralna banka) povlači iz</w:t>
      </w:r>
      <w:r w:rsidR="00B27A79">
        <w:t xml:space="preserve"> optjecaja novčanice, apoena 1 k</w:t>
      </w:r>
      <w:r>
        <w:t>onvertibilne marke, koje se nalaze u optjecaju kao zakonsko sredstvo plaćanja u skladu s Odlukom o izdavanju i puštanju u optjecaj novčanica Konvertibilne marke («Službeni glasnik BiH», broj 10/98).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2. Povlačenje novčanica iz točke 1. ove odluke obavljat će komercijalne banke počev  od 1. siječnja 2009. godine, zaključno do 31. ožujka 2009. godine. </w:t>
      </w:r>
    </w:p>
    <w:p w:rsidR="00E9352B" w:rsidRDefault="00E9352B" w:rsidP="00E9352B">
      <w:pPr>
        <w:ind w:firstLine="720"/>
        <w:jc w:val="both"/>
      </w:pPr>
      <w:r>
        <w:t>Centralna banka će, povučene novčanice iz točke 1. ove odluke, primati od komercijalnih banka putem izdvojenih trezora.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3. Imatelji novčanica iz točke 1. ove odluke mogu nesmetano vršiti plaćanja tim novčanicama u prometu, zaključno do 31. prosinca 2008. godine. 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>4. Počev od 1. siječnja 2009. godine, novčanice iz točke 1. ove odluke prestaju biti  zakonsko sredstvo plaćanja i ne mogu se primati u prometu za podmirivanje bilo kakvih obveza.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5. Ova odluka stupa na snagu danom objavljivanja u «Službenom glasniku BiH», a objavit će se i u «Službenim novinama Federacije BiH», «Službenom glasniku Republike Srpske» i «Službenom glasniku Brčko distrikta BiH». </w:t>
      </w: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  <w:r>
        <w:t xml:space="preserve">      UV broj: 310/08                                                            </w:t>
      </w:r>
      <w:r>
        <w:tab/>
        <w:t xml:space="preserve">      Predsjedatelj                  </w:t>
      </w:r>
    </w:p>
    <w:p w:rsidR="00E9352B" w:rsidRDefault="00E9352B" w:rsidP="00E9352B">
      <w:pPr>
        <w:jc w:val="both"/>
      </w:pPr>
      <w:r>
        <w:t>27. veljače 2008. godine                                                  Upravnog vijeća Centralne banke</w:t>
      </w:r>
    </w:p>
    <w:p w:rsidR="00E9352B" w:rsidRDefault="00E9352B" w:rsidP="00E9352B">
      <w:pPr>
        <w:jc w:val="both"/>
      </w:pPr>
      <w:r>
        <w:t xml:space="preserve">         S a r a j e v o                                                                    Bosne i Hercegovine                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G  U V E R N E R                     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mr. Kemal Kozarić                                  </w:t>
      </w:r>
    </w:p>
    <w:p w:rsidR="00E9352B" w:rsidRPr="007D25F7" w:rsidRDefault="00E9352B" w:rsidP="007D25F7">
      <w:pPr>
        <w:rPr>
          <w:rStyle w:val="Strong"/>
          <w:b w:val="0"/>
          <w:bCs w:val="0"/>
        </w:rPr>
      </w:pPr>
    </w:p>
    <w:sectPr w:rsidR="00E9352B" w:rsidRPr="007D25F7" w:rsidSect="00FF040C">
      <w:pgSz w:w="11906" w:h="16838"/>
      <w:pgMar w:top="99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56B8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2CE8"/>
    <w:rsid w:val="00147E22"/>
    <w:rsid w:val="00182B4E"/>
    <w:rsid w:val="001A3416"/>
    <w:rsid w:val="001C155D"/>
    <w:rsid w:val="001F6080"/>
    <w:rsid w:val="001F615B"/>
    <w:rsid w:val="002249E5"/>
    <w:rsid w:val="002255B9"/>
    <w:rsid w:val="00227319"/>
    <w:rsid w:val="002F2454"/>
    <w:rsid w:val="00317A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40E14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60FE4"/>
    <w:rsid w:val="00AA3CE1"/>
    <w:rsid w:val="00AE6861"/>
    <w:rsid w:val="00AF0359"/>
    <w:rsid w:val="00AF6E7A"/>
    <w:rsid w:val="00B2345F"/>
    <w:rsid w:val="00B27A79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9352B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040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FCD426-4816-49D5-BB01-E25E589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2017-01-13T09:19:00Z</dcterms:created>
  <dcterms:modified xsi:type="dcterms:W3CDTF">2017-01-13T09:22:00Z</dcterms:modified>
</cp:coreProperties>
</file>