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DF" w:rsidRDefault="004155DF" w:rsidP="004155DF">
      <w:pPr>
        <w:rPr>
          <w:lang w:val="pl-PL"/>
        </w:rPr>
      </w:pPr>
      <w:r>
        <w:rPr>
          <w:noProof/>
        </w:rPr>
        <w:t xml:space="preserve">Na osnovu </w:t>
      </w:r>
      <w:r>
        <w:t>člana 39. Zakona o Centralnoj banci Bosne i Hercegovine («Službeni glasnik BiH», broj 1/97, 29/02, 13/03, 14/03, 9/05, 76/06 i 32/07)</w:t>
      </w:r>
      <w:r>
        <w:rPr>
          <w:lang w:val="bs-Latn-BA"/>
        </w:rPr>
        <w:t xml:space="preserve"> i </w:t>
      </w:r>
      <w:r>
        <w:rPr>
          <w:noProof/>
        </w:rPr>
        <w:t>člana 5</w:t>
      </w:r>
      <w:r>
        <w:rPr>
          <w:noProof/>
          <w:lang w:val="bs-Latn-BA"/>
        </w:rPr>
        <w:t>2</w:t>
      </w:r>
      <w:r>
        <w:rPr>
          <w:noProof/>
        </w:rPr>
        <w:t xml:space="preserve">. </w:t>
      </w:r>
      <w:r>
        <w:rPr>
          <w:lang w:val="pl-PL"/>
        </w:rPr>
        <w:t>Pravilnika Centralne banke Bosne i Hercegovine, UV broj: 120/05 od 29. juna 2005. godine</w:t>
      </w:r>
      <w:r>
        <w:rPr>
          <w:lang w:val="bs-Latn-BA"/>
        </w:rPr>
        <w:t xml:space="preserve">, </w:t>
      </w:r>
      <w:r>
        <w:rPr>
          <w:noProof/>
        </w:rPr>
        <w:t>100-UV broj: 66/10 od 29. aprila 2010. godine</w:t>
      </w:r>
      <w:r>
        <w:rPr>
          <w:noProof/>
          <w:lang w:val="bs-Latn-BA"/>
        </w:rPr>
        <w:t xml:space="preserve">, </w:t>
      </w:r>
      <w:r>
        <w:rPr>
          <w:noProof/>
        </w:rPr>
        <w:t>100-UV broj: 130/11 od 30. marta 2011. godine</w:t>
      </w:r>
      <w:r>
        <w:rPr>
          <w:noProof/>
          <w:lang w:val="bs-Latn-BA"/>
        </w:rPr>
        <w:t xml:space="preserve"> i 100-UV broj: 18/12 od 31. januara 2012. godine</w:t>
      </w:r>
      <w:r>
        <w:rPr>
          <w:lang w:val="pl-PL"/>
        </w:rPr>
        <w:t xml:space="preserve">, Upravno vijeće Centralne banke Bosne i Hercegovine na </w:t>
      </w:r>
      <w:r>
        <w:rPr>
          <w:lang w:val="bs-Latn-BA"/>
        </w:rPr>
        <w:t>10</w:t>
      </w:r>
      <w:r>
        <w:rPr>
          <w:lang w:val="pl-PL"/>
        </w:rPr>
        <w:t xml:space="preserve">. sjednici od </w:t>
      </w:r>
      <w:r>
        <w:rPr>
          <w:lang w:val="bs-Latn-BA"/>
        </w:rPr>
        <w:t xml:space="preserve">4. oktobra </w:t>
      </w:r>
      <w:r>
        <w:rPr>
          <w:lang w:val="pl-PL"/>
        </w:rPr>
        <w:t>20</w:t>
      </w:r>
      <w:r>
        <w:rPr>
          <w:lang w:val="bs-Latn-BA"/>
        </w:rPr>
        <w:t>12</w:t>
      </w:r>
      <w:r>
        <w:rPr>
          <w:lang w:val="pl-PL"/>
        </w:rPr>
        <w:t xml:space="preserve">. godine donijelo je </w:t>
      </w:r>
    </w:p>
    <w:p w:rsidR="004155DF" w:rsidRDefault="004155DF" w:rsidP="004155DF"/>
    <w:p w:rsidR="004155DF" w:rsidRDefault="004155DF" w:rsidP="004155DF"/>
    <w:p w:rsidR="004155DF" w:rsidRDefault="004155DF" w:rsidP="004155DF">
      <w:pPr>
        <w:jc w:val="center"/>
      </w:pPr>
      <w:r>
        <w:t>O D L U K U</w:t>
      </w:r>
    </w:p>
    <w:p w:rsidR="004155DF" w:rsidRDefault="004155DF" w:rsidP="004155DF">
      <w:pPr>
        <w:jc w:val="center"/>
        <w:rPr>
          <w:lang w:val="bs-Latn-BA"/>
        </w:rPr>
      </w:pPr>
      <w:r>
        <w:t>o zamjeni novčanica</w:t>
      </w:r>
      <w:r>
        <w:rPr>
          <w:lang w:val="bs-Latn-BA"/>
        </w:rPr>
        <w:t xml:space="preserve"> </w:t>
      </w:r>
      <w:r w:rsidR="006532C4">
        <w:rPr>
          <w:lang w:val="bs-Latn-BA"/>
        </w:rPr>
        <w:t>k</w:t>
      </w:r>
      <w:r>
        <w:rPr>
          <w:lang w:val="bs-Latn-BA"/>
        </w:rPr>
        <w:t>onvertibilne marke</w:t>
      </w:r>
      <w:r>
        <w:t>,</w:t>
      </w:r>
    </w:p>
    <w:p w:rsidR="004155DF" w:rsidRDefault="004155DF" w:rsidP="004155DF">
      <w:pPr>
        <w:jc w:val="center"/>
      </w:pPr>
      <w:r>
        <w:t xml:space="preserve">apoena </w:t>
      </w:r>
      <w:r w:rsidR="006532C4">
        <w:rPr>
          <w:lang w:val="bs-Latn-BA"/>
        </w:rPr>
        <w:t>50 f</w:t>
      </w:r>
      <w:r>
        <w:rPr>
          <w:lang w:val="bs-Latn-BA"/>
        </w:rPr>
        <w:t xml:space="preserve">eninga, </w:t>
      </w:r>
      <w:r>
        <w:t xml:space="preserve">1 </w:t>
      </w:r>
      <w:r w:rsidR="006532C4">
        <w:rPr>
          <w:lang w:val="bs-Latn-BA"/>
        </w:rPr>
        <w:t>i 5 k</w:t>
      </w:r>
      <w:r>
        <w:t>onvertibiln</w:t>
      </w:r>
      <w:r>
        <w:rPr>
          <w:lang w:val="bs-Latn-BA"/>
        </w:rPr>
        <w:t>ih</w:t>
      </w:r>
    </w:p>
    <w:p w:rsidR="004155DF" w:rsidRDefault="004155DF" w:rsidP="004155DF">
      <w:pPr>
        <w:jc w:val="center"/>
      </w:pPr>
      <w:r>
        <w:t>mar</w:t>
      </w:r>
      <w:r>
        <w:rPr>
          <w:lang w:val="bs-Latn-BA"/>
        </w:rPr>
        <w:t>a</w:t>
      </w:r>
      <w:r>
        <w:t>k</w:t>
      </w:r>
      <w:r>
        <w:rPr>
          <w:lang w:val="bs-Latn-BA"/>
        </w:rPr>
        <w:t>a</w:t>
      </w:r>
    </w:p>
    <w:p w:rsidR="004155DF" w:rsidRDefault="004155DF" w:rsidP="004155DF">
      <w:pPr>
        <w:rPr>
          <w:lang w:val="bs-Latn-BA"/>
        </w:rPr>
      </w:pPr>
    </w:p>
    <w:p w:rsidR="004155DF" w:rsidRDefault="004155DF" w:rsidP="004155DF">
      <w:pPr>
        <w:rPr>
          <w:lang w:val="bs-Latn-BA"/>
        </w:rPr>
      </w:pPr>
    </w:p>
    <w:p w:rsidR="004155DF" w:rsidRDefault="004155DF" w:rsidP="004155DF">
      <w:pPr>
        <w:jc w:val="center"/>
        <w:rPr>
          <w:lang w:val="bs-Latn-BA"/>
        </w:rPr>
      </w:pPr>
      <w:r>
        <w:rPr>
          <w:lang w:val="bs-Latn-BA"/>
        </w:rPr>
        <w:t>Član 1.</w:t>
      </w:r>
    </w:p>
    <w:p w:rsidR="004155DF" w:rsidRDefault="004155DF" w:rsidP="004155DF">
      <w:r>
        <w:t xml:space="preserve">Centralna banka Bosne i Hercegovine (u daljem tekstu: Centralna banka) </w:t>
      </w:r>
      <w:r>
        <w:rPr>
          <w:lang w:val="bs-Latn-BA"/>
        </w:rPr>
        <w:t xml:space="preserve">vršiće zamjenu </w:t>
      </w:r>
      <w:r>
        <w:t>novčanica</w:t>
      </w:r>
      <w:r w:rsidR="006532C4">
        <w:rPr>
          <w:lang w:val="bs-Latn-BA"/>
        </w:rPr>
        <w:t xml:space="preserve"> k</w:t>
      </w:r>
      <w:r>
        <w:rPr>
          <w:lang w:val="bs-Latn-BA"/>
        </w:rPr>
        <w:t>onvertibilne marke</w:t>
      </w:r>
      <w:r>
        <w:t>,</w:t>
      </w:r>
      <w:r>
        <w:rPr>
          <w:lang w:val="bs-Latn-BA"/>
        </w:rPr>
        <w:t xml:space="preserve"> </w:t>
      </w:r>
      <w:r>
        <w:t xml:space="preserve">apoena </w:t>
      </w:r>
      <w:r w:rsidR="006532C4">
        <w:rPr>
          <w:lang w:val="bs-Latn-BA"/>
        </w:rPr>
        <w:t>50 f</w:t>
      </w:r>
      <w:r>
        <w:rPr>
          <w:lang w:val="bs-Latn-BA"/>
        </w:rPr>
        <w:t xml:space="preserve">eninga, </w:t>
      </w:r>
      <w:r>
        <w:t xml:space="preserve">1 </w:t>
      </w:r>
      <w:r w:rsidR="006532C4">
        <w:rPr>
          <w:lang w:val="bs-Latn-BA"/>
        </w:rPr>
        <w:t>i 5 k</w:t>
      </w:r>
      <w:r>
        <w:t>onvertibiln</w:t>
      </w:r>
      <w:r>
        <w:rPr>
          <w:lang w:val="bs-Latn-BA"/>
        </w:rPr>
        <w:t xml:space="preserve">ih </w:t>
      </w:r>
      <w:r>
        <w:t>mar</w:t>
      </w:r>
      <w:r>
        <w:rPr>
          <w:lang w:val="bs-Latn-BA"/>
        </w:rPr>
        <w:t>a</w:t>
      </w:r>
      <w:r>
        <w:t>k</w:t>
      </w:r>
      <w:r>
        <w:rPr>
          <w:lang w:val="bs-Latn-BA"/>
        </w:rPr>
        <w:t xml:space="preserve">a </w:t>
      </w:r>
      <w:r>
        <w:t>koje s</w:t>
      </w:r>
      <w:r>
        <w:rPr>
          <w:lang w:val="bs-Latn-BA"/>
        </w:rPr>
        <w:t>u</w:t>
      </w:r>
      <w:r>
        <w:t xml:space="preserve"> </w:t>
      </w:r>
      <w:r>
        <w:rPr>
          <w:lang w:val="bs-Latn-BA"/>
        </w:rPr>
        <w:t xml:space="preserve">povučene iz opticaja i koje su prestale biti </w:t>
      </w:r>
      <w:r>
        <w:t xml:space="preserve">zakonsko sredstvo plaćanja u skladu s Odlukom 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opticaja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50 f</w:t>
      </w:r>
      <w:r>
        <w:rPr>
          <w:lang w:val="bs-Latn-BA"/>
        </w:rPr>
        <w:t>eninga</w:t>
      </w:r>
      <w:r>
        <w:t xml:space="preserve"> («Službeni glasnik BiH», </w:t>
      </w:r>
      <w:r>
        <w:rPr>
          <w:lang w:val="bs-Latn-BA"/>
        </w:rPr>
        <w:t>35</w:t>
      </w:r>
      <w:r>
        <w:t>/</w:t>
      </w:r>
      <w:r>
        <w:rPr>
          <w:lang w:val="bs-Latn-BA"/>
        </w:rPr>
        <w:t>02</w:t>
      </w:r>
      <w:r>
        <w:t>)</w:t>
      </w:r>
      <w:r>
        <w:rPr>
          <w:lang w:val="bs-Latn-BA"/>
        </w:rPr>
        <w:t xml:space="preserve">, Odlukom </w:t>
      </w:r>
      <w:r>
        <w:t xml:space="preserve">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opticaja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1 k</w:t>
      </w:r>
      <w:r>
        <w:rPr>
          <w:lang w:val="bs-Latn-BA"/>
        </w:rPr>
        <w:t>onvertibilne marke</w:t>
      </w:r>
      <w:r>
        <w:t xml:space="preserve"> («Službeni glasnik BiH», </w:t>
      </w:r>
      <w:r>
        <w:rPr>
          <w:lang w:val="bs-Latn-BA"/>
        </w:rPr>
        <w:t>23</w:t>
      </w:r>
      <w:r>
        <w:t>/</w:t>
      </w:r>
      <w:r>
        <w:rPr>
          <w:lang w:val="bs-Latn-BA"/>
        </w:rPr>
        <w:t>08</w:t>
      </w:r>
      <w:r>
        <w:t>)</w:t>
      </w:r>
      <w:r>
        <w:rPr>
          <w:lang w:val="bs-Latn-BA"/>
        </w:rPr>
        <w:t xml:space="preserve"> i Odlukom </w:t>
      </w:r>
      <w:r>
        <w:t xml:space="preserve">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opticaja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5 k</w:t>
      </w:r>
      <w:r>
        <w:rPr>
          <w:lang w:val="bs-Latn-BA"/>
        </w:rPr>
        <w:t>onvertibilnih maraka</w:t>
      </w:r>
      <w:r>
        <w:t xml:space="preserve"> («Službeni glasnik BiH», </w:t>
      </w:r>
      <w:r>
        <w:rPr>
          <w:lang w:val="bs-Latn-BA"/>
        </w:rPr>
        <w:t>28</w:t>
      </w:r>
      <w:r>
        <w:t>/</w:t>
      </w:r>
      <w:r>
        <w:rPr>
          <w:lang w:val="bs-Latn-BA"/>
        </w:rPr>
        <w:t>09</w:t>
      </w:r>
      <w:r>
        <w:t>).</w:t>
      </w:r>
    </w:p>
    <w:p w:rsidR="004155DF" w:rsidRDefault="004155DF" w:rsidP="004155DF"/>
    <w:p w:rsidR="004155DF" w:rsidRDefault="004155DF" w:rsidP="004155DF">
      <w:pPr>
        <w:jc w:val="center"/>
        <w:rPr>
          <w:lang w:val="bs-Latn-BA"/>
        </w:rPr>
      </w:pPr>
      <w:r>
        <w:rPr>
          <w:lang w:val="bs-Latn-BA"/>
        </w:rPr>
        <w:t>Član 2.</w:t>
      </w:r>
    </w:p>
    <w:p w:rsidR="004155DF" w:rsidRDefault="004155DF" w:rsidP="004155DF">
      <w:r>
        <w:rPr>
          <w:lang w:val="bs-Latn-BA"/>
        </w:rPr>
        <w:t>(1) Zamjenu</w:t>
      </w:r>
      <w:r>
        <w:t xml:space="preserve"> novčanica iz </w:t>
      </w:r>
      <w:r>
        <w:rPr>
          <w:lang w:val="bs-Latn-BA"/>
        </w:rPr>
        <w:t>člana</w:t>
      </w:r>
      <w:r>
        <w:t xml:space="preserve"> 1. ove odluke obavljaće komercijalne banke počev od </w:t>
      </w:r>
      <w:r>
        <w:rPr>
          <w:lang w:val="bs-Latn-BA"/>
        </w:rPr>
        <w:t>1. novembra 2012. godine</w:t>
      </w:r>
      <w:r>
        <w:t xml:space="preserve">, zaključno do 31. </w:t>
      </w:r>
      <w:r>
        <w:rPr>
          <w:lang w:val="bs-Latn-BA"/>
        </w:rPr>
        <w:t>decembra</w:t>
      </w:r>
      <w:r>
        <w:t xml:space="preserve"> 201</w:t>
      </w:r>
      <w:r>
        <w:rPr>
          <w:lang w:val="bs-Latn-BA"/>
        </w:rPr>
        <w:t>7</w:t>
      </w:r>
      <w:r>
        <w:t xml:space="preserve">. godine. </w:t>
      </w:r>
    </w:p>
    <w:p w:rsidR="004155DF" w:rsidRDefault="004155DF" w:rsidP="004155DF">
      <w:r>
        <w:rPr>
          <w:lang w:val="bs-Latn-BA"/>
        </w:rPr>
        <w:t xml:space="preserve">(2) </w:t>
      </w:r>
      <w:r>
        <w:t xml:space="preserve">Centralna banka će, </w:t>
      </w:r>
      <w:r>
        <w:rPr>
          <w:lang w:val="bs-Latn-BA"/>
        </w:rPr>
        <w:t>zamijenjene</w:t>
      </w:r>
      <w:r>
        <w:t xml:space="preserve"> novčanice iz tačke 1. ove odluke, primati od komercijalnih banka putem izdvojenih trezora, sukcesivno u periodu iz stava 1. ovog člana, a najdalje do </w:t>
      </w:r>
      <w:r>
        <w:rPr>
          <w:lang w:val="bs-Latn-BA"/>
        </w:rPr>
        <w:t>3</w:t>
      </w:r>
      <w:r>
        <w:t xml:space="preserve">1. </w:t>
      </w:r>
      <w:r>
        <w:rPr>
          <w:lang w:val="bs-Latn-BA"/>
        </w:rPr>
        <w:t>marta</w:t>
      </w:r>
      <w:r>
        <w:t xml:space="preserve"> 201</w:t>
      </w:r>
      <w:r>
        <w:rPr>
          <w:lang w:val="bs-Latn-BA"/>
        </w:rPr>
        <w:t>8</w:t>
      </w:r>
      <w:r>
        <w:t>. godine.</w:t>
      </w:r>
    </w:p>
    <w:p w:rsidR="004155DF" w:rsidRDefault="004155DF" w:rsidP="004155DF">
      <w:pPr>
        <w:rPr>
          <w:lang w:val="bs-Latn-BA"/>
        </w:rPr>
      </w:pPr>
    </w:p>
    <w:p w:rsidR="004155DF" w:rsidRDefault="004155DF" w:rsidP="004155DF">
      <w:pPr>
        <w:jc w:val="center"/>
        <w:rPr>
          <w:lang w:val="bs-Latn-BA"/>
        </w:rPr>
      </w:pPr>
      <w:r>
        <w:rPr>
          <w:lang w:val="bs-Latn-BA"/>
        </w:rPr>
        <w:t>Član 3.</w:t>
      </w:r>
    </w:p>
    <w:p w:rsidR="004155DF" w:rsidRDefault="004155DF" w:rsidP="004155DF">
      <w:r>
        <w:t xml:space="preserve">Ova odluka stupa na snagu danom objavljivanja u «Službenom glasniku BiH», a objaviće se i u «Službenim novinama Federacije BiH», «Službenom glasniku Republike Srpske» i «Službenom glasniku Brčko </w:t>
      </w:r>
      <w:r w:rsidR="00D34214">
        <w:t>d</w:t>
      </w:r>
      <w:r>
        <w:t xml:space="preserve">istrikta BiH». </w:t>
      </w:r>
    </w:p>
    <w:p w:rsidR="004155DF" w:rsidRDefault="004155DF" w:rsidP="004155DF">
      <w:r>
        <w:t xml:space="preserve">                                                                                                                                                                           </w:t>
      </w:r>
    </w:p>
    <w:p w:rsidR="004155DF" w:rsidRDefault="004155DF" w:rsidP="004155DF"/>
    <w:p w:rsidR="004155DF" w:rsidRDefault="004155DF" w:rsidP="004155DF"/>
    <w:p w:rsidR="004155DF" w:rsidRDefault="004155DF" w:rsidP="004155DF"/>
    <w:p w:rsidR="004155DF" w:rsidRDefault="004155DF" w:rsidP="004155DF">
      <w:r>
        <w:t xml:space="preserve">     </w:t>
      </w:r>
      <w:r>
        <w:rPr>
          <w:lang w:val="bs-Latn-BA"/>
        </w:rPr>
        <w:t xml:space="preserve"> </w:t>
      </w:r>
      <w:r>
        <w:t xml:space="preserve">100-UV broj: </w:t>
      </w:r>
      <w:r>
        <w:rPr>
          <w:lang w:val="bs-Latn-BA"/>
        </w:rPr>
        <w:t>95</w:t>
      </w:r>
      <w:r>
        <w:t>/</w:t>
      </w:r>
      <w:r>
        <w:rPr>
          <w:lang w:val="bs-Latn-BA"/>
        </w:rPr>
        <w:t>12</w:t>
      </w:r>
      <w:r>
        <w:t xml:space="preserve"> </w:t>
      </w:r>
      <w:r>
        <w:rPr>
          <w:lang w:val="bs-Latn-BA"/>
        </w:rPr>
        <w:t xml:space="preserve">     </w:t>
      </w:r>
      <w:r>
        <w:t xml:space="preserve">                                                    </w:t>
      </w:r>
      <w:r>
        <w:rPr>
          <w:lang w:val="bs-Latn-BA"/>
        </w:rPr>
        <w:t xml:space="preserve">    </w:t>
      </w:r>
      <w:r>
        <w:t xml:space="preserve"> Predsjedavajući                  </w:t>
      </w:r>
    </w:p>
    <w:p w:rsidR="004155DF" w:rsidRDefault="004155DF" w:rsidP="004155DF">
      <w:r>
        <w:t xml:space="preserve">   </w:t>
      </w:r>
      <w:r>
        <w:rPr>
          <w:lang w:val="bs-Latn-BA"/>
        </w:rPr>
        <w:t>4.</w:t>
      </w:r>
      <w:r>
        <w:t xml:space="preserve"> </w:t>
      </w:r>
      <w:r>
        <w:rPr>
          <w:lang w:val="bs-Latn-BA"/>
        </w:rPr>
        <w:t xml:space="preserve">oktobar </w:t>
      </w:r>
      <w:r>
        <w:t>20</w:t>
      </w:r>
      <w:r>
        <w:rPr>
          <w:lang w:val="bs-Latn-BA"/>
        </w:rPr>
        <w:t>12</w:t>
      </w:r>
      <w:r>
        <w:t>. godine                                              Upravnog vijeća Centralne banke</w:t>
      </w:r>
    </w:p>
    <w:p w:rsidR="004155DF" w:rsidRDefault="004155DF" w:rsidP="004155DF">
      <w:r>
        <w:t xml:space="preserve">         </w:t>
      </w:r>
      <w:r>
        <w:rPr>
          <w:lang w:val="bs-Latn-BA"/>
        </w:rPr>
        <w:t xml:space="preserve">  </w:t>
      </w:r>
      <w:r>
        <w:t xml:space="preserve">S a r a j e v o                                                          </w:t>
      </w:r>
      <w:r>
        <w:rPr>
          <w:lang w:val="bs-Latn-BA"/>
        </w:rPr>
        <w:t xml:space="preserve">   </w:t>
      </w:r>
      <w:r>
        <w:t xml:space="preserve">      Bosne i Hercegovine                 </w:t>
      </w:r>
    </w:p>
    <w:p w:rsidR="004155DF" w:rsidRDefault="004155DF" w:rsidP="004155DF">
      <w:r>
        <w:t xml:space="preserve">                                                                                        </w:t>
      </w:r>
      <w:r>
        <w:rPr>
          <w:lang w:val="bs-Latn-BA"/>
        </w:rPr>
        <w:t xml:space="preserve">  </w:t>
      </w:r>
      <w:r>
        <w:t xml:space="preserve">      </w:t>
      </w:r>
      <w:r>
        <w:rPr>
          <w:lang w:val="bs-Latn-BA"/>
        </w:rPr>
        <w:t xml:space="preserve"> </w:t>
      </w:r>
      <w:r>
        <w:t xml:space="preserve">  </w:t>
      </w:r>
      <w:r>
        <w:rPr>
          <w:lang w:val="bs-Latn-BA"/>
        </w:rPr>
        <w:t xml:space="preserve">      </w:t>
      </w:r>
      <w:r>
        <w:t xml:space="preserve"> GUVERNER                      </w:t>
      </w:r>
    </w:p>
    <w:p w:rsidR="004155DF" w:rsidRDefault="004155DF" w:rsidP="004155DF">
      <w:pPr>
        <w:rPr>
          <w:lang w:val="bs-Latn-BA"/>
        </w:rPr>
      </w:pPr>
      <w:r>
        <w:t xml:space="preserve">                                                                                                      dr</w:t>
      </w:r>
      <w:r w:rsidR="00D34214">
        <w:t>.</w:t>
      </w:r>
      <w:r>
        <w:t xml:space="preserve"> Kemal Kozarić </w:t>
      </w:r>
    </w:p>
    <w:p w:rsidR="004155DF" w:rsidRDefault="004155DF" w:rsidP="004155DF">
      <w:r>
        <w:t xml:space="preserve">                                 </w:t>
      </w:r>
    </w:p>
    <w:p w:rsidR="00495F1D" w:rsidRDefault="000761AC" w:rsidP="004155DF">
      <w:pPr>
        <w:rPr>
          <w:rStyle w:val="Strong"/>
          <w:b w:val="0"/>
          <w:bCs w:val="0"/>
        </w:rPr>
      </w:pPr>
      <w:r w:rsidRPr="007E7F3F">
        <w:rPr>
          <w:rStyle w:val="Strong"/>
          <w:b w:val="0"/>
          <w:bCs w:val="0"/>
        </w:rPr>
        <w:t xml:space="preserve"> </w:t>
      </w: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  <w:bookmarkStart w:id="0" w:name="_GoBack"/>
      <w:bookmarkEnd w:id="0"/>
    </w:p>
    <w:sectPr w:rsidR="00D34214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2194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155DF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2C4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3685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223A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34214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55D086-1D67-4690-BD9E-109DF2EE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55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55DF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2017-01-13T10:28:00Z</dcterms:created>
  <dcterms:modified xsi:type="dcterms:W3CDTF">2017-01-13T10:29:00Z</dcterms:modified>
</cp:coreProperties>
</file>