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E39" w:rsidRDefault="00781E39" w:rsidP="00781E39">
      <w:pPr>
        <w:ind w:firstLine="720"/>
        <w:jc w:val="both"/>
      </w:pPr>
      <w:r>
        <w:t xml:space="preserve">Na osnovu člana 1. stava 3., člana 7. tačke i. i člana 74. tačke i. Zakona o Centralnoj banci Bosne i Hercegovine (“Službeni glasnik BiH”, broj 1/97) i člana 28. Pravilnika Centralne banke Bosne i Hercegovine, UV broj: 5/98 od 27. februara 1998. godine, Upravno vijeće Centralne banke Bosne i Hercegovine na 15. sjednici od 18. i 19. novembra 1998. godine, donijelo je                                                                                                                                  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</w:p>
    <w:p w:rsidR="00781E39" w:rsidRDefault="00781E39" w:rsidP="00781E39">
      <w:pPr>
        <w:jc w:val="center"/>
        <w:rPr>
          <w:b/>
        </w:rPr>
      </w:pPr>
      <w:r>
        <w:rPr>
          <w:b/>
        </w:rPr>
        <w:t>O D L U K U</w:t>
      </w:r>
    </w:p>
    <w:p w:rsidR="00781E39" w:rsidRDefault="00781E39" w:rsidP="00781E39">
      <w:pPr>
        <w:pStyle w:val="Heading1"/>
        <w:rPr>
          <w:b/>
        </w:rPr>
      </w:pPr>
      <w:r>
        <w:rPr>
          <w:b/>
        </w:rPr>
        <w:t>o osnivanju Filijale Centralne banke</w:t>
      </w:r>
    </w:p>
    <w:p w:rsidR="00781E39" w:rsidRPr="00781E39" w:rsidRDefault="00781E39" w:rsidP="00781E39">
      <w:pPr>
        <w:pStyle w:val="Heading2"/>
        <w:jc w:val="center"/>
        <w:rPr>
          <w:color w:val="auto"/>
        </w:rPr>
      </w:pPr>
      <w:r w:rsidRPr="00781E39">
        <w:rPr>
          <w:color w:val="auto"/>
        </w:rPr>
        <w:t>Bosne i Hercegovine u Banjoj Luci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</w:p>
    <w:p w:rsidR="00781E39" w:rsidRDefault="00781E39" w:rsidP="00781E39">
      <w:pPr>
        <w:jc w:val="center"/>
        <w:rPr>
          <w:b/>
        </w:rPr>
      </w:pPr>
      <w:r>
        <w:rPr>
          <w:b/>
        </w:rPr>
        <w:t>Član 1.</w:t>
      </w:r>
    </w:p>
    <w:p w:rsidR="00781E39" w:rsidRDefault="00781E39" w:rsidP="00781E39">
      <w:pPr>
        <w:jc w:val="both"/>
      </w:pPr>
    </w:p>
    <w:p w:rsidR="00781E39" w:rsidRDefault="00781E39" w:rsidP="00781E39">
      <w:pPr>
        <w:pStyle w:val="BodyText"/>
      </w:pPr>
      <w:r>
        <w:tab/>
        <w:t>Osniva se Filijala Centralne banke Bosne i Hercegovine u Banjoj Luci kao organizaciona jedinica Centralne banke Bosne i Hercegovine (u daljem tekstu: Filijala i Centralna banka) pod nadležnošću Glavne banke Republike Srpske Centralne banke BiH.</w:t>
      </w:r>
    </w:p>
    <w:p w:rsidR="00781E39" w:rsidRDefault="00781E39" w:rsidP="00781E39">
      <w:pPr>
        <w:pStyle w:val="BodyText"/>
      </w:pPr>
      <w:r>
        <w:t xml:space="preserve"> </w:t>
      </w:r>
    </w:p>
    <w:p w:rsidR="00781E39" w:rsidRDefault="00781E39" w:rsidP="00781E39">
      <w:pPr>
        <w:jc w:val="center"/>
        <w:rPr>
          <w:b/>
        </w:rPr>
      </w:pPr>
      <w:r>
        <w:rPr>
          <w:b/>
        </w:rPr>
        <w:t>Član 2.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 xml:space="preserve">Puni naziv Filijale je:                                                                                                             </w:t>
      </w:r>
    </w:p>
    <w:p w:rsidR="00781E39" w:rsidRDefault="00781E39" w:rsidP="00781E39">
      <w:pPr>
        <w:jc w:val="both"/>
      </w:pPr>
      <w:r>
        <w:tab/>
        <w:t xml:space="preserve">- Filijala Centralne banke Bosne i Hercegovine u Banjoj Luci,                                                  </w:t>
      </w:r>
    </w:p>
    <w:p w:rsidR="00781E39" w:rsidRDefault="00781E39" w:rsidP="00781E39">
      <w:pPr>
        <w:jc w:val="both"/>
      </w:pPr>
      <w:r>
        <w:t xml:space="preserve">a skraćeni naziv je:                                                                                                                                            </w:t>
      </w:r>
    </w:p>
    <w:p w:rsidR="00781E39" w:rsidRDefault="00781E39" w:rsidP="00781E39">
      <w:pPr>
        <w:numPr>
          <w:ilvl w:val="1"/>
          <w:numId w:val="5"/>
        </w:numPr>
        <w:jc w:val="both"/>
      </w:pPr>
      <w:r>
        <w:t xml:space="preserve">Filijala u Banjoj Luci.                </w:t>
      </w:r>
    </w:p>
    <w:p w:rsidR="00781E39" w:rsidRDefault="00781E39" w:rsidP="00781E39">
      <w:pPr>
        <w:ind w:left="1080"/>
        <w:jc w:val="both"/>
      </w:pPr>
      <w:r>
        <w:t xml:space="preserve">                                                                                          </w:t>
      </w:r>
    </w:p>
    <w:p w:rsidR="00781E39" w:rsidRDefault="00781E39" w:rsidP="00781E39">
      <w:pPr>
        <w:jc w:val="center"/>
        <w:rPr>
          <w:b/>
        </w:rPr>
      </w:pPr>
      <w:r>
        <w:rPr>
          <w:b/>
        </w:rPr>
        <w:t>Član 3.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 xml:space="preserve">Sjedište Filijale je u Banjoj Luci, ulica Marije Bursać broj 4.                                                      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center"/>
        <w:rPr>
          <w:b/>
        </w:rPr>
      </w:pPr>
      <w:r>
        <w:rPr>
          <w:b/>
        </w:rPr>
        <w:t>Član 4.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 xml:space="preserve">Filijala nema pravni status ili ovlaštenja nezavisna od Centralne banke.                                                                                                                                            </w:t>
      </w:r>
    </w:p>
    <w:p w:rsidR="00781E39" w:rsidRDefault="00781E39" w:rsidP="00781E39">
      <w:pPr>
        <w:jc w:val="both"/>
      </w:pPr>
      <w:r>
        <w:tab/>
        <w:t xml:space="preserve">Filijala izvršava svoje obaveze i zadatke propisane Zakonom o Centralnoj banci Bosne i Hercegovine (u daljem tekstu: Zakon o Centralnoj banci) pod nadležnošću Glavne banke Republike Srpske Centralne banke BiH, prema odlukama Upravnog vijeća i guvernera, u skladu sa Zakonom o Centralnoj banci.                                                         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</w:p>
    <w:p w:rsidR="00781E39" w:rsidRDefault="00781E39" w:rsidP="00781E39">
      <w:pPr>
        <w:jc w:val="center"/>
        <w:rPr>
          <w:b/>
        </w:rPr>
      </w:pPr>
      <w:r>
        <w:rPr>
          <w:b/>
        </w:rPr>
        <w:t>Član 5.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 xml:space="preserve">Filijala izvršava svoje obaveze i zadatke iz člana 4. ove odluke u dijelu Republike Srpske prema dogovoru Glavne banke Republike Srpske Centralne banke BiH i Filijale, uz odobrenje guvernera Centralne banke.                                                                                           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center"/>
        <w:rPr>
          <w:b/>
        </w:rPr>
      </w:pPr>
      <w:r>
        <w:rPr>
          <w:b/>
        </w:rPr>
        <w:t>Član 6.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 xml:space="preserve">Filijala ima pečat koji izrađuje Centralni ured Centralne banke, u skladu s odlukom.                            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center"/>
        <w:rPr>
          <w:b/>
        </w:rPr>
      </w:pPr>
      <w:r>
        <w:rPr>
          <w:b/>
        </w:rPr>
        <w:t>Član 7.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>Organizacija i sistematizacija radnih mjesta, te djelokrug rada Filijale propisaće se opštim aktom o organizaciji Centralne banke i opštim aktom o sistematizaciji radnih mjesta Central</w:t>
      </w:r>
      <w:r w:rsidR="00FE6CDC">
        <w:t>n</w:t>
      </w:r>
      <w:r>
        <w:t xml:space="preserve">e banke.                     </w:t>
      </w:r>
    </w:p>
    <w:p w:rsidR="00781E39" w:rsidRDefault="00781E39" w:rsidP="00781E39">
      <w:pPr>
        <w:jc w:val="both"/>
      </w:pPr>
      <w:r>
        <w:t xml:space="preserve">                                                                                                                                              </w:t>
      </w:r>
    </w:p>
    <w:p w:rsidR="00781E39" w:rsidRDefault="00781E39" w:rsidP="00781E39">
      <w:pPr>
        <w:jc w:val="center"/>
        <w:rPr>
          <w:b/>
        </w:rPr>
      </w:pPr>
      <w:r>
        <w:rPr>
          <w:b/>
        </w:rPr>
        <w:t>Član 8.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>Guverner imenuje rukovodioca i službenike Filijale u skladu s op</w:t>
      </w:r>
      <w:r w:rsidR="00FE6CDC">
        <w:t>št</w:t>
      </w:r>
      <w:r>
        <w:t>im aktom o organizaciji Centralne banke i op</w:t>
      </w:r>
      <w:r w:rsidR="00FE6CDC">
        <w:t>št</w:t>
      </w:r>
      <w:r>
        <w:t>im aktom o sistematizaciji radnih mjesta Centralne banke na osnovu op</w:t>
      </w:r>
      <w:r w:rsidR="00FE6CDC">
        <w:t>št</w:t>
      </w:r>
      <w:r>
        <w:t xml:space="preserve">ih uslova o zaposlenju službenika Centralne banke koje odredi Upravno vijeće.                                         </w:t>
      </w:r>
    </w:p>
    <w:p w:rsidR="00781E39" w:rsidRDefault="00781E39" w:rsidP="00781E39">
      <w:pPr>
        <w:jc w:val="both"/>
      </w:pPr>
      <w:r>
        <w:t xml:space="preserve">                                                                </w:t>
      </w:r>
    </w:p>
    <w:p w:rsidR="00781E39" w:rsidRDefault="00781E39" w:rsidP="00781E39">
      <w:pPr>
        <w:jc w:val="center"/>
        <w:rPr>
          <w:b/>
        </w:rPr>
      </w:pPr>
      <w:r>
        <w:rPr>
          <w:b/>
        </w:rPr>
        <w:t>Član 9.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 xml:space="preserve">Filijala počinje s radom na osnovu odluke guvernera uz saglasnost Upravnog vijeća.                                                                                 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center"/>
        <w:rPr>
          <w:b/>
        </w:rPr>
      </w:pPr>
      <w:r>
        <w:rPr>
          <w:b/>
        </w:rPr>
        <w:t>Član 10.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ab/>
        <w:t>Ova odluka objaviće se u "Službenom glasniku BiH", "Služben</w:t>
      </w:r>
      <w:r w:rsidR="00FE6CDC">
        <w:t>im novinama Federacije BiH" i "</w:t>
      </w:r>
      <w:r>
        <w:t xml:space="preserve">Službenom glasniku Republike Srpske" i stupiće na snagu danom objavljivanja.                    </w:t>
      </w: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</w:p>
    <w:p w:rsidR="00781E39" w:rsidRDefault="00781E39" w:rsidP="00781E39">
      <w:pPr>
        <w:jc w:val="both"/>
      </w:pPr>
      <w:r>
        <w:t xml:space="preserve">UV broj: 22 /98                                                                           Predsjedavajući                          </w:t>
      </w:r>
    </w:p>
    <w:p w:rsidR="00781E39" w:rsidRDefault="00781E39" w:rsidP="00781E39">
      <w:pPr>
        <w:jc w:val="both"/>
      </w:pPr>
      <w:r>
        <w:t xml:space="preserve">18. i 19. novembra 1998. godine                                   Upravnog vijeća Centralne banke                </w:t>
      </w:r>
    </w:p>
    <w:p w:rsidR="00781E39" w:rsidRDefault="00781E39" w:rsidP="00781E39">
      <w:pPr>
        <w:jc w:val="both"/>
      </w:pPr>
      <w:r>
        <w:t xml:space="preserve">S a r a j e v o                                                                             Bosne i Hercegovine                      </w:t>
      </w:r>
    </w:p>
    <w:p w:rsidR="00781E39" w:rsidRDefault="00781E39" w:rsidP="00781E39">
      <w:pPr>
        <w:jc w:val="both"/>
      </w:pPr>
      <w:r>
        <w:t xml:space="preserve">                                                                                                         Guverner                                  </w:t>
      </w:r>
    </w:p>
    <w:p w:rsidR="0007122B" w:rsidRDefault="00781E39" w:rsidP="00ED72B2">
      <w:pPr>
        <w:jc w:val="both"/>
        <w:rPr>
          <w:lang w:val="sr-Cyrl-BA"/>
        </w:rPr>
      </w:pPr>
      <w:r>
        <w:t xml:space="preserve">                                                                                                       Peter Nicholl</w:t>
      </w:r>
      <w:bookmarkStart w:id="0" w:name="_GoBack"/>
      <w:bookmarkEnd w:id="0"/>
    </w:p>
    <w:sectPr w:rsidR="0007122B" w:rsidSect="001F615B">
      <w:pgSz w:w="11906" w:h="16838"/>
      <w:pgMar w:top="810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84BCA"/>
    <w:multiLevelType w:val="hybridMultilevel"/>
    <w:tmpl w:val="8B12A4FA"/>
    <w:lvl w:ilvl="0" w:tplc="EE225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36F4E"/>
    <w:multiLevelType w:val="hybridMultilevel"/>
    <w:tmpl w:val="D5FEEEB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EEA00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B85051"/>
    <w:multiLevelType w:val="hybridMultilevel"/>
    <w:tmpl w:val="0A802BCE"/>
    <w:lvl w:ilvl="0" w:tplc="B4106B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571896"/>
    <w:multiLevelType w:val="hybridMultilevel"/>
    <w:tmpl w:val="162AC75A"/>
    <w:lvl w:ilvl="0" w:tplc="B78CED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093B40"/>
    <w:multiLevelType w:val="hybridMultilevel"/>
    <w:tmpl w:val="E8408680"/>
    <w:lvl w:ilvl="0" w:tplc="E74E4D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775"/>
    <w:rsid w:val="00043A4D"/>
    <w:rsid w:val="00067F1D"/>
    <w:rsid w:val="0007122B"/>
    <w:rsid w:val="000761AC"/>
    <w:rsid w:val="000B541F"/>
    <w:rsid w:val="000D0011"/>
    <w:rsid w:val="000E5C5F"/>
    <w:rsid w:val="000F3047"/>
    <w:rsid w:val="000F54CC"/>
    <w:rsid w:val="00102453"/>
    <w:rsid w:val="00102650"/>
    <w:rsid w:val="0010314C"/>
    <w:rsid w:val="00132711"/>
    <w:rsid w:val="00133138"/>
    <w:rsid w:val="00140CB8"/>
    <w:rsid w:val="00147E22"/>
    <w:rsid w:val="00182B4E"/>
    <w:rsid w:val="001A3416"/>
    <w:rsid w:val="001C155D"/>
    <w:rsid w:val="001F615B"/>
    <w:rsid w:val="002249E5"/>
    <w:rsid w:val="00227319"/>
    <w:rsid w:val="00237D39"/>
    <w:rsid w:val="002F2454"/>
    <w:rsid w:val="003329AF"/>
    <w:rsid w:val="0039467C"/>
    <w:rsid w:val="003C654F"/>
    <w:rsid w:val="003D189F"/>
    <w:rsid w:val="00401748"/>
    <w:rsid w:val="00446D66"/>
    <w:rsid w:val="00452CDA"/>
    <w:rsid w:val="00461941"/>
    <w:rsid w:val="00471133"/>
    <w:rsid w:val="004728CC"/>
    <w:rsid w:val="00472EED"/>
    <w:rsid w:val="004910AE"/>
    <w:rsid w:val="00495F1D"/>
    <w:rsid w:val="004A11C4"/>
    <w:rsid w:val="004C0D43"/>
    <w:rsid w:val="00501F13"/>
    <w:rsid w:val="00511974"/>
    <w:rsid w:val="00537587"/>
    <w:rsid w:val="00543745"/>
    <w:rsid w:val="00573BB8"/>
    <w:rsid w:val="005A2240"/>
    <w:rsid w:val="005C60B9"/>
    <w:rsid w:val="00611B37"/>
    <w:rsid w:val="00653D2F"/>
    <w:rsid w:val="00655204"/>
    <w:rsid w:val="00684C20"/>
    <w:rsid w:val="006A0D78"/>
    <w:rsid w:val="006C74F1"/>
    <w:rsid w:val="006F4B72"/>
    <w:rsid w:val="00700CA4"/>
    <w:rsid w:val="00724460"/>
    <w:rsid w:val="00742E72"/>
    <w:rsid w:val="00763111"/>
    <w:rsid w:val="00773F2A"/>
    <w:rsid w:val="00781E39"/>
    <w:rsid w:val="0079455B"/>
    <w:rsid w:val="007A56F3"/>
    <w:rsid w:val="0082585B"/>
    <w:rsid w:val="00862607"/>
    <w:rsid w:val="008A5881"/>
    <w:rsid w:val="008B2B09"/>
    <w:rsid w:val="008B51E2"/>
    <w:rsid w:val="008E07CA"/>
    <w:rsid w:val="008E6C90"/>
    <w:rsid w:val="00912D9B"/>
    <w:rsid w:val="00924085"/>
    <w:rsid w:val="009302AA"/>
    <w:rsid w:val="0097161A"/>
    <w:rsid w:val="009718D0"/>
    <w:rsid w:val="0098094B"/>
    <w:rsid w:val="0098515B"/>
    <w:rsid w:val="009939A9"/>
    <w:rsid w:val="009D0565"/>
    <w:rsid w:val="009D3BA2"/>
    <w:rsid w:val="00A024DE"/>
    <w:rsid w:val="00A11524"/>
    <w:rsid w:val="00A50288"/>
    <w:rsid w:val="00A5250D"/>
    <w:rsid w:val="00AA3CE1"/>
    <w:rsid w:val="00AE6861"/>
    <w:rsid w:val="00AF0359"/>
    <w:rsid w:val="00AF6E7A"/>
    <w:rsid w:val="00B2345F"/>
    <w:rsid w:val="00B44C19"/>
    <w:rsid w:val="00B67A9B"/>
    <w:rsid w:val="00B80CF7"/>
    <w:rsid w:val="00BF5C59"/>
    <w:rsid w:val="00BF648B"/>
    <w:rsid w:val="00C22DB6"/>
    <w:rsid w:val="00C37671"/>
    <w:rsid w:val="00C67D4D"/>
    <w:rsid w:val="00C8770D"/>
    <w:rsid w:val="00CD3185"/>
    <w:rsid w:val="00CE2EDD"/>
    <w:rsid w:val="00CE4A1B"/>
    <w:rsid w:val="00D0465B"/>
    <w:rsid w:val="00D1433A"/>
    <w:rsid w:val="00D20641"/>
    <w:rsid w:val="00D273F8"/>
    <w:rsid w:val="00D8467D"/>
    <w:rsid w:val="00D9334C"/>
    <w:rsid w:val="00E04A88"/>
    <w:rsid w:val="00E05185"/>
    <w:rsid w:val="00E17FA9"/>
    <w:rsid w:val="00E369DD"/>
    <w:rsid w:val="00E55808"/>
    <w:rsid w:val="00E56803"/>
    <w:rsid w:val="00E8637A"/>
    <w:rsid w:val="00EC4AC1"/>
    <w:rsid w:val="00ED72B2"/>
    <w:rsid w:val="00F0197E"/>
    <w:rsid w:val="00F22BFA"/>
    <w:rsid w:val="00F52486"/>
    <w:rsid w:val="00F553BE"/>
    <w:rsid w:val="00F57B38"/>
    <w:rsid w:val="00FA5775"/>
    <w:rsid w:val="00FC4783"/>
    <w:rsid w:val="00FE2599"/>
    <w:rsid w:val="00FE518C"/>
    <w:rsid w:val="00FE6CDC"/>
    <w:rsid w:val="00FF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0FC3D04-9B2A-4448-9B14-4B8A423B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5775"/>
    <w:rPr>
      <w:rFonts w:ascii="Times New Roman" w:eastAsia="Times New Roman" w:hAnsi="Times New Roman"/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5C5F"/>
    <w:pPr>
      <w:keepNext/>
      <w:jc w:val="center"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locked/>
    <w:rsid w:val="00AA3C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FC47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5C5F"/>
    <w:rPr>
      <w:rFonts w:ascii="Times New Roman" w:hAnsi="Times New Roman" w:cs="Times New Roman"/>
      <w:sz w:val="20"/>
      <w:szCs w:val="20"/>
      <w:lang w:val="hr-HR" w:eastAsia="hr-HR"/>
    </w:rPr>
  </w:style>
  <w:style w:type="paragraph" w:styleId="ListParagraph">
    <w:name w:val="List Paragraph"/>
    <w:basedOn w:val="Normal"/>
    <w:uiPriority w:val="99"/>
    <w:qFormat/>
    <w:rsid w:val="00F57B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32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3236"/>
    <w:rPr>
      <w:rFonts w:ascii="Tahoma" w:hAnsi="Tahoma" w:cs="Tahoma"/>
      <w:sz w:val="16"/>
      <w:szCs w:val="16"/>
      <w:lang w:val="hr-HR" w:eastAsia="hr-HR"/>
    </w:rPr>
  </w:style>
  <w:style w:type="paragraph" w:styleId="BodyText">
    <w:name w:val="Body Text"/>
    <w:basedOn w:val="Normal"/>
    <w:link w:val="BodyTextChar"/>
    <w:semiHidden/>
    <w:rsid w:val="00495F1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495F1D"/>
    <w:rPr>
      <w:rFonts w:ascii="Times New Roman" w:eastAsia="Times New Roman" w:hAnsi="Times New Roman"/>
      <w:sz w:val="24"/>
      <w:szCs w:val="20"/>
      <w:lang w:val="hr-HR" w:eastAsia="hr-HR"/>
    </w:rPr>
  </w:style>
  <w:style w:type="character" w:customStyle="1" w:styleId="Heading3Char">
    <w:name w:val="Heading 3 Char"/>
    <w:basedOn w:val="DefaultParagraphFont"/>
    <w:link w:val="Heading3"/>
    <w:semiHidden/>
    <w:rsid w:val="00FC47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hr-HR" w:eastAsia="hr-HR"/>
    </w:rPr>
  </w:style>
  <w:style w:type="paragraph" w:styleId="NormalWeb">
    <w:name w:val="Normal (Web)"/>
    <w:basedOn w:val="Normal"/>
    <w:semiHidden/>
    <w:rsid w:val="00FC4783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character" w:customStyle="1" w:styleId="Heading2Char">
    <w:name w:val="Heading 2 Char"/>
    <w:basedOn w:val="DefaultParagraphFont"/>
    <w:link w:val="Heading2"/>
    <w:semiHidden/>
    <w:rsid w:val="00AA3C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342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CENTRALNA BANKA</vt:lpstr>
    </vt:vector>
  </TitlesOfParts>
  <Company/>
  <LinksUpToDate>false</LinksUpToDate>
  <CharactersWithSpaces>4289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CENTRALNA BANKA</dc:title>
  <dc:subject/>
  <dc:creator>Lj.Jokic</dc:creator>
  <cp:keywords/>
  <dc:description/>
  <cp:lastModifiedBy>Alma Cingic</cp:lastModifiedBy>
  <cp:revision>3</cp:revision>
  <cp:lastPrinted>2016-06-21T13:04:00Z</cp:lastPrinted>
  <dcterms:created xsi:type="dcterms:W3CDTF">2017-01-06T08:38:00Z</dcterms:created>
  <dcterms:modified xsi:type="dcterms:W3CDTF">2017-01-06T08:38:00Z</dcterms:modified>
</cp:coreProperties>
</file>