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CEC" w:rsidRPr="00336E5F" w:rsidRDefault="00E72CEC" w:rsidP="00E72CEC">
      <w:pPr>
        <w:jc w:val="both"/>
        <w:rPr>
          <w:lang w:val="bs-Latn-BA"/>
        </w:rPr>
      </w:pPr>
      <w:r w:rsidRPr="00336E5F">
        <w:rPr>
          <w:lang w:val="bs-Latn-BA"/>
        </w:rPr>
        <w:t xml:space="preserve">Na </w:t>
      </w:r>
      <w:r>
        <w:rPr>
          <w:lang w:val="bs-Latn-BA"/>
        </w:rPr>
        <w:t>temelju</w:t>
      </w:r>
      <w:r w:rsidRPr="00336E5F">
        <w:rPr>
          <w:lang w:val="bs-Latn-BA"/>
        </w:rPr>
        <w:t xml:space="preserve"> član</w:t>
      </w:r>
      <w:r>
        <w:rPr>
          <w:lang w:val="bs-Latn-BA"/>
        </w:rPr>
        <w:t>k</w:t>
      </w:r>
      <w:r w:rsidRPr="00336E5F">
        <w:rPr>
          <w:lang w:val="bs-Latn-BA"/>
        </w:rPr>
        <w:t>a 2. stav</w:t>
      </w:r>
      <w:r>
        <w:rPr>
          <w:lang w:val="bs-Latn-BA"/>
        </w:rPr>
        <w:t>k</w:t>
      </w:r>
      <w:r w:rsidRPr="00336E5F">
        <w:rPr>
          <w:lang w:val="bs-Latn-BA"/>
        </w:rPr>
        <w:t>a (3) t</w:t>
      </w:r>
      <w:r>
        <w:rPr>
          <w:lang w:val="bs-Latn-BA"/>
        </w:rPr>
        <w:t>o</w:t>
      </w:r>
      <w:r w:rsidRPr="00336E5F">
        <w:rPr>
          <w:lang w:val="bs-Latn-BA"/>
        </w:rPr>
        <w:t>čke h., član</w:t>
      </w:r>
      <w:r>
        <w:rPr>
          <w:lang w:val="bs-Latn-BA"/>
        </w:rPr>
        <w:t>k</w:t>
      </w:r>
      <w:r w:rsidRPr="00336E5F">
        <w:rPr>
          <w:lang w:val="bs-Latn-BA"/>
        </w:rPr>
        <w:t xml:space="preserve">a 7. </w:t>
      </w:r>
      <w:r>
        <w:rPr>
          <w:lang w:val="bs-Latn-BA"/>
        </w:rPr>
        <w:t>to</w:t>
      </w:r>
      <w:r w:rsidRPr="00336E5F">
        <w:rPr>
          <w:lang w:val="bs-Latn-BA"/>
        </w:rPr>
        <w:t>čke a), član</w:t>
      </w:r>
      <w:r>
        <w:rPr>
          <w:lang w:val="bs-Latn-BA"/>
        </w:rPr>
        <w:t>k</w:t>
      </w:r>
      <w:r w:rsidRPr="00336E5F">
        <w:rPr>
          <w:lang w:val="bs-Latn-BA"/>
        </w:rPr>
        <w:t xml:space="preserve">a 39. i 45. Zakona o Centralnoj banci Bosne i Hercegovine („Službeni glasnik BiH“, br. 1/97, 29/02, 13/03, 14/03, 09/05, 76/06 i 32/07), Upravno vijeće Centralne banke Bosne i Hercegovine, na </w:t>
      </w:r>
      <w:r>
        <w:rPr>
          <w:lang w:val="bs-Latn-BA"/>
        </w:rPr>
        <w:t>7.</w:t>
      </w:r>
      <w:r w:rsidRPr="00336E5F">
        <w:rPr>
          <w:lang w:val="bs-Latn-BA"/>
        </w:rPr>
        <w:t xml:space="preserve"> sjednici od </w:t>
      </w:r>
      <w:r>
        <w:rPr>
          <w:lang w:val="bs-Latn-BA"/>
        </w:rPr>
        <w:t xml:space="preserve">28.04.2021. </w:t>
      </w:r>
      <w:r w:rsidRPr="00336E5F">
        <w:rPr>
          <w:lang w:val="bs-Latn-BA"/>
        </w:rPr>
        <w:t>godine, donosi</w:t>
      </w:r>
    </w:p>
    <w:p w:rsidR="00E72CEC" w:rsidRPr="00336E5F" w:rsidRDefault="00E72CEC" w:rsidP="00E72CEC">
      <w:pPr>
        <w:jc w:val="both"/>
        <w:rPr>
          <w:lang w:val="bs-Latn-BA"/>
        </w:rPr>
      </w:pPr>
    </w:p>
    <w:p w:rsidR="00E72CEC" w:rsidRPr="00336E5F" w:rsidRDefault="00E72CEC" w:rsidP="00E72CEC">
      <w:pPr>
        <w:jc w:val="both"/>
        <w:rPr>
          <w:lang w:val="bs-Latn-BA"/>
        </w:rPr>
      </w:pPr>
    </w:p>
    <w:p w:rsidR="00E72CEC" w:rsidRPr="00336E5F" w:rsidRDefault="00E72CEC" w:rsidP="00E72CEC">
      <w:pPr>
        <w:jc w:val="center"/>
        <w:rPr>
          <w:bCs/>
          <w:lang w:val="bs-Latn-BA"/>
        </w:rPr>
      </w:pPr>
      <w:r w:rsidRPr="00336E5F">
        <w:rPr>
          <w:bCs/>
          <w:lang w:val="bs-Latn-BA"/>
        </w:rPr>
        <w:t>ODLUKU</w:t>
      </w:r>
    </w:p>
    <w:p w:rsidR="00E72CEC" w:rsidRPr="00336E5F" w:rsidRDefault="00E72CEC" w:rsidP="00E72CEC">
      <w:pPr>
        <w:jc w:val="center"/>
        <w:rPr>
          <w:bCs/>
          <w:lang w:val="bs-Latn-BA"/>
        </w:rPr>
      </w:pPr>
      <w:r w:rsidRPr="00336E5F">
        <w:rPr>
          <w:bCs/>
          <w:lang w:val="bs-Latn-BA"/>
        </w:rPr>
        <w:t>o puštanju u opt</w:t>
      </w:r>
      <w:r>
        <w:rPr>
          <w:bCs/>
          <w:lang w:val="bs-Latn-BA"/>
        </w:rPr>
        <w:t>je</w:t>
      </w:r>
      <w:r w:rsidRPr="00336E5F">
        <w:rPr>
          <w:bCs/>
          <w:lang w:val="bs-Latn-BA"/>
        </w:rPr>
        <w:t xml:space="preserve">caj </w:t>
      </w:r>
      <w:r>
        <w:rPr>
          <w:lang w:val="bs-Latn-BA"/>
        </w:rPr>
        <w:t>kovanog novca</w:t>
      </w:r>
      <w:r w:rsidRPr="00336E5F">
        <w:rPr>
          <w:bCs/>
          <w:lang w:val="bs-Latn-BA"/>
        </w:rPr>
        <w:t xml:space="preserve"> konvertibilne marke</w:t>
      </w:r>
    </w:p>
    <w:p w:rsidR="00E72CEC" w:rsidRPr="00336E5F" w:rsidRDefault="00E72CEC" w:rsidP="00E72CEC">
      <w:pPr>
        <w:jc w:val="center"/>
        <w:rPr>
          <w:bCs/>
          <w:lang w:val="bs-Latn-BA"/>
        </w:rPr>
      </w:pPr>
      <w:r w:rsidRPr="00336E5F">
        <w:rPr>
          <w:bCs/>
          <w:lang w:val="bs-Latn-BA"/>
        </w:rPr>
        <w:t xml:space="preserve">apoena </w:t>
      </w:r>
      <w:r w:rsidRPr="00336E5F">
        <w:rPr>
          <w:lang w:val="bs-Latn-BA"/>
        </w:rPr>
        <w:t xml:space="preserve">5, </w:t>
      </w:r>
      <w:r w:rsidRPr="00336E5F">
        <w:rPr>
          <w:bCs/>
          <w:lang w:val="bs-Latn-BA"/>
        </w:rPr>
        <w:t>10, 20 i 50 feninga i 1 k</w:t>
      </w:r>
      <w:r w:rsidRPr="00336E5F">
        <w:rPr>
          <w:lang w:val="bs-Latn-BA"/>
        </w:rPr>
        <w:t xml:space="preserve">onvertibilne marke </w:t>
      </w:r>
    </w:p>
    <w:p w:rsidR="00E72CEC" w:rsidRPr="00336E5F" w:rsidRDefault="00E72CEC" w:rsidP="00E72CEC">
      <w:pPr>
        <w:jc w:val="both"/>
        <w:rPr>
          <w:lang w:val="bs-Latn-BA"/>
        </w:rPr>
      </w:pPr>
    </w:p>
    <w:p w:rsidR="00E72CEC" w:rsidRPr="00336E5F" w:rsidRDefault="00E72CEC" w:rsidP="00E72CEC">
      <w:pPr>
        <w:jc w:val="both"/>
        <w:rPr>
          <w:lang w:val="bs-Latn-BA"/>
        </w:rPr>
      </w:pPr>
    </w:p>
    <w:p w:rsidR="00E72CEC" w:rsidRPr="00336E5F" w:rsidRDefault="00E72CEC" w:rsidP="00E72CEC">
      <w:pPr>
        <w:jc w:val="center"/>
        <w:rPr>
          <w:lang w:val="bs-Latn-BA"/>
        </w:rPr>
      </w:pPr>
      <w:r w:rsidRPr="00336E5F">
        <w:rPr>
          <w:lang w:val="bs-Latn-BA"/>
        </w:rPr>
        <w:t>Član</w:t>
      </w:r>
      <w:r>
        <w:rPr>
          <w:lang w:val="bs-Latn-BA"/>
        </w:rPr>
        <w:t>ak</w:t>
      </w:r>
      <w:r w:rsidRPr="00336E5F">
        <w:rPr>
          <w:lang w:val="bs-Latn-BA"/>
        </w:rPr>
        <w:t xml:space="preserve"> 1.</w:t>
      </w:r>
    </w:p>
    <w:p w:rsidR="00E72CEC" w:rsidRPr="00336E5F" w:rsidRDefault="00E72CEC" w:rsidP="00E72CEC">
      <w:pPr>
        <w:jc w:val="center"/>
        <w:rPr>
          <w:lang w:val="bs-Latn-BA"/>
        </w:rPr>
      </w:pPr>
      <w:r w:rsidRPr="00336E5F">
        <w:rPr>
          <w:lang w:val="bs-Latn-BA"/>
        </w:rPr>
        <w:t>(Uvodne odredbe)</w:t>
      </w:r>
    </w:p>
    <w:p w:rsidR="00E72CEC" w:rsidRPr="00336E5F" w:rsidRDefault="00E72CEC" w:rsidP="00E72CEC">
      <w:pPr>
        <w:jc w:val="both"/>
        <w:rPr>
          <w:bCs/>
          <w:lang w:val="bs-Latn-BA"/>
        </w:rPr>
      </w:pPr>
      <w:r w:rsidRPr="00336E5F">
        <w:rPr>
          <w:lang w:val="bs-Latn-BA"/>
        </w:rPr>
        <w:t>Cent</w:t>
      </w:r>
      <w:r>
        <w:rPr>
          <w:lang w:val="bs-Latn-BA"/>
        </w:rPr>
        <w:t xml:space="preserve">ralna banka Bosne i </w:t>
      </w:r>
      <w:r w:rsidRPr="006C3B5B">
        <w:rPr>
          <w:lang w:val="bs-Latn-BA"/>
        </w:rPr>
        <w:t>Hercegovine izvršila je kovanje kovanog novca konvertibilne</w:t>
      </w:r>
      <w:r w:rsidRPr="00336E5F">
        <w:rPr>
          <w:lang w:val="bs-Latn-BA"/>
        </w:rPr>
        <w:t xml:space="preserve"> </w:t>
      </w:r>
      <w:r>
        <w:rPr>
          <w:lang w:val="bs-Latn-BA"/>
        </w:rPr>
        <w:t>marke</w:t>
      </w:r>
      <w:r w:rsidRPr="00336E5F">
        <w:rPr>
          <w:lang w:val="bs-Latn-BA"/>
        </w:rPr>
        <w:t xml:space="preserve"> (u daljem tekstu: </w:t>
      </w:r>
      <w:r>
        <w:rPr>
          <w:lang w:val="bs-Latn-BA"/>
        </w:rPr>
        <w:t xml:space="preserve">kovani novac </w:t>
      </w:r>
      <w:r w:rsidRPr="00336E5F">
        <w:rPr>
          <w:lang w:val="bs-Latn-BA"/>
        </w:rPr>
        <w:t xml:space="preserve">KM) u apoenima od 5, </w:t>
      </w:r>
      <w:r w:rsidRPr="00336E5F">
        <w:rPr>
          <w:bCs/>
          <w:lang w:val="bs-Latn-BA"/>
        </w:rPr>
        <w:t>10, 20 i 50 feninga i 1 k</w:t>
      </w:r>
      <w:r w:rsidRPr="00336E5F">
        <w:rPr>
          <w:lang w:val="bs-Latn-BA"/>
        </w:rPr>
        <w:t>onvertibilne marke</w:t>
      </w:r>
      <w:r w:rsidRPr="00336E5F">
        <w:rPr>
          <w:bCs/>
          <w:lang w:val="bs-Latn-BA"/>
        </w:rPr>
        <w:t>, izdanja 2021. godine</w:t>
      </w:r>
      <w:r w:rsidRPr="00336E5F">
        <w:rPr>
          <w:lang w:val="bs-Latn-BA"/>
        </w:rPr>
        <w:t>.</w:t>
      </w:r>
    </w:p>
    <w:p w:rsidR="00E72CEC" w:rsidRDefault="00E72CEC" w:rsidP="00E72CEC">
      <w:pPr>
        <w:jc w:val="both"/>
        <w:rPr>
          <w:lang w:val="bs-Latn-BA"/>
        </w:rPr>
      </w:pPr>
    </w:p>
    <w:p w:rsidR="00E72CEC" w:rsidRPr="00336E5F" w:rsidRDefault="00E72CEC" w:rsidP="00E72CEC">
      <w:pPr>
        <w:jc w:val="both"/>
        <w:rPr>
          <w:lang w:val="bs-Latn-BA"/>
        </w:rPr>
      </w:pPr>
    </w:p>
    <w:p w:rsidR="00E72CEC" w:rsidRPr="00336E5F" w:rsidRDefault="00E72CEC" w:rsidP="00E72CEC">
      <w:pPr>
        <w:jc w:val="center"/>
        <w:rPr>
          <w:lang w:val="bs-Latn-BA"/>
        </w:rPr>
      </w:pPr>
      <w:r w:rsidRPr="00336E5F">
        <w:rPr>
          <w:lang w:val="bs-Latn-BA"/>
        </w:rPr>
        <w:t>Član</w:t>
      </w:r>
      <w:r>
        <w:rPr>
          <w:lang w:val="bs-Latn-BA"/>
        </w:rPr>
        <w:t>ak</w:t>
      </w:r>
      <w:r w:rsidRPr="00336E5F">
        <w:rPr>
          <w:lang w:val="bs-Latn-BA"/>
        </w:rPr>
        <w:t xml:space="preserve"> 2.</w:t>
      </w:r>
    </w:p>
    <w:p w:rsidR="00E72CEC" w:rsidRPr="00336E5F" w:rsidRDefault="00E72CEC" w:rsidP="00E72CEC">
      <w:pPr>
        <w:jc w:val="center"/>
        <w:rPr>
          <w:lang w:val="bs-Latn-BA"/>
        </w:rPr>
      </w:pPr>
      <w:r w:rsidRPr="00336E5F">
        <w:rPr>
          <w:lang w:val="bs-Latn-BA"/>
        </w:rPr>
        <w:t>(Osnovna obilježja i dizajn kovan</w:t>
      </w:r>
      <w:r>
        <w:rPr>
          <w:lang w:val="bs-Latn-BA"/>
        </w:rPr>
        <w:t>og nov</w:t>
      </w:r>
      <w:r w:rsidRPr="00336E5F">
        <w:rPr>
          <w:lang w:val="bs-Latn-BA"/>
        </w:rPr>
        <w:t>ca KM)</w:t>
      </w:r>
    </w:p>
    <w:p w:rsidR="00E72CEC" w:rsidRPr="00336E5F" w:rsidRDefault="00E72CEC" w:rsidP="00E72CEC">
      <w:pPr>
        <w:jc w:val="both"/>
        <w:rPr>
          <w:lang w:val="bs-Latn-BA"/>
        </w:rPr>
      </w:pPr>
      <w:r w:rsidRPr="00336E5F">
        <w:rPr>
          <w:lang w:val="bs-Latn-BA"/>
        </w:rPr>
        <w:t>Kovani novac KM iz član</w:t>
      </w:r>
      <w:r>
        <w:rPr>
          <w:lang w:val="bs-Latn-BA"/>
        </w:rPr>
        <w:t>k</w:t>
      </w:r>
      <w:r w:rsidRPr="00336E5F">
        <w:rPr>
          <w:lang w:val="bs-Latn-BA"/>
        </w:rPr>
        <w:t>a 1. ove odluke ima osnovna obilježja i dizajn u svemu utvrđena odlukama, kako slijedi:</w:t>
      </w:r>
    </w:p>
    <w:p w:rsidR="00E72CEC" w:rsidRPr="00336E5F" w:rsidRDefault="00E72CEC" w:rsidP="00E72CEC">
      <w:pPr>
        <w:pStyle w:val="Heading1"/>
        <w:keepNext w:val="0"/>
        <w:widowControl w:val="0"/>
        <w:numPr>
          <w:ilvl w:val="0"/>
          <w:numId w:val="1"/>
        </w:numPr>
        <w:jc w:val="both"/>
        <w:rPr>
          <w:rFonts w:ascii="Times New Roman" w:hAnsi="Times New Roman"/>
          <w:szCs w:val="24"/>
          <w:lang w:val="bs-Latn-BA"/>
        </w:rPr>
      </w:pPr>
      <w:r w:rsidRPr="00336E5F">
        <w:rPr>
          <w:rFonts w:ascii="Times New Roman" w:hAnsi="Times New Roman"/>
          <w:szCs w:val="24"/>
          <w:lang w:val="bs-Latn-BA"/>
        </w:rPr>
        <w:t xml:space="preserve">Odlukom o izdavanju, osnovnim obilježjima i puštanju u </w:t>
      </w:r>
      <w:r>
        <w:rPr>
          <w:rFonts w:ascii="Times New Roman" w:hAnsi="Times New Roman"/>
          <w:szCs w:val="24"/>
          <w:lang w:val="bs-Latn-BA"/>
        </w:rPr>
        <w:t>optjec</w:t>
      </w:r>
      <w:r w:rsidRPr="00336E5F">
        <w:rPr>
          <w:rFonts w:ascii="Times New Roman" w:hAnsi="Times New Roman"/>
          <w:szCs w:val="24"/>
          <w:lang w:val="bs-Latn-BA"/>
        </w:rPr>
        <w:t>aj kovanog novca od 10, 20 i 50 feninga, (</w:t>
      </w:r>
      <w:r>
        <w:rPr>
          <w:rFonts w:ascii="Times New Roman" w:hAnsi="Times New Roman"/>
          <w:szCs w:val="24"/>
          <w:lang w:val="bs-Latn-BA"/>
        </w:rPr>
        <w:t>„</w:t>
      </w:r>
      <w:r w:rsidRPr="00336E5F">
        <w:rPr>
          <w:rFonts w:ascii="Times New Roman" w:hAnsi="Times New Roman"/>
          <w:szCs w:val="24"/>
          <w:lang w:val="bs-Latn-BA"/>
        </w:rPr>
        <w:t>Službeni glasnik BiH</w:t>
      </w:r>
      <w:r>
        <w:rPr>
          <w:rFonts w:ascii="Times New Roman" w:hAnsi="Times New Roman"/>
          <w:szCs w:val="24"/>
          <w:lang w:val="bs-Latn-BA"/>
        </w:rPr>
        <w:t>“</w:t>
      </w:r>
      <w:r w:rsidRPr="00336E5F">
        <w:rPr>
          <w:rFonts w:ascii="Times New Roman" w:hAnsi="Times New Roman"/>
          <w:szCs w:val="24"/>
          <w:lang w:val="bs-Latn-BA"/>
        </w:rPr>
        <w:t>,</w:t>
      </w:r>
      <w:r>
        <w:rPr>
          <w:rFonts w:ascii="Times New Roman" w:hAnsi="Times New Roman"/>
          <w:szCs w:val="24"/>
          <w:lang w:val="bs-Latn-BA"/>
        </w:rPr>
        <w:t xml:space="preserve"> br.</w:t>
      </w:r>
      <w:r w:rsidRPr="00336E5F">
        <w:rPr>
          <w:rFonts w:ascii="Times New Roman" w:hAnsi="Times New Roman"/>
          <w:szCs w:val="24"/>
          <w:lang w:val="bs-Latn-BA"/>
        </w:rPr>
        <w:t xml:space="preserve"> 24/98 i 25/98),</w:t>
      </w:r>
    </w:p>
    <w:p w:rsidR="00E72CEC" w:rsidRPr="00336E5F" w:rsidRDefault="00E72CEC" w:rsidP="00E72CEC">
      <w:pPr>
        <w:pStyle w:val="Heading1"/>
        <w:keepNext w:val="0"/>
        <w:widowControl w:val="0"/>
        <w:numPr>
          <w:ilvl w:val="0"/>
          <w:numId w:val="1"/>
        </w:numPr>
        <w:ind w:left="714" w:hanging="357"/>
        <w:jc w:val="both"/>
        <w:rPr>
          <w:rFonts w:ascii="Times New Roman" w:hAnsi="Times New Roman"/>
          <w:szCs w:val="24"/>
          <w:lang w:val="bs-Latn-BA"/>
        </w:rPr>
      </w:pPr>
      <w:r w:rsidRPr="00336E5F">
        <w:rPr>
          <w:rFonts w:ascii="Times New Roman" w:hAnsi="Times New Roman"/>
          <w:szCs w:val="24"/>
          <w:lang w:val="bs-Latn-BA"/>
        </w:rPr>
        <w:t xml:space="preserve">Odlukom o izdavanju, osnovnim obilježjima i puštanju u </w:t>
      </w:r>
      <w:r>
        <w:rPr>
          <w:rFonts w:ascii="Times New Roman" w:hAnsi="Times New Roman"/>
          <w:szCs w:val="24"/>
          <w:lang w:val="bs-Latn-BA"/>
        </w:rPr>
        <w:t>optjec</w:t>
      </w:r>
      <w:r w:rsidRPr="00336E5F">
        <w:rPr>
          <w:rFonts w:ascii="Times New Roman" w:hAnsi="Times New Roman"/>
          <w:szCs w:val="24"/>
          <w:lang w:val="bs-Latn-BA"/>
        </w:rPr>
        <w:t>aj kovanog novca od 1 i 2 konvertibilne marke (</w:t>
      </w:r>
      <w:r>
        <w:rPr>
          <w:rFonts w:ascii="Times New Roman" w:hAnsi="Times New Roman"/>
          <w:szCs w:val="24"/>
          <w:lang w:val="bs-Latn-BA"/>
        </w:rPr>
        <w:t>„</w:t>
      </w:r>
      <w:r w:rsidRPr="00336E5F">
        <w:rPr>
          <w:rFonts w:ascii="Times New Roman" w:hAnsi="Times New Roman"/>
          <w:szCs w:val="24"/>
          <w:lang w:val="bs-Latn-BA"/>
        </w:rPr>
        <w:t>Službeni glasnik BiH</w:t>
      </w:r>
      <w:r>
        <w:rPr>
          <w:rFonts w:ascii="Times New Roman" w:hAnsi="Times New Roman"/>
          <w:szCs w:val="24"/>
          <w:lang w:val="bs-Latn-BA"/>
        </w:rPr>
        <w:t>“</w:t>
      </w:r>
      <w:r w:rsidRPr="00336E5F">
        <w:rPr>
          <w:rFonts w:ascii="Times New Roman" w:hAnsi="Times New Roman"/>
          <w:szCs w:val="24"/>
          <w:lang w:val="bs-Latn-BA"/>
        </w:rPr>
        <w:t>,</w:t>
      </w:r>
      <w:r>
        <w:rPr>
          <w:rFonts w:ascii="Times New Roman" w:hAnsi="Times New Roman"/>
          <w:szCs w:val="24"/>
          <w:lang w:val="bs-Latn-BA"/>
        </w:rPr>
        <w:t xml:space="preserve"> br.</w:t>
      </w:r>
      <w:r w:rsidRPr="00336E5F">
        <w:rPr>
          <w:rFonts w:ascii="Times New Roman" w:hAnsi="Times New Roman"/>
          <w:szCs w:val="24"/>
          <w:lang w:val="bs-Latn-BA"/>
        </w:rPr>
        <w:t xml:space="preserve"> 20/00),</w:t>
      </w:r>
    </w:p>
    <w:p w:rsidR="00E72CEC" w:rsidRPr="00336E5F" w:rsidRDefault="00E72CEC" w:rsidP="00E72CEC">
      <w:pPr>
        <w:pStyle w:val="Heading1"/>
        <w:keepNext w:val="0"/>
        <w:widowControl w:val="0"/>
        <w:numPr>
          <w:ilvl w:val="0"/>
          <w:numId w:val="1"/>
        </w:numPr>
        <w:ind w:left="714" w:hanging="357"/>
        <w:jc w:val="both"/>
        <w:rPr>
          <w:rFonts w:ascii="Times New Roman" w:hAnsi="Times New Roman"/>
          <w:lang w:val="bs-Latn-BA"/>
        </w:rPr>
      </w:pPr>
      <w:r w:rsidRPr="00336E5F">
        <w:rPr>
          <w:rFonts w:ascii="Times New Roman" w:hAnsi="Times New Roman"/>
          <w:szCs w:val="24"/>
          <w:lang w:val="bs-Latn-BA"/>
        </w:rPr>
        <w:t xml:space="preserve">Odlukom o izdavanju, osnovnim obilježjima i puštanju u </w:t>
      </w:r>
      <w:r>
        <w:rPr>
          <w:rFonts w:ascii="Times New Roman" w:hAnsi="Times New Roman"/>
          <w:szCs w:val="24"/>
          <w:lang w:val="bs-Latn-BA"/>
        </w:rPr>
        <w:t>optjec</w:t>
      </w:r>
      <w:r w:rsidRPr="00336E5F">
        <w:rPr>
          <w:rFonts w:ascii="Times New Roman" w:hAnsi="Times New Roman"/>
          <w:szCs w:val="24"/>
          <w:lang w:val="bs-Latn-BA"/>
        </w:rPr>
        <w:t>aj kovanog novca u</w:t>
      </w:r>
      <w:r w:rsidRPr="00336E5F">
        <w:rPr>
          <w:rFonts w:ascii="Times New Roman" w:hAnsi="Times New Roman"/>
          <w:lang w:val="bs-Latn-BA"/>
        </w:rPr>
        <w:t xml:space="preserve"> apoenima od 5 konvertibilnih maraka i 5 feninga, (</w:t>
      </w:r>
      <w:r>
        <w:rPr>
          <w:rFonts w:ascii="Times New Roman" w:hAnsi="Times New Roman"/>
          <w:bCs/>
          <w:lang w:val="bs-Latn-BA"/>
        </w:rPr>
        <w:t>„</w:t>
      </w:r>
      <w:r w:rsidRPr="00336E5F">
        <w:rPr>
          <w:rFonts w:ascii="Times New Roman" w:hAnsi="Times New Roman"/>
          <w:bCs/>
          <w:lang w:val="bs-Latn-BA"/>
        </w:rPr>
        <w:t>Službeni glasnik BiH</w:t>
      </w:r>
      <w:r>
        <w:rPr>
          <w:rFonts w:ascii="Times New Roman" w:hAnsi="Times New Roman"/>
          <w:bCs/>
          <w:lang w:val="bs-Latn-BA"/>
        </w:rPr>
        <w:t>“</w:t>
      </w:r>
      <w:r w:rsidRPr="00336E5F">
        <w:rPr>
          <w:rFonts w:ascii="Times New Roman" w:hAnsi="Times New Roman"/>
          <w:bCs/>
          <w:lang w:val="bs-Latn-BA"/>
        </w:rPr>
        <w:t>,</w:t>
      </w:r>
      <w:r>
        <w:rPr>
          <w:rFonts w:ascii="Times New Roman" w:hAnsi="Times New Roman"/>
          <w:bCs/>
          <w:lang w:val="bs-Latn-BA"/>
        </w:rPr>
        <w:t xml:space="preserve"> br.</w:t>
      </w:r>
      <w:r w:rsidRPr="00336E5F">
        <w:rPr>
          <w:rFonts w:ascii="Times New Roman" w:hAnsi="Times New Roman"/>
          <w:bCs/>
          <w:lang w:val="bs-Latn-BA"/>
        </w:rPr>
        <w:t xml:space="preserve"> 92/05). </w:t>
      </w:r>
    </w:p>
    <w:p w:rsidR="00E72CEC" w:rsidRDefault="00E72CEC" w:rsidP="00E72CEC">
      <w:pPr>
        <w:rPr>
          <w:lang w:val="bs-Latn-BA"/>
        </w:rPr>
      </w:pPr>
    </w:p>
    <w:p w:rsidR="00E72CEC" w:rsidRPr="00336E5F" w:rsidRDefault="00E72CEC" w:rsidP="00E72CEC">
      <w:pPr>
        <w:rPr>
          <w:lang w:val="bs-Latn-BA"/>
        </w:rPr>
      </w:pPr>
    </w:p>
    <w:p w:rsidR="00E72CEC" w:rsidRPr="00336E5F" w:rsidRDefault="00E72CEC" w:rsidP="00E72CEC">
      <w:pPr>
        <w:jc w:val="center"/>
        <w:rPr>
          <w:lang w:val="bs-Latn-BA"/>
        </w:rPr>
      </w:pPr>
      <w:r w:rsidRPr="00336E5F">
        <w:rPr>
          <w:lang w:val="bs-Latn-BA"/>
        </w:rPr>
        <w:t>Član</w:t>
      </w:r>
      <w:r>
        <w:rPr>
          <w:lang w:val="bs-Latn-BA"/>
        </w:rPr>
        <w:t>ak</w:t>
      </w:r>
      <w:r w:rsidRPr="00336E5F">
        <w:rPr>
          <w:lang w:val="bs-Latn-BA"/>
        </w:rPr>
        <w:t xml:space="preserve"> 3.</w:t>
      </w:r>
    </w:p>
    <w:p w:rsidR="00E72CEC" w:rsidRPr="00336E5F" w:rsidRDefault="00E72CEC" w:rsidP="00E72CEC">
      <w:pPr>
        <w:jc w:val="center"/>
        <w:rPr>
          <w:lang w:val="bs-Latn-BA"/>
        </w:rPr>
      </w:pPr>
      <w:r w:rsidRPr="00336E5F">
        <w:rPr>
          <w:lang w:val="bs-Latn-BA"/>
        </w:rPr>
        <w:t>(Godina izdanja kovan</w:t>
      </w:r>
      <w:r>
        <w:rPr>
          <w:lang w:val="bs-Latn-BA"/>
        </w:rPr>
        <w:t>og nov</w:t>
      </w:r>
      <w:r w:rsidRPr="00336E5F">
        <w:rPr>
          <w:lang w:val="bs-Latn-BA"/>
        </w:rPr>
        <w:t>ca KM)</w:t>
      </w:r>
    </w:p>
    <w:p w:rsidR="00E72CEC" w:rsidRPr="00336E5F" w:rsidRDefault="00E72CEC" w:rsidP="00E72CEC">
      <w:pPr>
        <w:jc w:val="both"/>
        <w:rPr>
          <w:lang w:val="bs-Latn-BA"/>
        </w:rPr>
      </w:pPr>
      <w:r w:rsidRPr="00336E5F">
        <w:rPr>
          <w:lang w:val="bs-Latn-BA"/>
        </w:rPr>
        <w:t>Kovani novac KM iz član</w:t>
      </w:r>
      <w:r>
        <w:rPr>
          <w:lang w:val="bs-Latn-BA"/>
        </w:rPr>
        <w:t>k</w:t>
      </w:r>
      <w:r w:rsidRPr="00336E5F">
        <w:rPr>
          <w:lang w:val="bs-Latn-BA"/>
        </w:rPr>
        <w:t xml:space="preserve">a 1. ove odluke kovan </w:t>
      </w:r>
      <w:r>
        <w:rPr>
          <w:lang w:val="bs-Latn-BA"/>
        </w:rPr>
        <w:t>je s</w:t>
      </w:r>
      <w:r w:rsidRPr="00336E5F">
        <w:rPr>
          <w:lang w:val="bs-Latn-BA"/>
        </w:rPr>
        <w:t xml:space="preserve"> godinom izdanja “2021”.</w:t>
      </w:r>
    </w:p>
    <w:p w:rsidR="00E72CEC" w:rsidRDefault="00E72CEC" w:rsidP="00E72CEC">
      <w:pPr>
        <w:jc w:val="both"/>
        <w:rPr>
          <w:lang w:val="bs-Latn-BA"/>
        </w:rPr>
      </w:pPr>
    </w:p>
    <w:p w:rsidR="00E72CEC" w:rsidRPr="00336E5F" w:rsidRDefault="00E72CEC" w:rsidP="00E72CEC">
      <w:pPr>
        <w:jc w:val="both"/>
        <w:rPr>
          <w:lang w:val="bs-Latn-BA"/>
        </w:rPr>
      </w:pPr>
    </w:p>
    <w:p w:rsidR="00E72CEC" w:rsidRPr="00336E5F" w:rsidRDefault="00E72CEC" w:rsidP="00E72CEC">
      <w:pPr>
        <w:jc w:val="center"/>
        <w:rPr>
          <w:lang w:val="bs-Latn-BA"/>
        </w:rPr>
      </w:pPr>
      <w:r w:rsidRPr="00336E5F">
        <w:rPr>
          <w:lang w:val="bs-Latn-BA"/>
        </w:rPr>
        <w:t>Član</w:t>
      </w:r>
      <w:r>
        <w:rPr>
          <w:lang w:val="bs-Latn-BA"/>
        </w:rPr>
        <w:t>ak</w:t>
      </w:r>
      <w:r w:rsidRPr="00336E5F">
        <w:rPr>
          <w:lang w:val="bs-Latn-BA"/>
        </w:rPr>
        <w:t xml:space="preserve"> 4.</w:t>
      </w:r>
    </w:p>
    <w:p w:rsidR="00E72CEC" w:rsidRPr="00336E5F" w:rsidRDefault="00E72CEC" w:rsidP="00E72CEC">
      <w:pPr>
        <w:jc w:val="center"/>
        <w:rPr>
          <w:lang w:val="bs-Latn-BA"/>
        </w:rPr>
      </w:pPr>
      <w:r w:rsidRPr="00336E5F">
        <w:rPr>
          <w:lang w:val="bs-Latn-BA"/>
        </w:rPr>
        <w:t>(Zakonsko sredstvo plaćanja)</w:t>
      </w:r>
    </w:p>
    <w:p w:rsidR="00E72CEC" w:rsidRDefault="00E72CEC" w:rsidP="00E72CEC">
      <w:pPr>
        <w:jc w:val="both"/>
      </w:pPr>
      <w:r>
        <w:t xml:space="preserve">Kovani novac KM </w:t>
      </w:r>
      <w:r>
        <w:rPr>
          <w:lang w:val="bs-Latn-BA"/>
        </w:rPr>
        <w:t xml:space="preserve">iz ove odluke, </w:t>
      </w:r>
      <w:r>
        <w:t xml:space="preserve">po Zakonu o Centralnoj banci Bosne i Hercegovine, sve javne i privatne institucije i ustanove, pravne i fizičke osobe obvezni su prihvatiti u njihovoj nominalnoj vrijednosti kao zakonsko sredstvo plaćanja, kada im se ponude u gotovinskim transakcijama, odnosno u poravnanju i plaćanju bilo kojih obveza prema njima, na cijelom teritoriju Bosne i Hercegovine. </w:t>
      </w:r>
    </w:p>
    <w:p w:rsidR="00E72CEC" w:rsidRPr="00D834B5" w:rsidRDefault="00E72CEC" w:rsidP="00E72CEC">
      <w:pPr>
        <w:jc w:val="both"/>
        <w:rPr>
          <w:lang w:val="bs-Latn-BA"/>
        </w:rPr>
      </w:pPr>
    </w:p>
    <w:p w:rsidR="00E72CEC" w:rsidRPr="00336E5F" w:rsidRDefault="00E72CEC" w:rsidP="00E72CEC">
      <w:pPr>
        <w:jc w:val="both"/>
        <w:rPr>
          <w:lang w:val="bs-Latn-BA"/>
        </w:rPr>
      </w:pPr>
    </w:p>
    <w:p w:rsidR="00E72CEC" w:rsidRPr="00336E5F" w:rsidRDefault="00E72CEC" w:rsidP="00E72CEC">
      <w:pPr>
        <w:jc w:val="center"/>
        <w:rPr>
          <w:lang w:val="bs-Latn-BA"/>
        </w:rPr>
      </w:pPr>
      <w:r w:rsidRPr="00336E5F">
        <w:rPr>
          <w:lang w:val="bs-Latn-BA"/>
        </w:rPr>
        <w:t>Član</w:t>
      </w:r>
      <w:r>
        <w:rPr>
          <w:lang w:val="bs-Latn-BA"/>
        </w:rPr>
        <w:t>ak</w:t>
      </w:r>
      <w:r w:rsidRPr="00336E5F">
        <w:rPr>
          <w:lang w:val="bs-Latn-BA"/>
        </w:rPr>
        <w:t xml:space="preserve"> 5.</w:t>
      </w:r>
    </w:p>
    <w:p w:rsidR="00E72CEC" w:rsidRPr="00336E5F" w:rsidRDefault="00E72CEC" w:rsidP="00E72CEC">
      <w:pPr>
        <w:jc w:val="center"/>
        <w:rPr>
          <w:lang w:val="bs-Latn-BA"/>
        </w:rPr>
      </w:pPr>
      <w:r w:rsidRPr="00336E5F">
        <w:rPr>
          <w:lang w:val="bs-Latn-BA"/>
        </w:rPr>
        <w:t xml:space="preserve">(Puštanje u </w:t>
      </w:r>
      <w:r>
        <w:rPr>
          <w:lang w:val="bs-Latn-BA"/>
        </w:rPr>
        <w:t>optjec</w:t>
      </w:r>
      <w:r w:rsidRPr="00336E5F">
        <w:rPr>
          <w:lang w:val="bs-Latn-BA"/>
        </w:rPr>
        <w:t xml:space="preserve">aj </w:t>
      </w:r>
      <w:r>
        <w:rPr>
          <w:lang w:val="bs-Latn-BA"/>
        </w:rPr>
        <w:t>kovanog novca</w:t>
      </w:r>
      <w:r w:rsidRPr="00336E5F">
        <w:rPr>
          <w:lang w:val="bs-Latn-BA"/>
        </w:rPr>
        <w:t xml:space="preserve"> KM)</w:t>
      </w:r>
    </w:p>
    <w:p w:rsidR="00E72CEC" w:rsidRPr="00336E5F" w:rsidRDefault="00E72CEC" w:rsidP="00E72CEC">
      <w:pPr>
        <w:jc w:val="both"/>
        <w:rPr>
          <w:lang w:val="bs-Latn-BA"/>
        </w:rPr>
      </w:pPr>
      <w:r w:rsidRPr="00336E5F">
        <w:rPr>
          <w:lang w:val="bs-Latn-BA"/>
        </w:rPr>
        <w:t xml:space="preserve">Stupanjem na snagu ove odluke Centralna banka Bosne i Hercegovine će, preko Centralnog ureda, glavnih jedinica i </w:t>
      </w:r>
      <w:r>
        <w:rPr>
          <w:lang w:val="bs-Latn-BA"/>
        </w:rPr>
        <w:t>podružnica</w:t>
      </w:r>
      <w:r w:rsidRPr="00336E5F">
        <w:rPr>
          <w:lang w:val="bs-Latn-BA"/>
        </w:rPr>
        <w:t xml:space="preserve">, </w:t>
      </w:r>
      <w:r>
        <w:t>kovani novac KM</w:t>
      </w:r>
      <w:r w:rsidRPr="00336E5F">
        <w:rPr>
          <w:lang w:val="bs-Latn-BA"/>
        </w:rPr>
        <w:t xml:space="preserve"> iz ove odluke puštati u </w:t>
      </w:r>
      <w:r>
        <w:rPr>
          <w:lang w:val="bs-Latn-BA"/>
        </w:rPr>
        <w:t>optjec</w:t>
      </w:r>
      <w:r w:rsidRPr="00336E5F">
        <w:rPr>
          <w:lang w:val="bs-Latn-BA"/>
        </w:rPr>
        <w:t xml:space="preserve">aj sukcesivno, u skladu s inventurom zaliha </w:t>
      </w:r>
      <w:r>
        <w:t>kovanog novca KM</w:t>
      </w:r>
      <w:r w:rsidRPr="00336E5F">
        <w:rPr>
          <w:lang w:val="bs-Latn-BA"/>
        </w:rPr>
        <w:t xml:space="preserve"> i planom izdavanja </w:t>
      </w:r>
      <w:r>
        <w:rPr>
          <w:lang w:val="bs-Latn-BA"/>
        </w:rPr>
        <w:t xml:space="preserve">kovanog novca KM </w:t>
      </w:r>
      <w:r w:rsidRPr="00336E5F">
        <w:rPr>
          <w:lang w:val="bs-Latn-BA"/>
        </w:rPr>
        <w:t xml:space="preserve">u </w:t>
      </w:r>
      <w:r>
        <w:rPr>
          <w:lang w:val="bs-Latn-BA"/>
        </w:rPr>
        <w:t>optjec</w:t>
      </w:r>
      <w:r w:rsidRPr="00336E5F">
        <w:rPr>
          <w:lang w:val="bs-Latn-BA"/>
        </w:rPr>
        <w:t>aju.</w:t>
      </w:r>
    </w:p>
    <w:p w:rsidR="00E72CEC" w:rsidRDefault="00E72CEC" w:rsidP="00E72CEC">
      <w:pPr>
        <w:rPr>
          <w:lang w:val="bs-Latn-BA"/>
        </w:rPr>
      </w:pPr>
    </w:p>
    <w:p w:rsidR="00E72CEC" w:rsidRPr="00336E5F" w:rsidRDefault="00E72CEC" w:rsidP="00E72CEC">
      <w:pPr>
        <w:rPr>
          <w:lang w:val="bs-Latn-BA"/>
        </w:rPr>
      </w:pPr>
    </w:p>
    <w:p w:rsidR="00E72CEC" w:rsidRPr="00336E5F" w:rsidRDefault="00E72CEC" w:rsidP="00E72CEC">
      <w:pPr>
        <w:jc w:val="center"/>
        <w:rPr>
          <w:lang w:val="bs-Latn-BA"/>
        </w:rPr>
      </w:pPr>
      <w:r w:rsidRPr="00336E5F">
        <w:rPr>
          <w:lang w:val="bs-Latn-BA"/>
        </w:rPr>
        <w:t>Član</w:t>
      </w:r>
      <w:r>
        <w:rPr>
          <w:lang w:val="bs-Latn-BA"/>
        </w:rPr>
        <w:t>ak</w:t>
      </w:r>
      <w:r w:rsidRPr="00336E5F">
        <w:rPr>
          <w:lang w:val="bs-Latn-BA"/>
        </w:rPr>
        <w:t xml:space="preserve"> 6.</w:t>
      </w:r>
    </w:p>
    <w:p w:rsidR="00E72CEC" w:rsidRPr="00336E5F" w:rsidRDefault="00E72CEC" w:rsidP="00E72CEC">
      <w:pPr>
        <w:jc w:val="center"/>
        <w:rPr>
          <w:lang w:val="bs-Latn-BA"/>
        </w:rPr>
      </w:pPr>
      <w:r w:rsidRPr="00336E5F">
        <w:rPr>
          <w:lang w:val="bs-Latn-BA"/>
        </w:rPr>
        <w:t>(Stupanje na snagu)</w:t>
      </w:r>
    </w:p>
    <w:p w:rsidR="00E72CEC" w:rsidRPr="00336E5F" w:rsidRDefault="00E72CEC" w:rsidP="00E72CEC">
      <w:pPr>
        <w:jc w:val="both"/>
        <w:rPr>
          <w:lang w:val="bs-Latn-BA"/>
        </w:rPr>
      </w:pPr>
      <w:r w:rsidRPr="00336E5F">
        <w:rPr>
          <w:lang w:val="bs-Latn-BA"/>
        </w:rPr>
        <w:t>Ova odluka stupa na snagu osmog dana od dana objavljivanja u “Službenom glasniku BiH”, a objavi</w:t>
      </w:r>
      <w:r>
        <w:rPr>
          <w:lang w:val="bs-Latn-BA"/>
        </w:rPr>
        <w:t xml:space="preserve">t </w:t>
      </w:r>
      <w:r w:rsidRPr="00336E5F">
        <w:rPr>
          <w:lang w:val="bs-Latn-BA"/>
        </w:rPr>
        <w:t>će se i u “Službenim novinama Federacije BiH”, “Službenom glasniku Republike Srpske” i “Službenom glasniku Brčko distrikta BiH”.</w:t>
      </w:r>
    </w:p>
    <w:p w:rsidR="00E72CEC" w:rsidRPr="00336E5F" w:rsidRDefault="00E72CEC" w:rsidP="00E72CEC">
      <w:pPr>
        <w:jc w:val="both"/>
        <w:rPr>
          <w:lang w:val="bs-Latn-BA"/>
        </w:rPr>
      </w:pPr>
    </w:p>
    <w:p w:rsidR="00E72CEC" w:rsidRDefault="00E72CEC" w:rsidP="00E72CEC">
      <w:pPr>
        <w:jc w:val="both"/>
        <w:rPr>
          <w:lang w:val="bs-Latn-BA"/>
        </w:rPr>
      </w:pPr>
    </w:p>
    <w:p w:rsidR="00E72CEC" w:rsidRDefault="00E72CEC" w:rsidP="00E72CEC">
      <w:pPr>
        <w:jc w:val="both"/>
        <w:rPr>
          <w:lang w:val="bs-Latn-B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4"/>
        <w:gridCol w:w="4538"/>
      </w:tblGrid>
      <w:tr w:rsidR="00E72CEC" w:rsidRPr="00D834B5" w:rsidTr="00F67659">
        <w:trPr>
          <w:trHeight w:val="562"/>
        </w:trPr>
        <w:tc>
          <w:tcPr>
            <w:tcW w:w="4621" w:type="dxa"/>
            <w:shd w:val="clear" w:color="auto" w:fill="auto"/>
            <w:vAlign w:val="center"/>
          </w:tcPr>
          <w:p w:rsidR="00E72CEC" w:rsidRPr="00D834B5" w:rsidRDefault="00E72CEC" w:rsidP="00F67659">
            <w:pPr>
              <w:jc w:val="both"/>
              <w:rPr>
                <w:lang w:val="bs-Latn-BA"/>
              </w:rPr>
            </w:pPr>
            <w:r>
              <w:rPr>
                <w:lang w:val="bs-Latn-BA"/>
              </w:rPr>
              <w:t>Broj: UV-122-01-1-1045-5</w:t>
            </w:r>
            <w:r w:rsidRPr="00D834B5">
              <w:rPr>
                <w:lang w:val="bs-Latn-BA"/>
              </w:rPr>
              <w:t>/21 AJ</w:t>
            </w:r>
          </w:p>
          <w:p w:rsidR="00E72CEC" w:rsidRPr="00D834B5" w:rsidRDefault="00E72CEC" w:rsidP="00F67659">
            <w:pPr>
              <w:jc w:val="both"/>
              <w:rPr>
                <w:lang w:val="bs-Latn-BA"/>
              </w:rPr>
            </w:pPr>
            <w:r>
              <w:rPr>
                <w:lang w:val="bs-Latn-BA"/>
              </w:rPr>
              <w:t>Sarajevo, 28.04.</w:t>
            </w:r>
            <w:r w:rsidRPr="00D834B5">
              <w:rPr>
                <w:lang w:val="bs-Latn-BA"/>
              </w:rPr>
              <w:t>2021. godine</w:t>
            </w:r>
          </w:p>
          <w:p w:rsidR="00E72CEC" w:rsidRPr="00D834B5" w:rsidRDefault="00E72CEC" w:rsidP="00F67659">
            <w:pPr>
              <w:jc w:val="both"/>
              <w:rPr>
                <w:lang w:val="bs-Latn-BA"/>
              </w:rPr>
            </w:pPr>
          </w:p>
        </w:tc>
        <w:tc>
          <w:tcPr>
            <w:tcW w:w="4621" w:type="dxa"/>
            <w:shd w:val="clear" w:color="auto" w:fill="auto"/>
          </w:tcPr>
          <w:p w:rsidR="00E72CEC" w:rsidRPr="00D834B5" w:rsidRDefault="00E72CEC" w:rsidP="00F67659">
            <w:pPr>
              <w:tabs>
                <w:tab w:val="center" w:pos="6804"/>
              </w:tabs>
              <w:jc w:val="center"/>
              <w:rPr>
                <w:bCs/>
                <w:lang w:val="bs-Latn-BA"/>
              </w:rPr>
            </w:pPr>
            <w:r w:rsidRPr="00D834B5">
              <w:rPr>
                <w:bCs/>
                <w:lang w:val="bs-Latn-BA"/>
              </w:rPr>
              <w:t>Predsjeda</w:t>
            </w:r>
            <w:r>
              <w:rPr>
                <w:bCs/>
                <w:lang w:val="bs-Latn-BA"/>
              </w:rPr>
              <w:t>telj</w:t>
            </w:r>
          </w:p>
          <w:p w:rsidR="00E72CEC" w:rsidRPr="00D834B5" w:rsidRDefault="00E72CEC" w:rsidP="00F67659">
            <w:pPr>
              <w:tabs>
                <w:tab w:val="center" w:pos="6804"/>
              </w:tabs>
              <w:jc w:val="center"/>
              <w:rPr>
                <w:bCs/>
                <w:lang w:val="bs-Latn-BA"/>
              </w:rPr>
            </w:pPr>
            <w:r w:rsidRPr="00D834B5">
              <w:rPr>
                <w:bCs/>
                <w:lang w:val="bs-Latn-BA"/>
              </w:rPr>
              <w:t>Upravnog vijeća Centralne banke</w:t>
            </w:r>
          </w:p>
          <w:p w:rsidR="00E72CEC" w:rsidRPr="00D834B5" w:rsidRDefault="00E72CEC" w:rsidP="00F67659">
            <w:pPr>
              <w:tabs>
                <w:tab w:val="center" w:pos="6804"/>
              </w:tabs>
              <w:jc w:val="center"/>
              <w:rPr>
                <w:bCs/>
                <w:lang w:val="bs-Latn-BA"/>
              </w:rPr>
            </w:pPr>
            <w:r w:rsidRPr="00D834B5">
              <w:rPr>
                <w:bCs/>
                <w:lang w:val="bs-Latn-BA"/>
              </w:rPr>
              <w:t>Bosne i Hercegovine</w:t>
            </w:r>
          </w:p>
          <w:p w:rsidR="00E72CEC" w:rsidRPr="00D834B5" w:rsidRDefault="00E72CEC" w:rsidP="00F67659">
            <w:pPr>
              <w:tabs>
                <w:tab w:val="center" w:pos="6804"/>
              </w:tabs>
              <w:jc w:val="center"/>
              <w:rPr>
                <w:bCs/>
                <w:lang w:val="bs-Latn-BA"/>
              </w:rPr>
            </w:pPr>
          </w:p>
          <w:p w:rsidR="00E72CEC" w:rsidRPr="00D834B5" w:rsidRDefault="00E72CEC" w:rsidP="00F67659">
            <w:pPr>
              <w:tabs>
                <w:tab w:val="center" w:pos="6804"/>
              </w:tabs>
              <w:jc w:val="center"/>
              <w:rPr>
                <w:bCs/>
                <w:lang w:val="bs-Latn-BA"/>
              </w:rPr>
            </w:pPr>
            <w:r w:rsidRPr="00D834B5">
              <w:rPr>
                <w:bCs/>
                <w:lang w:val="bs-Latn-BA"/>
              </w:rPr>
              <w:t>GUVERNER</w:t>
            </w:r>
          </w:p>
          <w:p w:rsidR="00E72CEC" w:rsidRPr="00D834B5" w:rsidRDefault="00E72CEC" w:rsidP="00F67659">
            <w:pPr>
              <w:tabs>
                <w:tab w:val="center" w:pos="6804"/>
              </w:tabs>
              <w:jc w:val="center"/>
              <w:rPr>
                <w:lang w:val="bs-Latn-BA"/>
              </w:rPr>
            </w:pPr>
            <w:r w:rsidRPr="00D834B5">
              <w:rPr>
                <w:bCs/>
                <w:lang w:val="bs-Latn-BA"/>
              </w:rPr>
              <w:t>dr. Senad Softić</w:t>
            </w:r>
          </w:p>
        </w:tc>
      </w:tr>
    </w:tbl>
    <w:p w:rsidR="00E1213D" w:rsidRDefault="00E1213D">
      <w:bookmarkStart w:id="0" w:name="_GoBack"/>
      <w:bookmarkEnd w:id="0"/>
    </w:p>
    <w:sectPr w:rsidR="00E121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4D Times Roma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7A162E"/>
    <w:multiLevelType w:val="hybridMultilevel"/>
    <w:tmpl w:val="A228682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CEC"/>
    <w:rsid w:val="00E1213D"/>
    <w:rsid w:val="00E72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C05BF-A2B0-4B65-AE16-7E4B56E88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C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qFormat/>
    <w:rsid w:val="00E72CEC"/>
    <w:pPr>
      <w:keepNext/>
      <w:jc w:val="center"/>
      <w:outlineLvl w:val="0"/>
    </w:pPr>
    <w:rPr>
      <w:rFonts w:ascii="4D Times Roman" w:hAnsi="4D Times Roman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72CEC"/>
    <w:rPr>
      <w:rFonts w:ascii="4D Times Roman" w:eastAsia="Times New Roman" w:hAnsi="4D Times Roman" w:cs="Times New Roman"/>
      <w:sz w:val="24"/>
      <w:szCs w:val="20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Cingic</dc:creator>
  <cp:keywords/>
  <dc:description/>
  <cp:lastModifiedBy>Alma Cingic</cp:lastModifiedBy>
  <cp:revision>1</cp:revision>
  <dcterms:created xsi:type="dcterms:W3CDTF">2021-05-14T12:48:00Z</dcterms:created>
  <dcterms:modified xsi:type="dcterms:W3CDTF">2021-05-14T12:48:00Z</dcterms:modified>
</cp:coreProperties>
</file>