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На основу члана 7. тачка б) и чланова 36., 57. и 70. Закона о Централној банци Босне и Херцеговине („Службени гласник БиХ“, бр. 1/97, 29/02, 8/03, 13/03, 14/03, 9/05, 76/06 и 32/07) Управни одбор Централне банке Босне и Херцеговине, на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 xml:space="preserve">7.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сједници одржаној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10.7.2026.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године, доноси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УПУТСТВО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  допунама Упутства за рад по рачуну резерви банака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Члан 1.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У Упутству за рад по рачуну резерви банака („Службени гласник БиХ“, број: 61/23)  у члану 6. тачке а) иза ријечи ''банке'' додају се ријечи ''у КМ'' а даљни текст је непромијењен.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Иза тачке а) додаје се нова тачка б) која гласи: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''б) са/на рачуна резерви банке у КМ на/са рачун у инстант платном систему Босне и Херцеговине (скраћено: ИПС БиХ).''.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Досадашње тачке б), ц) и д) постају тачке ц), д) и е).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Члан 2.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Иза члана 9. додаје се члан 9а. који гласи: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''Члан 9а.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 xml:space="preserve">(Пренос средстава са/на рачун резерви банке у КМ на/са рачун у </w:t>
      </w:r>
      <w:bookmarkStart w:id="0" w:name="_Hlk233377105"/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 xml:space="preserve">ИПС БиХ </w:t>
      </w:r>
      <w:bookmarkEnd w:id="0"/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систему)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(1) Пренос средстава са/на рачун резерви банке у КМ на/са рачун у ИПС БиХ систему може се вршити сваког радног дана Централне банке у складу с правилима рада ИПС БиХ система.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(2) Захтјев за пренос средстава са рачуна резерви у КМ банке на рачун у ИПС БиХ систему банка подноси на Обрасцу 2, који је саставни дио овог упутства.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(3) Захтјев из става (2) овог члана, овјерен печатом и потписан од стране овлаштене особе из члана 4. овог упутства, доставља се надлежној организационој јединици Централне банке у којој се води рачун резерви електронским путем.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 xml:space="preserve">(4) Пренос средстава са рачуна у ИПС БиХ систему на рачун резерви у КМ банка врши упућивањем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CS"/>
        </w:rPr>
        <w:t xml:space="preserve">SWIFT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поруке у ИПС БиХ систем, чиме се повећава стање рачуна резерви у КМ. Изузетно, у току дана на начин прописан правилима рада ИПС БиХ система, пренос средстава може извршити Централна банка, на основу писаног захтјева банке за поврат средстава поднесеног надлежној организационој јединици Централне банке.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(5) Средства која се налазе на рачуну ИПС БиХ система према пресјеку на крају радног дана БПРВ-а у 16:00 сати се не преносе на рачун резерви банке у КМ, али се урачунавају у укупна средства на рачуну резерви у КМ, за праћење и обрачун испуњења обавезне резерве.''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Члан 3.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У члану 15. тачке а) иза ријечи ''БПРВ-а'' додају се нове ријечи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''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и са рачуна у ИПС БиХ систему''.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Члан 4.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У члану 16. става (1) тачке а) иза ријечи ''БПРВ-а'' додају се ријечи ''и са рачуна у ИПС БиХ систему''.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lastRenderedPageBreak/>
        <w:t>Члан 5.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У члану 20. став (1) иза ријечи ''резерве'' брише се везник ''и'' и ставља зарез, остали дио текста се наставља до тачке која се брише и додају се ријечи ''и рачун банке у ИПС БиХ систему, уз претходни пренос салда на рачун резерви банке у КМ.''.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У ставу (2) иза ријечи ''БПРВ-а'' брише се тачка и додају ријечи ''и рачун банке у ИПС БиХ систему, уз претходни пренос салда на рачун резерви банке у КМ.''.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Члан 6.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У члану 22. иза става (3) додаје се нови став (4) који гласи: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''4) Банка којој је издата дозвола за рад на основу статусних промјена банке одређених ентитетским законима о банкама, може захтијевати задржавање постојећег рачуна у ИПС БиХ систему банке која је субјект статусне промјене.''.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Досадашњи ставови (4), (5), (6) и (7) постају ставови (5), (6), (7) и (8).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У досадашњем ставу (5) који постаје став (6) испред тачке а) додаје се нова тачка а) која гласи: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''а) салдо на рачунима у ИПС БиХ систему банака које се спајају/припајају, пренијети на њихове рачуне резерви у КМ''.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Досадашње тачке а), б) и ц) постају тачке б), ц) и д).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У досадашњем ставу (6) који постаје став (7) испред тачке а) додаје се нова тачка а) која гласи: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''а) салдо рачуна у ИПС БиХ систему банке која се дијели, односно чија имовина  и обавезе се одвајају, пренијети на њен рачун резерви у КМ.''.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Досадашње тачке а) и б) постаје тачке б) и ц).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Члан 7.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(1) Ово упутство ступа на снагу наредног дана од дана објављивања у „Службеном гласнику БиХ“, а примјењује се од 20. 7. 2026. године.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(2) Ово упутство ће се објавити и у „Службеним новинама Федерације БиХ“, „Службеном гласнику Републике Српске“ и „Службеном гласнику Брчко дистрикта Босне и Херцеговине“.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val="sr-Cyrl-CS"/>
        </w:rPr>
        <w:tab/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val="sr-Cyrl-CS"/>
        </w:rPr>
        <w:t>Предсједавајућа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val="sr-Cyrl-CS"/>
        </w:rPr>
        <w:tab/>
        <w:t>Управног одбора Централне банке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Број: УВ-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122-02-1-1024-5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/26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ab/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val="sr-Cyrl-CS"/>
        </w:rPr>
        <w:t>Босне и Херцеговине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Сарајево, </w:t>
      </w:r>
      <w:r>
        <w:rPr>
          <w:rFonts w:ascii="Times New Roman" w:eastAsia="Times New Roman" w:hAnsi="Times New Roman"/>
          <w:noProof/>
          <w:sz w:val="24"/>
          <w:szCs w:val="24"/>
          <w:lang w:val="bs-Latn-BA"/>
        </w:rPr>
        <w:t>10.07.</w:t>
      </w:r>
      <w:bookmarkStart w:id="1" w:name="_GoBack"/>
      <w:bookmarkEnd w:id="1"/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2026. године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val="sr-Cyrl-CS"/>
        </w:rPr>
        <w:tab/>
      </w:r>
      <w:r>
        <w:rPr>
          <w:rFonts w:ascii="Times New Roman" w:eastAsia="Times New Roman" w:hAnsi="Times New Roman"/>
          <w:b/>
          <w:noProof/>
          <w:sz w:val="24"/>
          <w:szCs w:val="24"/>
          <w:lang w:val="sr-Cyrl-CS"/>
        </w:rPr>
        <w:t>ГУВЕРНЕРКА</w:t>
      </w:r>
    </w:p>
    <w:p>
      <w:pPr>
        <w:tabs>
          <w:tab w:val="center" w:pos="7088"/>
        </w:tabs>
        <w:spacing w:after="0" w:line="240" w:lineRule="auto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val="sr-Cyrl-CS"/>
        </w:rPr>
        <w:tab/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val="sr-Cyrl-CS"/>
        </w:rPr>
        <w:t>др Јасмина Селимовић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right"/>
        <w:rPr>
          <w:noProof/>
          <w:lang w:val="sr-Cyrl-CS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  <w:t>ОБРАЗАЦ 2</w:t>
      </w:r>
    </w:p>
    <w:p>
      <w:pPr>
        <w:rPr>
          <w:noProof/>
          <w:lang w:val="sr-Cyrl-CS"/>
        </w:rPr>
      </w:pPr>
    </w:p>
    <w:p>
      <w:pPr>
        <w:rPr>
          <w:noProof/>
          <w:lang w:val="sr-Cyrl-CS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________________________________________________________________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Назив надлежне организационе јединице Централне банке којој се захтјев подноси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  <w:t>Захтјев за пренос средстава с рачуна резерви банке у КМ на рачун у ИПС БиХ систему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numPr>
          <w:ilvl w:val="0"/>
          <w:numId w:val="1"/>
        </w:numPr>
        <w:tabs>
          <w:tab w:val="right" w:pos="8931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Назив банке: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r-Cyrl-CS"/>
        </w:rPr>
        <w:tab/>
      </w:r>
    </w:p>
    <w:p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numPr>
          <w:ilvl w:val="0"/>
          <w:numId w:val="1"/>
        </w:numPr>
        <w:tabs>
          <w:tab w:val="right" w:pos="8931"/>
        </w:tabs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Захтјев за издвајање:</w:t>
      </w:r>
    </w:p>
    <w:p>
      <w:pPr>
        <w:tabs>
          <w:tab w:val="right" w:pos="8931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tabs>
          <w:tab w:val="right" w:pos="8931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tabs>
          <w:tab w:val="right" w:pos="8931"/>
        </w:tabs>
        <w:spacing w:after="0" w:line="240" w:lineRule="auto"/>
        <w:ind w:left="705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numPr>
          <w:ilvl w:val="0"/>
          <w:numId w:val="2"/>
        </w:numPr>
        <w:tabs>
          <w:tab w:val="right" w:pos="8931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Датум и вријеме издвајања: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r-Cyrl-CS"/>
        </w:rPr>
        <w:tab/>
      </w:r>
    </w:p>
    <w:p>
      <w:pPr>
        <w:tabs>
          <w:tab w:val="right" w:pos="8931"/>
        </w:tabs>
        <w:spacing w:after="0" w:line="240" w:lineRule="auto"/>
        <w:ind w:left="240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tabs>
          <w:tab w:val="right" w:pos="8931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б)  Износ издвајања: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r-Cyrl-CS"/>
        </w:rPr>
        <w:tab/>
      </w:r>
    </w:p>
    <w:p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tabs>
          <w:tab w:val="center" w:pos="4536"/>
          <w:tab w:val="center" w:pos="723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_______________________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ab/>
        <w:t>___________________________</w:t>
      </w:r>
    </w:p>
    <w:p>
      <w:pPr>
        <w:tabs>
          <w:tab w:val="center" w:pos="4536"/>
          <w:tab w:val="center" w:pos="723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Датум подношења захтјева: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ab/>
        <w:t>М.П.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ab/>
        <w:t>Потпис овлаштеног лица</w:t>
      </w:r>
    </w:p>
    <w:p>
      <w:pPr>
        <w:rPr>
          <w:noProof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sr-Cyrl-CS"/>
        </w:rPr>
      </w:pPr>
    </w:p>
    <w:p>
      <w:pPr>
        <w:rPr>
          <w:noProof/>
          <w:lang w:val="sr-Cyrl-CS"/>
        </w:rPr>
      </w:pPr>
    </w:p>
    <w:sectPr>
      <w:footerReference w:type="default" r:id="rId7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9902378"/>
      <w:docPartObj>
        <w:docPartGallery w:val="Page Numbers (Bottom of Page)"/>
        <w:docPartUnique/>
      </w:docPartObj>
    </w:sdtPr>
    <w:sdtContent>
      <w:p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7C9"/>
    <w:multiLevelType w:val="hybridMultilevel"/>
    <w:tmpl w:val="1EECB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E4C64"/>
    <w:multiLevelType w:val="hybridMultilevel"/>
    <w:tmpl w:val="2B0253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C7DEC-8FAC-49FA-A7F2-862E93CA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K.</dc:creator>
  <cp:keywords/>
  <dc:description/>
  <cp:lastModifiedBy>Damir Soco</cp:lastModifiedBy>
  <cp:revision>7</cp:revision>
  <dcterms:created xsi:type="dcterms:W3CDTF">2026-07-03T08:20:00Z</dcterms:created>
  <dcterms:modified xsi:type="dcterms:W3CDTF">2026-07-15T13:08:00Z</dcterms:modified>
</cp:coreProperties>
</file>