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DF0" w:rsidRDefault="006F7D55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 xml:space="preserve">Na osnovu člana 7. tačka b) i člana 36. Zakona o Centralnoj banci Bosne i Hercegovine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 xml:space="preserve">(„Službeni glasnik BiH“, br. 1/97, 29/02, 8/03, 13/03, 14/03, 9/05, 76/06 i 32/07), Upravno vijeće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>Centralne banke Bosne i Hercegovine, na 9. sjednici održanoj dana 29.07.2022. godine, donosi</w:t>
      </w:r>
    </w:p>
    <w:p w:rsidR="006C6DF0" w:rsidRDefault="006C6DF0">
      <w:pPr>
        <w:pStyle w:val="BodyText"/>
        <w:rPr>
          <w:rFonts w:ascii="Times New Roman" w:hAnsi="Times New Roman"/>
          <w:noProof/>
          <w:szCs w:val="24"/>
          <w:lang w:val="sr-Latn-RS"/>
        </w:rPr>
      </w:pPr>
    </w:p>
    <w:p w:rsidR="006C6DF0" w:rsidRDefault="006C6DF0">
      <w:pPr>
        <w:pStyle w:val="BodyText"/>
        <w:rPr>
          <w:rFonts w:ascii="Times New Roman" w:hAnsi="Times New Roman"/>
          <w:b/>
          <w:noProof/>
          <w:spacing w:val="40"/>
          <w:szCs w:val="24"/>
          <w:lang w:val="sr-Latn-RS"/>
        </w:rPr>
      </w:pPr>
    </w:p>
    <w:p w:rsidR="006C6DF0" w:rsidRDefault="006F7D55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bookmarkStart w:id="0" w:name="_GoBack"/>
      <w:r>
        <w:rPr>
          <w:rFonts w:ascii="Times New Roman" w:hAnsi="Times New Roman"/>
          <w:b/>
          <w:noProof/>
          <w:szCs w:val="24"/>
          <w:lang w:val="sr-Latn-RS"/>
        </w:rPr>
        <w:t xml:space="preserve">Odluku o izmjeni Odluke </w:t>
      </w:r>
    </w:p>
    <w:p w:rsidR="006C6DF0" w:rsidRDefault="006F7D55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o utvrđivanju i održavanju obaveznih rezervi i</w:t>
      </w:r>
    </w:p>
    <w:p w:rsidR="006C6DF0" w:rsidRDefault="006F7D55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utvrđivanju naknade na iznos rezerve</w:t>
      </w:r>
    </w:p>
    <w:bookmarkEnd w:id="0"/>
    <w:p w:rsidR="006C6DF0" w:rsidRDefault="006C6DF0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6C6DF0" w:rsidRDefault="006C6DF0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6C6DF0" w:rsidRDefault="006F7D55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 1.</w:t>
      </w:r>
    </w:p>
    <w:p w:rsidR="006C6DF0" w:rsidRDefault="006F7D55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U Odluci o utvrđivanju i održavanju obavez</w:t>
      </w:r>
      <w:r>
        <w:rPr>
          <w:rFonts w:ascii="Times New Roman" w:hAnsi="Times New Roman"/>
          <w:noProof/>
          <w:szCs w:val="24"/>
          <w:lang w:val="sr-Latn-RS"/>
        </w:rPr>
        <w:t>nih rezervi i utvrđivanju naknade na iznos rezerve  („Službeni glasnik BiH“, 70/21), član 7. mijenja se i glasi:</w:t>
      </w:r>
    </w:p>
    <w:p w:rsidR="006C6DF0" w:rsidRDefault="006C6DF0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</w:p>
    <w:p w:rsidR="006C6DF0" w:rsidRDefault="006F7D55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„Član 7.</w:t>
      </w:r>
    </w:p>
    <w:p w:rsidR="006C6DF0" w:rsidRDefault="006F7D55">
      <w:pPr>
        <w:jc w:val="both"/>
        <w:rPr>
          <w:noProof/>
          <w:lang w:val="sr-Latn-RS"/>
        </w:rPr>
      </w:pPr>
      <w:r>
        <w:rPr>
          <w:noProof/>
          <w:lang w:val="sr-Latn-RS"/>
        </w:rPr>
        <w:t>Centralna banka na računu rezervi banke u obračunskom periodu:</w:t>
      </w:r>
    </w:p>
    <w:p w:rsidR="006C6DF0" w:rsidRDefault="006F7D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na sredstva obavezne rezerve po osnovu osnovice u domaćoj valuti, KM –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ne obračunava naknadu,</w:t>
      </w:r>
    </w:p>
    <w:p w:rsidR="006C6DF0" w:rsidRDefault="006F7D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na sredstva obavezne rezerve po osnovu osnovice u stranim valutama i u domaćoj valuti s valutnom klauzulom – obračunava naknadu po stopi </w:t>
      </w:r>
      <w:r>
        <w:rPr>
          <w:rFonts w:ascii="Times New Roman" w:eastAsia="Times New Roman" w:hAnsi="Times New Roman"/>
          <w:noProof/>
          <w:sz w:val="24"/>
          <w:szCs w:val="24"/>
        </w:rPr>
        <w:t>od minus 10 baznih poena,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i</w:t>
      </w:r>
    </w:p>
    <w:p w:rsidR="006C6DF0" w:rsidRDefault="006F7D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na sredstva iznad obavezne rezerve – obračunava naknadu po stopi </w:t>
      </w:r>
      <w:r>
        <w:rPr>
          <w:rFonts w:ascii="Times New Roman" w:eastAsia="Times New Roman" w:hAnsi="Times New Roman"/>
          <w:noProof/>
          <w:sz w:val="24"/>
          <w:szCs w:val="24"/>
        </w:rPr>
        <w:t>od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minus 25 baznih poena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.“</w:t>
      </w:r>
    </w:p>
    <w:p w:rsidR="006C6DF0" w:rsidRDefault="006C6DF0">
      <w:pPr>
        <w:jc w:val="both"/>
        <w:rPr>
          <w:noProof/>
          <w:lang w:val="sr-Latn-RS"/>
        </w:rPr>
      </w:pPr>
    </w:p>
    <w:p w:rsidR="006C6DF0" w:rsidRDefault="006F7D55">
      <w:pPr>
        <w:pStyle w:val="BodyText"/>
        <w:jc w:val="center"/>
        <w:rPr>
          <w:rFonts w:ascii="Times New Roman" w:hAnsi="Times New Roman"/>
          <w:bCs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 2.</w:t>
      </w:r>
    </w:p>
    <w:p w:rsidR="006C6DF0" w:rsidRDefault="006F7D55">
      <w:pPr>
        <w:pStyle w:val="BodyText"/>
        <w:tabs>
          <w:tab w:val="left" w:pos="9350"/>
        </w:tabs>
        <w:ind w:right="-103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Ova odluka stupa na snagu danom objavljivanja u „Službenom glasniku BiH“, a primjenjuje se od 01.09.2022. godine.</w:t>
      </w:r>
    </w:p>
    <w:p w:rsidR="006C6DF0" w:rsidRDefault="006C6DF0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6C6DF0" w:rsidRDefault="006F7D55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 3.</w:t>
      </w:r>
    </w:p>
    <w:p w:rsidR="006C6DF0" w:rsidRDefault="006F7D55">
      <w:p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Ova odluka će se objaviti u „Službenim novinama Federacije BiH“, „Službenom glasniku Republike </w:t>
      </w:r>
      <w:r>
        <w:rPr>
          <w:noProof/>
          <w:lang w:val="sr-Latn-RS"/>
        </w:rPr>
        <w:t>Srpske“ i „Službenom glasniku Brčko distrikta Bosne i Hercegovine“.</w:t>
      </w:r>
    </w:p>
    <w:p w:rsidR="006C6DF0" w:rsidRDefault="006C6DF0">
      <w:pPr>
        <w:rPr>
          <w:noProof/>
          <w:lang w:val="sr-Latn-RS"/>
        </w:rPr>
      </w:pPr>
    </w:p>
    <w:p w:rsidR="006C6DF0" w:rsidRDefault="006C6DF0">
      <w:pPr>
        <w:rPr>
          <w:bCs/>
          <w:noProof/>
          <w:lang w:val="sr-Latn-RS"/>
        </w:rPr>
      </w:pPr>
    </w:p>
    <w:p w:rsidR="006C6DF0" w:rsidRDefault="006C6DF0">
      <w:pPr>
        <w:rPr>
          <w:bCs/>
          <w:noProof/>
          <w:lang w:val="sr-Latn-RS"/>
        </w:rPr>
      </w:pPr>
    </w:p>
    <w:p w:rsidR="006C6DF0" w:rsidRDefault="006C6DF0">
      <w:pPr>
        <w:rPr>
          <w:bCs/>
          <w:noProof/>
          <w:lang w:val="sr-Latn-RS"/>
        </w:rPr>
      </w:pP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Predsjedavajući</w:t>
      </w: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Upravnog vijeća Centralne banke</w:t>
      </w: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>Broj: UV-122-01-1-1554-3/22</w:t>
      </w:r>
      <w:r>
        <w:rPr>
          <w:noProof/>
          <w:lang w:val="sr-Latn-RS"/>
        </w:rPr>
        <w:tab/>
      </w:r>
      <w:r>
        <w:rPr>
          <w:bCs/>
          <w:noProof/>
          <w:lang w:val="sr-Latn-RS"/>
        </w:rPr>
        <w:t>Bosne i Hercegovine</w:t>
      </w: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>Sarajevo, 29.07.2022. godine</w:t>
      </w: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</w:r>
      <w:r>
        <w:rPr>
          <w:noProof/>
          <w:lang w:val="sr-Latn-RS"/>
        </w:rPr>
        <w:t>GUVERNER</w:t>
      </w:r>
    </w:p>
    <w:p w:rsidR="006C6DF0" w:rsidRDefault="006F7D55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dr. Senad Softić</w:t>
      </w:r>
    </w:p>
    <w:p w:rsidR="006C6DF0" w:rsidRDefault="006C6DF0">
      <w:pPr>
        <w:jc w:val="both"/>
        <w:rPr>
          <w:rFonts w:eastAsiaTheme="minorHAnsi"/>
          <w:noProof/>
          <w:lang w:val="sr-Latn-RS"/>
        </w:rPr>
      </w:pPr>
    </w:p>
    <w:p w:rsidR="006C6DF0" w:rsidRDefault="006C6DF0">
      <w:pPr>
        <w:jc w:val="both"/>
        <w:rPr>
          <w:rFonts w:eastAsiaTheme="minorHAnsi"/>
          <w:noProof/>
          <w:lang w:val="sr-Latn-RS"/>
        </w:rPr>
      </w:pPr>
    </w:p>
    <w:sectPr w:rsidR="006C6DF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D55" w:rsidRDefault="006F7D55">
      <w:r>
        <w:separator/>
      </w:r>
    </w:p>
  </w:endnote>
  <w:endnote w:type="continuationSeparator" w:id="0">
    <w:p w:rsidR="006F7D55" w:rsidRDefault="006F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D55" w:rsidRDefault="006F7D55">
      <w:r>
        <w:separator/>
      </w:r>
    </w:p>
  </w:footnote>
  <w:footnote w:type="continuationSeparator" w:id="0">
    <w:p w:rsidR="006F7D55" w:rsidRDefault="006F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656E"/>
    <w:multiLevelType w:val="hybridMultilevel"/>
    <w:tmpl w:val="0B00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09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9420FE"/>
    <w:multiLevelType w:val="hybridMultilevel"/>
    <w:tmpl w:val="C21C3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F0"/>
    <w:rsid w:val="006C6DF0"/>
    <w:rsid w:val="006F7D55"/>
    <w:rsid w:val="007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4E814-415A-426D-B3AE-79BA18E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2022-08-09T13:48:00Z</dcterms:created>
  <dcterms:modified xsi:type="dcterms:W3CDTF">2022-08-09T13:48:00Z</dcterms:modified>
</cp:coreProperties>
</file>