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90" w:rsidRPr="008A1C46" w:rsidRDefault="00EC0B90" w:rsidP="00EC0B90">
      <w:pPr>
        <w:jc w:val="both"/>
        <w:rPr>
          <w:bCs/>
          <w:lang w:val="bs-Latn-BA"/>
        </w:rPr>
      </w:pPr>
      <w:r w:rsidRPr="008A1C46">
        <w:rPr>
          <w:bCs/>
          <w:lang w:val="bs-Latn-BA"/>
        </w:rPr>
        <w:t>CENTRALNA BANKA</w:t>
      </w:r>
    </w:p>
    <w:p w:rsidR="00EC0B90" w:rsidRPr="008A1C46" w:rsidRDefault="00EC0B90" w:rsidP="00EC0B90">
      <w:pPr>
        <w:jc w:val="both"/>
        <w:rPr>
          <w:bCs/>
          <w:lang w:val="bs-Latn-BA"/>
        </w:rPr>
      </w:pPr>
      <w:r w:rsidRPr="008A1C46">
        <w:rPr>
          <w:bCs/>
          <w:lang w:val="bs-Latn-BA"/>
        </w:rPr>
        <w:t>BOSNE I HERCEGOVINE</w:t>
      </w:r>
    </w:p>
    <w:p w:rsidR="00EC0B90" w:rsidRPr="008A1C46" w:rsidRDefault="00EC0B90" w:rsidP="00EC0B90">
      <w:pPr>
        <w:jc w:val="both"/>
        <w:rPr>
          <w:bCs/>
          <w:lang w:val="bs-Latn-BA"/>
        </w:rPr>
      </w:pPr>
      <w:r w:rsidRPr="008A1C46">
        <w:rPr>
          <w:bCs/>
          <w:lang w:val="bs-Latn-BA"/>
        </w:rPr>
        <w:t>Broj: UV-122-</w:t>
      </w:r>
      <w:r>
        <w:rPr>
          <w:bCs/>
          <w:lang w:val="bs-Latn-BA"/>
        </w:rPr>
        <w:t>01-1-38</w:t>
      </w:r>
      <w:r w:rsidRPr="008A1C46">
        <w:rPr>
          <w:bCs/>
          <w:lang w:val="bs-Latn-BA"/>
        </w:rPr>
        <w:t>/17</w:t>
      </w:r>
      <w:r>
        <w:rPr>
          <w:bCs/>
          <w:lang w:val="bs-Latn-BA"/>
        </w:rPr>
        <w:t xml:space="preserve"> LjJ</w:t>
      </w:r>
    </w:p>
    <w:p w:rsidR="00EC0B90" w:rsidRPr="008A1C46" w:rsidRDefault="00EC0B90" w:rsidP="00EC0B90">
      <w:pPr>
        <w:jc w:val="both"/>
        <w:rPr>
          <w:bCs/>
          <w:lang w:val="bs-Latn-BA"/>
        </w:rPr>
      </w:pPr>
      <w:r w:rsidRPr="008A1C46">
        <w:rPr>
          <w:bCs/>
          <w:lang w:val="bs-Latn-BA"/>
        </w:rPr>
        <w:t xml:space="preserve">Sarajevo, </w:t>
      </w:r>
      <w:r>
        <w:rPr>
          <w:bCs/>
          <w:lang w:val="bs-Latn-BA"/>
        </w:rPr>
        <w:t>29. mart</w:t>
      </w:r>
      <w:r w:rsidRPr="008A1C46">
        <w:rPr>
          <w:bCs/>
          <w:lang w:val="bs-Latn-BA"/>
        </w:rPr>
        <w:t xml:space="preserve"> 2017. godine</w:t>
      </w:r>
    </w:p>
    <w:p w:rsidR="00EC0B90" w:rsidRDefault="00EC0B90" w:rsidP="00EC0B90">
      <w:pPr>
        <w:jc w:val="both"/>
      </w:pPr>
    </w:p>
    <w:p w:rsidR="00EC0B90" w:rsidRDefault="00EC0B90" w:rsidP="00EC0B90">
      <w:pPr>
        <w:jc w:val="both"/>
      </w:pPr>
    </w:p>
    <w:p w:rsidR="00EC0B90" w:rsidRDefault="00EC0B90" w:rsidP="00EC0B90">
      <w:pPr>
        <w:jc w:val="both"/>
      </w:pPr>
      <w:r>
        <w:t xml:space="preserve">Na temelju članka 2. stavka 3. točke h, članka 7. točke e, članka 39. i članka 42. </w:t>
      </w:r>
      <w:r>
        <w:rPr>
          <w:noProof/>
          <w:lang w:val="hr-BA"/>
        </w:rPr>
        <w:t xml:space="preserve">Zakona o Centralnoj banci Bosne i Hercegovine („Službeni glasnik BiH“ broj: 1/97, 29/02, 13/03, 14/03, 09/05, 76/06 i 32/07), </w:t>
      </w:r>
      <w:r>
        <w:t xml:space="preserve">u skladu s Politikom izrade </w:t>
      </w:r>
      <w:r>
        <w:rPr>
          <w:noProof/>
          <w:lang w:val="bs-Latn-BA"/>
        </w:rPr>
        <w:t>novčanica i kovanog novca</w:t>
      </w:r>
      <w:r w:rsidRPr="002F5C3B">
        <w:rPr>
          <w:noProof/>
          <w:lang w:val="bs-Latn-BA"/>
        </w:rPr>
        <w:t xml:space="preserve"> konvertibilne marke</w:t>
      </w:r>
      <w:r>
        <w:rPr>
          <w:noProof/>
          <w:lang w:val="bs-Latn-BA"/>
        </w:rPr>
        <w:t xml:space="preserve">, </w:t>
      </w:r>
      <w:r w:rsidRPr="00394CBD">
        <w:rPr>
          <w:lang w:val="sl-SI"/>
        </w:rPr>
        <w:t>POV. 100-UV broj:</w:t>
      </w:r>
      <w:r>
        <w:rPr>
          <w:lang w:val="sl-SI"/>
        </w:rPr>
        <w:t xml:space="preserve"> </w:t>
      </w:r>
      <w:r w:rsidRPr="00394CBD">
        <w:rPr>
          <w:lang w:val="sl-SI"/>
        </w:rPr>
        <w:t xml:space="preserve">107/12 od 1. </w:t>
      </w:r>
      <w:r>
        <w:rPr>
          <w:lang w:val="sl-SI"/>
        </w:rPr>
        <w:t>studenoga</w:t>
      </w:r>
      <w:r w:rsidRPr="00394CBD">
        <w:rPr>
          <w:lang w:val="sl-SI"/>
        </w:rPr>
        <w:t xml:space="preserve"> 2012. godine, POV. UV-122-01-1-21/15 RJ od 31.</w:t>
      </w:r>
      <w:r>
        <w:rPr>
          <w:lang w:val="sl-SI"/>
        </w:rPr>
        <w:t xml:space="preserve"> ožujka</w:t>
      </w:r>
      <w:r w:rsidRPr="00394CBD">
        <w:rPr>
          <w:lang w:val="sl-SI"/>
        </w:rPr>
        <w:t xml:space="preserve"> 2015. godine, UV-122-01-1123/15</w:t>
      </w:r>
      <w:r>
        <w:rPr>
          <w:lang w:val="sl-SI"/>
        </w:rPr>
        <w:t xml:space="preserve"> </w:t>
      </w:r>
      <w:r w:rsidRPr="00394CBD">
        <w:rPr>
          <w:lang w:val="sl-SI"/>
        </w:rPr>
        <w:t>SD od 23.</w:t>
      </w:r>
      <w:r>
        <w:rPr>
          <w:lang w:val="sl-SI"/>
        </w:rPr>
        <w:t xml:space="preserve"> studenoga </w:t>
      </w:r>
      <w:r w:rsidRPr="00394CBD">
        <w:rPr>
          <w:lang w:val="sl-SI"/>
        </w:rPr>
        <w:t>2015. godine</w:t>
      </w:r>
      <w:r>
        <w:rPr>
          <w:lang w:val="sl-SI"/>
        </w:rPr>
        <w:t xml:space="preserve"> i UV-122-01-1-43/16 SD od 23. lipnja</w:t>
      </w:r>
      <w:r w:rsidRPr="00394CBD">
        <w:rPr>
          <w:lang w:val="sl-SI"/>
        </w:rPr>
        <w:t xml:space="preserve"> 2016.</w:t>
      </w:r>
      <w:r>
        <w:rPr>
          <w:lang w:val="sl-SI"/>
        </w:rPr>
        <w:t xml:space="preserve"> godine i </w:t>
      </w:r>
      <w:r>
        <w:rPr>
          <w:bCs/>
        </w:rPr>
        <w:t xml:space="preserve">Odlukom o </w:t>
      </w:r>
      <w:r>
        <w:rPr>
          <w:lang w:val="bs-Latn-BA"/>
        </w:rPr>
        <w:t>planu izdavanja kovanog novca</w:t>
      </w:r>
      <w:r>
        <w:rPr>
          <w:bCs/>
          <w:lang w:val="bs-Latn-BA"/>
        </w:rPr>
        <w:t xml:space="preserve"> k</w:t>
      </w:r>
      <w:r>
        <w:rPr>
          <w:bCs/>
        </w:rPr>
        <w:t xml:space="preserve">onvertibilne marke </w:t>
      </w:r>
      <w:r>
        <w:rPr>
          <w:bCs/>
          <w:lang w:val="bs-Latn-BA"/>
        </w:rPr>
        <w:t xml:space="preserve">apoena </w:t>
      </w:r>
      <w:r>
        <w:rPr>
          <w:lang w:val="bs-Latn-BA"/>
        </w:rPr>
        <w:t xml:space="preserve">5, </w:t>
      </w:r>
      <w:r>
        <w:rPr>
          <w:bCs/>
          <w:lang w:val="bs-Latn-BA"/>
        </w:rPr>
        <w:t>10, 20 i 50 feninga i 1 k</w:t>
      </w:r>
      <w:r>
        <w:t xml:space="preserve">onvertibilne marke, UV-122-01-1-37/17 LjJ od 29. ožujka 2017. godine, Upravno vijeće Centralne banke Bosne i Hercegovine na 6. sjednici od 29. ožujka 2017. godine, donosi                                        </w:t>
      </w:r>
    </w:p>
    <w:p w:rsidR="00EC0B90" w:rsidRDefault="00EC0B90" w:rsidP="00EC0B90">
      <w:pPr>
        <w:jc w:val="both"/>
      </w:pPr>
      <w:r>
        <w:t xml:space="preserve">                                                                               </w:t>
      </w:r>
    </w:p>
    <w:p w:rsidR="00EC0B90" w:rsidRDefault="00EC0B90" w:rsidP="00EC0B90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EC0B90" w:rsidRDefault="00EC0B90" w:rsidP="00EC0B90">
      <w:pPr>
        <w:jc w:val="center"/>
        <w:rPr>
          <w:bCs/>
        </w:rPr>
      </w:pPr>
      <w:r>
        <w:rPr>
          <w:bCs/>
        </w:rPr>
        <w:t>O</w:t>
      </w:r>
      <w:r>
        <w:rPr>
          <w:bCs/>
          <w:lang w:val="bs-Latn-BA"/>
        </w:rPr>
        <w:t>D</w:t>
      </w:r>
      <w:r>
        <w:rPr>
          <w:bCs/>
        </w:rPr>
        <w:t>LUKU</w:t>
      </w:r>
    </w:p>
    <w:p w:rsidR="00EC0B90" w:rsidRDefault="00EC0B90" w:rsidP="00EC0B90">
      <w:pPr>
        <w:jc w:val="center"/>
        <w:rPr>
          <w:bCs/>
          <w:lang w:val="bs-Latn-BA"/>
        </w:rPr>
      </w:pPr>
      <w:r>
        <w:rPr>
          <w:bCs/>
        </w:rPr>
        <w:t xml:space="preserve">o puštanju u optjecaj </w:t>
      </w:r>
      <w:r>
        <w:rPr>
          <w:lang w:val="bs-Latn-BA"/>
        </w:rPr>
        <w:t>kovanog novca</w:t>
      </w:r>
      <w:r>
        <w:rPr>
          <w:bCs/>
          <w:lang w:val="bs-Latn-BA"/>
        </w:rPr>
        <w:t xml:space="preserve"> k</w:t>
      </w:r>
      <w:r>
        <w:rPr>
          <w:bCs/>
        </w:rPr>
        <w:t>onvertibilne marke</w:t>
      </w:r>
    </w:p>
    <w:p w:rsidR="00EC0B90" w:rsidRDefault="00EC0B90" w:rsidP="00EC0B90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apoena </w:t>
      </w:r>
      <w:r>
        <w:rPr>
          <w:lang w:val="bs-Latn-BA"/>
        </w:rPr>
        <w:t xml:space="preserve">od 5, </w:t>
      </w:r>
      <w:r>
        <w:rPr>
          <w:bCs/>
          <w:lang w:val="bs-Latn-BA"/>
        </w:rPr>
        <w:t>10, 20 i 50 feninga i 1 k</w:t>
      </w:r>
      <w:r>
        <w:t xml:space="preserve">onvertibilne marke </w:t>
      </w:r>
    </w:p>
    <w:p w:rsidR="00EC0B90" w:rsidRDefault="00EC0B90" w:rsidP="00EC0B90">
      <w:pPr>
        <w:jc w:val="both"/>
        <w:rPr>
          <w:lang w:val="bs-Latn-BA"/>
        </w:rPr>
      </w:pPr>
    </w:p>
    <w:p w:rsidR="00EC0B90" w:rsidRDefault="00EC0B90" w:rsidP="00EC0B90">
      <w:pPr>
        <w:jc w:val="both"/>
        <w:rPr>
          <w:lang w:val="bs-Latn-BA"/>
        </w:rPr>
      </w:pPr>
    </w:p>
    <w:p w:rsidR="00EC0B90" w:rsidRDefault="00EC0B90" w:rsidP="00EC0B90">
      <w:pPr>
        <w:jc w:val="both"/>
        <w:rPr>
          <w:lang w:val="bs-Latn-BA"/>
        </w:rPr>
      </w:pPr>
    </w:p>
    <w:p w:rsidR="00EC0B90" w:rsidRDefault="00EC0B90" w:rsidP="00EC0B90">
      <w:pPr>
        <w:jc w:val="both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  <w:r>
        <w:rPr>
          <w:lang w:val="bs-Latn-BA"/>
        </w:rPr>
        <w:t>Članak 1.</w:t>
      </w:r>
    </w:p>
    <w:p w:rsidR="00EC0B90" w:rsidRDefault="00EC0B90" w:rsidP="00EC0B90">
      <w:pPr>
        <w:jc w:val="both"/>
        <w:rPr>
          <w:lang w:val="bs-Latn-BA"/>
        </w:rPr>
      </w:pPr>
      <w:r>
        <w:t>Centralna banka Bosne i Hercegovine je izdala kovani novac konvertibilne marke (u daljem tekstu: kovani novac KM)</w:t>
      </w:r>
      <w:r>
        <w:rPr>
          <w:lang w:val="bs-Latn-BA"/>
        </w:rPr>
        <w:t xml:space="preserve"> u apoenima od 5, </w:t>
      </w:r>
      <w:r>
        <w:rPr>
          <w:bCs/>
          <w:lang w:val="bs-Latn-BA"/>
        </w:rPr>
        <w:t>10, 20 i 50 feninga i 1 k</w:t>
      </w:r>
      <w:r>
        <w:t>onvertibilne marke, izdanja 2017. godine,</w:t>
      </w:r>
      <w:r>
        <w:rPr>
          <w:bCs/>
          <w:lang w:val="bs-Latn-BA"/>
        </w:rPr>
        <w:t xml:space="preserve"> </w:t>
      </w:r>
      <w:r>
        <w:rPr>
          <w:lang w:val="bs-Latn-BA"/>
        </w:rPr>
        <w:t>u</w:t>
      </w:r>
      <w:r>
        <w:t xml:space="preserve"> skladu s Odlukom</w:t>
      </w:r>
      <w:r>
        <w:rPr>
          <w:lang w:val="bs-Latn-BA"/>
        </w:rPr>
        <w:t xml:space="preserve"> Centralne banke Bosne i Hercegovine</w:t>
      </w:r>
      <w:r>
        <w:t xml:space="preserve">, </w:t>
      </w:r>
      <w:r w:rsidRPr="00392674">
        <w:rPr>
          <w:noProof/>
          <w:szCs w:val="26"/>
          <w:lang w:val="bs-Latn-BA" w:eastAsia="en-US"/>
        </w:rPr>
        <w:t>UV-122-01-1-32/16 SM</w:t>
      </w:r>
      <w:r>
        <w:rPr>
          <w:noProof/>
          <w:szCs w:val="26"/>
          <w:lang w:val="bs-Latn-BA" w:eastAsia="en-US"/>
        </w:rPr>
        <w:t xml:space="preserve"> od </w:t>
      </w:r>
      <w:r w:rsidRPr="00392674">
        <w:rPr>
          <w:noProof/>
          <w:lang w:val="bs-Latn-BA" w:eastAsia="en-US"/>
        </w:rPr>
        <w:t xml:space="preserve">30. </w:t>
      </w:r>
      <w:r>
        <w:rPr>
          <w:noProof/>
          <w:lang w:val="bs-Latn-BA" w:eastAsia="en-US"/>
        </w:rPr>
        <w:t>svibnja</w:t>
      </w:r>
      <w:r w:rsidRPr="00392674">
        <w:rPr>
          <w:noProof/>
          <w:lang w:val="bs-Latn-BA" w:eastAsia="en-US"/>
        </w:rPr>
        <w:t xml:space="preserve"> 2016. godine</w:t>
      </w:r>
      <w:r>
        <w:rPr>
          <w:noProof/>
          <w:lang w:val="bs-Latn-BA" w:eastAsia="en-US"/>
        </w:rPr>
        <w:t xml:space="preserve">. </w:t>
      </w:r>
    </w:p>
    <w:p w:rsidR="00EC0B90" w:rsidRDefault="00EC0B90" w:rsidP="00EC0B90">
      <w:pPr>
        <w:jc w:val="center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  <w:r>
        <w:rPr>
          <w:lang w:val="bs-Latn-BA"/>
        </w:rPr>
        <w:t>Članak 2.</w:t>
      </w:r>
    </w:p>
    <w:p w:rsidR="00EC0B90" w:rsidRPr="002C6813" w:rsidRDefault="00EC0B90" w:rsidP="00EC0B90">
      <w:pPr>
        <w:pStyle w:val="Heading1"/>
        <w:jc w:val="left"/>
        <w:rPr>
          <w:rFonts w:ascii="Times New Roman" w:hAnsi="Times New Roman"/>
          <w:lang w:val="bs-Latn-BA"/>
        </w:rPr>
      </w:pPr>
      <w:r w:rsidRPr="002C6813">
        <w:rPr>
          <w:rFonts w:ascii="Times New Roman" w:hAnsi="Times New Roman"/>
          <w:lang w:val="bs-Latn-BA"/>
        </w:rPr>
        <w:t>Kovani novac KM iz član</w:t>
      </w:r>
      <w:r>
        <w:rPr>
          <w:rFonts w:ascii="Times New Roman" w:hAnsi="Times New Roman"/>
          <w:lang w:val="bs-Latn-BA"/>
        </w:rPr>
        <w:t>k</w:t>
      </w:r>
      <w:r w:rsidRPr="002C6813">
        <w:rPr>
          <w:rFonts w:ascii="Times New Roman" w:hAnsi="Times New Roman"/>
          <w:lang w:val="bs-Latn-BA"/>
        </w:rPr>
        <w:t>a 1. ove odluke</w:t>
      </w:r>
      <w:r w:rsidRPr="002C6813">
        <w:rPr>
          <w:rFonts w:ascii="Times New Roman" w:hAnsi="Times New Roman"/>
        </w:rPr>
        <w:t xml:space="preserve"> </w:t>
      </w:r>
      <w:proofErr w:type="spellStart"/>
      <w:r w:rsidRPr="002C6813">
        <w:rPr>
          <w:rFonts w:ascii="Times New Roman" w:hAnsi="Times New Roman"/>
        </w:rPr>
        <w:t>ima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 w:rsidRPr="002C6813">
        <w:rPr>
          <w:rFonts w:ascii="Times New Roman" w:hAnsi="Times New Roman"/>
        </w:rPr>
        <w:t>osnovna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 w:rsidRPr="002C6813">
        <w:rPr>
          <w:rFonts w:ascii="Times New Roman" w:hAnsi="Times New Roman"/>
        </w:rPr>
        <w:t>obilježja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 w:rsidRPr="002C6813">
        <w:rPr>
          <w:rFonts w:ascii="Times New Roman" w:hAnsi="Times New Roman"/>
          <w:lang w:val="bs-Latn-BA"/>
        </w:rPr>
        <w:t>dizajn</w:t>
      </w:r>
      <w:r w:rsidRPr="002C6813">
        <w:rPr>
          <w:rFonts w:ascii="Times New Roman" w:hAnsi="Times New Roman"/>
        </w:rPr>
        <w:t xml:space="preserve"> u </w:t>
      </w:r>
      <w:proofErr w:type="spellStart"/>
      <w:r w:rsidRPr="002C6813">
        <w:rPr>
          <w:rFonts w:ascii="Times New Roman" w:hAnsi="Times New Roman"/>
        </w:rPr>
        <w:t>svemu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 w:rsidRPr="002C6813">
        <w:rPr>
          <w:rFonts w:ascii="Times New Roman" w:hAnsi="Times New Roman"/>
        </w:rPr>
        <w:t>utvrđen</w:t>
      </w:r>
      <w:proofErr w:type="spellEnd"/>
      <w:r w:rsidRPr="002C6813">
        <w:rPr>
          <w:rFonts w:ascii="Times New Roman" w:hAnsi="Times New Roman"/>
          <w:lang w:val="bs-Latn-BA"/>
        </w:rPr>
        <w:t>a odlukama, kako slijedi:</w:t>
      </w:r>
    </w:p>
    <w:p w:rsidR="00EC0B90" w:rsidRPr="002C6813" w:rsidRDefault="00EC0B90" w:rsidP="00EC0B90">
      <w:pPr>
        <w:pStyle w:val="Heading1"/>
        <w:jc w:val="left"/>
        <w:rPr>
          <w:szCs w:val="23"/>
          <w:lang w:eastAsia="en-US"/>
        </w:rPr>
      </w:pPr>
      <w:r>
        <w:rPr>
          <w:rFonts w:ascii="Times New Roman" w:hAnsi="Times New Roman"/>
          <w:bCs/>
          <w:kern w:val="32"/>
          <w:szCs w:val="24"/>
          <w:lang w:val="hr-HR"/>
        </w:rPr>
        <w:t xml:space="preserve">a) 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>Odluka o izdavanju, osnovnim obilježjima i puštanju u opt</w:t>
      </w:r>
      <w:r>
        <w:rPr>
          <w:rFonts w:ascii="Times New Roman" w:hAnsi="Times New Roman"/>
          <w:bCs/>
          <w:kern w:val="32"/>
          <w:szCs w:val="24"/>
          <w:lang w:val="hr-HR"/>
        </w:rPr>
        <w:t>je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>ca</w:t>
      </w:r>
      <w:r>
        <w:rPr>
          <w:rFonts w:ascii="Times New Roman" w:hAnsi="Times New Roman"/>
          <w:bCs/>
          <w:kern w:val="32"/>
          <w:szCs w:val="24"/>
          <w:lang w:val="hr-HR"/>
        </w:rPr>
        <w:t>j kovanog novca od 10, 20 i 50 f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eninga </w:t>
      </w:r>
      <w:r>
        <w:rPr>
          <w:rFonts w:ascii="Times New Roman" w:hAnsi="Times New Roman"/>
          <w:bCs/>
          <w:kern w:val="32"/>
          <w:szCs w:val="24"/>
          <w:lang w:val="hr-HR"/>
        </w:rPr>
        <w:t>(</w:t>
      </w:r>
      <w:r w:rsidRPr="002C6813">
        <w:rPr>
          <w:rFonts w:ascii="Times New Roman" w:hAnsi="Times New Roman"/>
          <w:bCs/>
          <w:kern w:val="32"/>
          <w:szCs w:val="24"/>
          <w:lang w:val="sl-SI"/>
        </w:rPr>
        <w:t>»Službeni glasnik BiH«, 24/98</w:t>
      </w:r>
      <w:r>
        <w:rPr>
          <w:rFonts w:ascii="Times New Roman" w:hAnsi="Times New Roman"/>
          <w:bCs/>
          <w:kern w:val="32"/>
          <w:szCs w:val="24"/>
          <w:lang w:val="sl-SI"/>
        </w:rPr>
        <w:t xml:space="preserve"> i 25/98),</w:t>
      </w:r>
      <w:r w:rsidRPr="002C6813">
        <w:rPr>
          <w:szCs w:val="23"/>
        </w:rPr>
        <w:t xml:space="preserve">                                                                                                                                         </w:t>
      </w:r>
    </w:p>
    <w:p w:rsidR="00EC0B90" w:rsidRPr="002C6813" w:rsidRDefault="00EC0B90" w:rsidP="00EC0B90">
      <w:pPr>
        <w:rPr>
          <w:szCs w:val="20"/>
          <w:lang w:eastAsia="en-US"/>
        </w:rPr>
      </w:pPr>
      <w:r>
        <w:rPr>
          <w:szCs w:val="23"/>
        </w:rPr>
        <w:t xml:space="preserve">b) </w:t>
      </w:r>
      <w:r w:rsidRPr="002C6813">
        <w:rPr>
          <w:szCs w:val="23"/>
        </w:rPr>
        <w:t xml:space="preserve">Odluka o izdavanju, osnovnim obilježjima i puštanju u </w:t>
      </w:r>
      <w:r>
        <w:rPr>
          <w:szCs w:val="23"/>
        </w:rPr>
        <w:t>optjecaj kovanog novca od 1 i 2 k</w:t>
      </w:r>
      <w:r w:rsidRPr="002C6813">
        <w:rPr>
          <w:szCs w:val="23"/>
        </w:rPr>
        <w:t xml:space="preserve">onvertibilne marke </w:t>
      </w:r>
      <w:r>
        <w:rPr>
          <w:szCs w:val="23"/>
        </w:rPr>
        <w:t>(</w:t>
      </w:r>
      <w:r w:rsidRPr="002C6813">
        <w:rPr>
          <w:szCs w:val="23"/>
          <w:lang w:val="sl-SI"/>
        </w:rPr>
        <w:t>»Službeni glasnik BiH«, 20/00</w:t>
      </w:r>
      <w:r>
        <w:rPr>
          <w:szCs w:val="23"/>
          <w:lang w:val="sl-SI"/>
        </w:rPr>
        <w:t>),</w:t>
      </w:r>
      <w:r w:rsidRPr="002C6813">
        <w:rPr>
          <w:szCs w:val="20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EC0B90" w:rsidRPr="002C6813" w:rsidRDefault="00EC0B90" w:rsidP="00EC0B90">
      <w:pPr>
        <w:rPr>
          <w:noProof/>
          <w:szCs w:val="20"/>
          <w:lang w:val="sr-Latn-BA" w:eastAsia="en-US"/>
        </w:rPr>
      </w:pPr>
      <w:r>
        <w:rPr>
          <w:szCs w:val="20"/>
          <w:lang w:eastAsia="en-US"/>
        </w:rPr>
        <w:t xml:space="preserve">c) </w:t>
      </w:r>
      <w:r w:rsidRPr="002C6813">
        <w:rPr>
          <w:szCs w:val="20"/>
          <w:lang w:eastAsia="en-US"/>
        </w:rPr>
        <w:t>Odluka o izdavanju, osnovnim obilježjima i puštanju u opt</w:t>
      </w:r>
      <w:r>
        <w:rPr>
          <w:szCs w:val="20"/>
          <w:lang w:eastAsia="en-US"/>
        </w:rPr>
        <w:t>je</w:t>
      </w:r>
      <w:r w:rsidRPr="002C6813">
        <w:rPr>
          <w:szCs w:val="20"/>
          <w:lang w:eastAsia="en-US"/>
        </w:rPr>
        <w:t>caj</w:t>
      </w:r>
      <w:r>
        <w:rPr>
          <w:szCs w:val="20"/>
          <w:lang w:eastAsia="en-US"/>
        </w:rPr>
        <w:t xml:space="preserve"> kovanog novca u apoenima od 5 konvertibilnih maraka i 5 f</w:t>
      </w:r>
      <w:r w:rsidRPr="002C6813">
        <w:rPr>
          <w:szCs w:val="20"/>
          <w:lang w:eastAsia="en-US"/>
        </w:rPr>
        <w:t xml:space="preserve">eninga </w:t>
      </w:r>
      <w:r>
        <w:rPr>
          <w:szCs w:val="20"/>
          <w:lang w:eastAsia="en-US"/>
        </w:rPr>
        <w:t>(</w:t>
      </w:r>
      <w:r w:rsidRPr="002C6813">
        <w:rPr>
          <w:bCs/>
          <w:szCs w:val="20"/>
          <w:lang w:val="sl-SI" w:eastAsia="en-US"/>
        </w:rPr>
        <w:t>»Službeni glasnik BiH«, 92/05</w:t>
      </w:r>
      <w:r>
        <w:rPr>
          <w:bCs/>
          <w:szCs w:val="20"/>
          <w:lang w:val="sl-SI" w:eastAsia="en-US"/>
        </w:rPr>
        <w:t>).</w:t>
      </w:r>
      <w:r w:rsidRPr="002C6813">
        <w:rPr>
          <w:bCs/>
          <w:szCs w:val="20"/>
          <w:lang w:val="sl-SI" w:eastAsia="en-US"/>
        </w:rPr>
        <w:t xml:space="preserve"> </w:t>
      </w:r>
    </w:p>
    <w:p w:rsidR="00EC0B90" w:rsidRDefault="00EC0B90" w:rsidP="00EC0B90">
      <w:pPr>
        <w:jc w:val="both"/>
        <w:rPr>
          <w:lang w:val="bs-Latn-BA"/>
        </w:rPr>
      </w:pPr>
      <w:r>
        <w:t xml:space="preserve">            </w:t>
      </w:r>
    </w:p>
    <w:p w:rsidR="00EC0B90" w:rsidRDefault="00EC0B90" w:rsidP="00EC0B90">
      <w:pPr>
        <w:jc w:val="center"/>
        <w:rPr>
          <w:lang w:val="bs-Latn-BA"/>
        </w:rPr>
      </w:pPr>
      <w:r>
        <w:rPr>
          <w:lang w:val="bs-Latn-BA"/>
        </w:rPr>
        <w:t>Članak 3.</w:t>
      </w:r>
    </w:p>
    <w:p w:rsidR="00EC0B90" w:rsidRDefault="00EC0B90" w:rsidP="00EC0B90">
      <w:pPr>
        <w:jc w:val="both"/>
      </w:pPr>
      <w:r>
        <w:t>Kovani novac KM iz prethodn</w:t>
      </w:r>
      <w:r>
        <w:rPr>
          <w:lang w:val="bs-Latn-BA"/>
        </w:rPr>
        <w:t>og članka</w:t>
      </w:r>
      <w:r>
        <w:t xml:space="preserve"> ove odluke kovan je</w:t>
      </w:r>
      <w:r>
        <w:rPr>
          <w:lang w:val="bs-Latn-BA"/>
        </w:rPr>
        <w:t xml:space="preserve"> s godinom izdanja </w:t>
      </w:r>
      <w:r>
        <w:t>“</w:t>
      </w:r>
      <w:r>
        <w:rPr>
          <w:lang w:val="bs-Latn-BA"/>
        </w:rPr>
        <w:t>2017</w:t>
      </w:r>
      <w:r>
        <w:t>”.</w:t>
      </w:r>
    </w:p>
    <w:p w:rsidR="00EC0B90" w:rsidRDefault="00EC0B90" w:rsidP="00EC0B90">
      <w:pPr>
        <w:jc w:val="both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  <w:r>
        <w:rPr>
          <w:lang w:val="bs-Latn-BA"/>
        </w:rPr>
        <w:t>Članak 4.</w:t>
      </w:r>
    </w:p>
    <w:p w:rsidR="00EC0B90" w:rsidRDefault="00EC0B90" w:rsidP="00EC0B90">
      <w:pPr>
        <w:jc w:val="both"/>
      </w:pPr>
      <w:r>
        <w:t xml:space="preserve">Kovani novac KM </w:t>
      </w:r>
      <w:r>
        <w:rPr>
          <w:lang w:val="bs-Latn-BA"/>
        </w:rPr>
        <w:t xml:space="preserve">iz ove odluke, </w:t>
      </w:r>
      <w:r>
        <w:t xml:space="preserve">po Zakonu o Centralnoj banci Bosne i Hercegovine, sve javne i privatne institucije i ustanove, pravne i fizičke osobe obvezne su prihvatiti u njihovoj nominalnoj vrijednosti kao zakonsko sredstvo plaćanja, kada im se ponude u gotovinskim </w:t>
      </w:r>
      <w:r>
        <w:lastRenderedPageBreak/>
        <w:t xml:space="preserve">transakcijama, odnosno u namiri i plaćanju bilo kojih obveza prema njima, na cijelom teritoriju Bosne i Hercegovine. </w:t>
      </w:r>
    </w:p>
    <w:p w:rsidR="00EC0B90" w:rsidRDefault="00EC0B90" w:rsidP="00EC0B90">
      <w:pPr>
        <w:jc w:val="both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  <w:r>
        <w:rPr>
          <w:lang w:val="bs-Latn-BA"/>
        </w:rPr>
        <w:t>Članak 5.</w:t>
      </w:r>
    </w:p>
    <w:p w:rsidR="00EC0B90" w:rsidRDefault="00EC0B90" w:rsidP="00EC0B90">
      <w:pPr>
        <w:jc w:val="both"/>
        <w:rPr>
          <w:lang w:val="bs-Latn-BA"/>
        </w:rPr>
      </w:pPr>
      <w:r>
        <w:t>S</w:t>
      </w:r>
      <w:r w:rsidRPr="003178E2">
        <w:t>tupanj</w:t>
      </w:r>
      <w:r>
        <w:t>em</w:t>
      </w:r>
      <w:r w:rsidRPr="003178E2">
        <w:t xml:space="preserve"> na snagu ove odluke</w:t>
      </w:r>
      <w:r>
        <w:t xml:space="preserve"> Centralna banka Bosne i Hercegovine će, preko </w:t>
      </w:r>
      <w:r>
        <w:rPr>
          <w:lang w:val="bs-Latn-BA"/>
        </w:rPr>
        <w:t>C</w:t>
      </w:r>
      <w:r>
        <w:t>entralnog ureda, glavnih jedinica i podružnica, kovani novac KM</w:t>
      </w:r>
      <w:r>
        <w:rPr>
          <w:lang w:val="bs-Latn-BA"/>
        </w:rPr>
        <w:t xml:space="preserve"> iz ove odluke puštati</w:t>
      </w:r>
      <w:r>
        <w:t xml:space="preserve"> u optjecaj</w:t>
      </w:r>
      <w:r>
        <w:rPr>
          <w:lang w:val="bs-Latn-BA"/>
        </w:rPr>
        <w:t xml:space="preserve"> sukcesivno, u skladu </w:t>
      </w:r>
      <w:r w:rsidRPr="003178E2">
        <w:rPr>
          <w:lang w:val="bs-Latn-BA"/>
        </w:rPr>
        <w:t>s inventurom zaliha kovanog novca KM i</w:t>
      </w:r>
      <w:r>
        <w:rPr>
          <w:lang w:val="bs-Latn-BA"/>
        </w:rPr>
        <w:t xml:space="preserve"> planom izdavanja kovanog novca KM u optjecaju.               </w:t>
      </w:r>
    </w:p>
    <w:p w:rsidR="00EC0B90" w:rsidRDefault="00EC0B90" w:rsidP="00EC0B90">
      <w:pPr>
        <w:jc w:val="center"/>
        <w:rPr>
          <w:lang w:val="bs-Latn-BA"/>
        </w:rPr>
      </w:pPr>
    </w:p>
    <w:p w:rsidR="00EC0B90" w:rsidRDefault="00EC0B90" w:rsidP="00EC0B90">
      <w:pPr>
        <w:jc w:val="center"/>
        <w:rPr>
          <w:lang w:val="bs-Latn-BA"/>
        </w:rPr>
      </w:pPr>
      <w:r>
        <w:rPr>
          <w:lang w:val="bs-Latn-BA"/>
        </w:rPr>
        <w:t>Članak 6.</w:t>
      </w:r>
    </w:p>
    <w:p w:rsidR="00EC0B90" w:rsidRDefault="00EC0B90" w:rsidP="00EC0B90">
      <w:pPr>
        <w:jc w:val="both"/>
      </w:pPr>
      <w:r>
        <w:t xml:space="preserve">Ova odluka stupa na snagu danom objavljivanja u “Službenom glasniku BiH”, a objavit će se i u “Službenim novinama Federacije BiH”, “Službenom glasniku Republike Srpske” i “Službenom glasniku Brčko distrikta BiH”. </w:t>
      </w:r>
    </w:p>
    <w:p w:rsidR="00EC0B90" w:rsidRDefault="00EC0B90" w:rsidP="00EC0B90">
      <w:pPr>
        <w:jc w:val="both"/>
      </w:pPr>
    </w:p>
    <w:p w:rsidR="00EC0B90" w:rsidRDefault="00EC0B90" w:rsidP="00EC0B90">
      <w:pPr>
        <w:jc w:val="both"/>
      </w:pPr>
    </w:p>
    <w:p w:rsidR="00EC0B90" w:rsidRDefault="00EC0B90" w:rsidP="00EC0B90">
      <w:pPr>
        <w:jc w:val="both"/>
      </w:pPr>
    </w:p>
    <w:p w:rsidR="00EC0B90" w:rsidRPr="00FF3969" w:rsidRDefault="00EC0B90" w:rsidP="00EC0B90">
      <w:pPr>
        <w:jc w:val="both"/>
      </w:pPr>
    </w:p>
    <w:p w:rsidR="00EC0B90" w:rsidRPr="00FF3969" w:rsidRDefault="00EC0B90" w:rsidP="00EC0B90">
      <w:pPr>
        <w:jc w:val="both"/>
        <w:rPr>
          <w:bCs/>
          <w:noProof/>
        </w:rPr>
      </w:pPr>
      <w:r w:rsidRPr="00FF3969">
        <w:rPr>
          <w:noProof/>
        </w:rPr>
        <w:t xml:space="preserve">   </w:t>
      </w:r>
      <w:r w:rsidRPr="00FF3969">
        <w:rPr>
          <w:bCs/>
          <w:noProof/>
        </w:rPr>
        <w:t xml:space="preserve">                            </w:t>
      </w:r>
      <w:r w:rsidRPr="00FF3969">
        <w:rPr>
          <w:bCs/>
          <w:noProof/>
          <w:lang w:val="bs-Latn-BA"/>
        </w:rPr>
        <w:t xml:space="preserve"> </w:t>
      </w:r>
      <w:r w:rsidRPr="00FF3969">
        <w:rPr>
          <w:bCs/>
          <w:noProof/>
        </w:rPr>
        <w:t xml:space="preserve">                                                                       Predsjeda</w:t>
      </w:r>
      <w:r>
        <w:rPr>
          <w:bCs/>
          <w:noProof/>
        </w:rPr>
        <w:t>telj</w:t>
      </w:r>
    </w:p>
    <w:p w:rsidR="00EC0B90" w:rsidRPr="00FF3969" w:rsidRDefault="00EC0B90" w:rsidP="00EC0B90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</w:t>
      </w:r>
      <w:r w:rsidRPr="00FF3969">
        <w:rPr>
          <w:bCs/>
          <w:noProof/>
          <w:lang w:val="bs-Latn-BA"/>
        </w:rPr>
        <w:t xml:space="preserve">  </w:t>
      </w:r>
      <w:r w:rsidRPr="00FF3969">
        <w:rPr>
          <w:bCs/>
          <w:noProof/>
        </w:rPr>
        <w:t xml:space="preserve">                     </w:t>
      </w:r>
      <w:r w:rsidRPr="00FF3969">
        <w:rPr>
          <w:bCs/>
          <w:noProof/>
          <w:lang w:val="bs-Latn-BA"/>
        </w:rPr>
        <w:t xml:space="preserve"> </w:t>
      </w:r>
      <w:r w:rsidRPr="00FF3969">
        <w:rPr>
          <w:bCs/>
          <w:noProof/>
        </w:rPr>
        <w:t xml:space="preserve">                                          Upravnog vijeća Centralne banke</w:t>
      </w:r>
    </w:p>
    <w:p w:rsidR="00EC0B90" w:rsidRPr="00FF3969" w:rsidRDefault="00EC0B90" w:rsidP="00EC0B90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                                                                            Bosne i Hercegovine</w:t>
      </w:r>
    </w:p>
    <w:p w:rsidR="00EC0B90" w:rsidRPr="00FF3969" w:rsidRDefault="00EC0B90" w:rsidP="00EC0B90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                                                                                   GUVERNER</w:t>
      </w:r>
    </w:p>
    <w:p w:rsidR="00EC0B90" w:rsidRPr="00FF3969" w:rsidRDefault="00EC0B90" w:rsidP="00EC0B90">
      <w:pPr>
        <w:jc w:val="both"/>
      </w:pPr>
      <w:r w:rsidRPr="00FF3969">
        <w:rPr>
          <w:bCs/>
          <w:noProof/>
        </w:rPr>
        <w:t xml:space="preserve">                                                                                                         dr</w:t>
      </w:r>
      <w:r>
        <w:rPr>
          <w:bCs/>
          <w:noProof/>
        </w:rPr>
        <w:t>.</w:t>
      </w:r>
      <w:r w:rsidRPr="00FF3969">
        <w:rPr>
          <w:bCs/>
          <w:noProof/>
        </w:rPr>
        <w:t xml:space="preserve"> Senad Softić</w:t>
      </w:r>
    </w:p>
    <w:p w:rsidR="00EC0B90" w:rsidRPr="00FF3969" w:rsidRDefault="00EC0B90" w:rsidP="00EC0B90">
      <w:pPr>
        <w:jc w:val="both"/>
      </w:pPr>
      <w:r w:rsidRPr="00FF3969">
        <w:t xml:space="preserve">                                                                                                     </w:t>
      </w:r>
    </w:p>
    <w:p w:rsidR="00EC0B90" w:rsidRDefault="00EC0B90" w:rsidP="00EC0B90">
      <w:pPr>
        <w:pStyle w:val="Heading1"/>
        <w:jc w:val="both"/>
      </w:pPr>
      <w:r w:rsidRPr="00FF3969">
        <w:tab/>
      </w: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EC0B90" w:rsidRDefault="00EC0B90" w:rsidP="00EC0B90">
      <w:pPr>
        <w:rPr>
          <w:lang w:val="en-GB"/>
        </w:rPr>
      </w:pPr>
    </w:p>
    <w:p w:rsidR="0034023C" w:rsidRDefault="0034023C">
      <w:bookmarkStart w:id="0" w:name="_GoBack"/>
      <w:bookmarkEnd w:id="0"/>
    </w:p>
    <w:sectPr w:rsidR="00340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90"/>
    <w:rsid w:val="0034023C"/>
    <w:rsid w:val="00E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20E9E-C028-47A7-8867-61192C1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C0B90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B90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2017-04-17T08:21:00Z</dcterms:created>
  <dcterms:modified xsi:type="dcterms:W3CDTF">2017-04-17T08:22:00Z</dcterms:modified>
</cp:coreProperties>
</file>