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CC" w:rsidRDefault="00E57B26">
      <w:pPr>
        <w:widowControl w:val="0"/>
        <w:jc w:val="both"/>
        <w:rPr>
          <w:noProof/>
          <w:lang w:val="sr-Cyrl-CS" w:eastAsia="hr-HR"/>
        </w:rPr>
      </w:pPr>
      <w:bookmarkStart w:id="0" w:name="_GoBack"/>
      <w:bookmarkEnd w:id="0"/>
      <w:r>
        <w:rPr>
          <w:noProof/>
          <w:lang w:val="sr-Cyrl-CS" w:eastAsia="hr-HR"/>
        </w:rPr>
        <w:t>На основу члана 2. става 3. тачке х), члана 7. тачке б) и чланова 39, 43, 44, 46, 47. и 70. Закона о Централној банци Босне и Херцеговине („Службени гласник БиХ“, бр. 1/97, 29/02, 8/03, 13/03, 14/03, 09/05, 76/06 и 32/07), Управни одбор Централне банке Бос</w:t>
      </w:r>
      <w:r>
        <w:rPr>
          <w:noProof/>
          <w:lang w:val="sr-Cyrl-CS" w:eastAsia="hr-HR"/>
        </w:rPr>
        <w:t xml:space="preserve">не и Херцеговине, на </w:t>
      </w:r>
      <w:r>
        <w:rPr>
          <w:noProof/>
          <w:lang w:val="bs-Latn-BA" w:eastAsia="hr-HR"/>
        </w:rPr>
        <w:t>1</w:t>
      </w:r>
      <w:r>
        <w:rPr>
          <w:noProof/>
          <w:lang w:val="sr-Cyrl-CS" w:eastAsia="hr-HR"/>
        </w:rPr>
        <w:t xml:space="preserve">. сједници од </w:t>
      </w:r>
      <w:r>
        <w:rPr>
          <w:noProof/>
          <w:lang w:val="bs-Latn-BA" w:eastAsia="hr-HR"/>
        </w:rPr>
        <w:t>29.01.2026.</w:t>
      </w:r>
      <w:r>
        <w:rPr>
          <w:noProof/>
          <w:lang w:val="sr-Cyrl-CS" w:eastAsia="hr-HR"/>
        </w:rPr>
        <w:t xml:space="preserve"> године, доноси</w:t>
      </w:r>
    </w:p>
    <w:p w:rsidR="00D126CC" w:rsidRDefault="00D126CC">
      <w:pPr>
        <w:widowControl w:val="0"/>
        <w:jc w:val="both"/>
        <w:rPr>
          <w:noProof/>
          <w:lang w:val="sr-Cyrl-CS" w:eastAsia="hr-HR"/>
        </w:rPr>
      </w:pPr>
    </w:p>
    <w:p w:rsidR="00D126CC" w:rsidRDefault="00D126CC">
      <w:pPr>
        <w:pStyle w:val="Heading2"/>
        <w:keepNext w:val="0"/>
        <w:widowControl w:val="0"/>
        <w:jc w:val="left"/>
        <w:rPr>
          <w:b w:val="0"/>
          <w:noProof/>
          <w:lang w:val="sr-Cyrl-CS"/>
        </w:rPr>
      </w:pPr>
    </w:p>
    <w:p w:rsidR="00D126CC" w:rsidRDefault="00E57B26">
      <w:pPr>
        <w:pStyle w:val="Heading2"/>
        <w:keepNext w:val="0"/>
        <w:widowControl w:val="0"/>
        <w:rPr>
          <w:b w:val="0"/>
          <w:noProof/>
          <w:lang w:val="sr-Cyrl-CS"/>
        </w:rPr>
      </w:pPr>
      <w:r>
        <w:rPr>
          <w:b w:val="0"/>
          <w:noProof/>
          <w:lang w:val="sr-Cyrl-CS"/>
        </w:rPr>
        <w:t>ОДЛУКУ</w:t>
      </w:r>
    </w:p>
    <w:p w:rsidR="00D126CC" w:rsidRDefault="00E57B26">
      <w:pPr>
        <w:widowControl w:val="0"/>
        <w:jc w:val="center"/>
        <w:rPr>
          <w:noProof/>
          <w:lang w:val="sr-Cyrl-CS"/>
        </w:rPr>
      </w:pPr>
      <w:r>
        <w:rPr>
          <w:noProof/>
          <w:lang w:val="sr-Cyrl-CS"/>
        </w:rPr>
        <w:t>о провјери аутентичности и прикладности готовог новца</w:t>
      </w:r>
    </w:p>
    <w:p w:rsidR="00D126CC" w:rsidRDefault="00E57B26">
      <w:pPr>
        <w:widowControl w:val="0"/>
        <w:jc w:val="center"/>
        <w:rPr>
          <w:noProof/>
          <w:lang w:val="sr-Cyrl-CS"/>
        </w:rPr>
      </w:pPr>
      <w:r>
        <w:rPr>
          <w:noProof/>
          <w:lang w:val="sr-Cyrl-CS"/>
        </w:rPr>
        <w:t>и његово враћање у оптицај</w:t>
      </w:r>
    </w:p>
    <w:p w:rsidR="00D126CC" w:rsidRDefault="00D126CC">
      <w:pPr>
        <w:widowControl w:val="0"/>
        <w:jc w:val="both"/>
        <w:rPr>
          <w:noProof/>
          <w:lang w:val="sr-Cyrl-CS"/>
        </w:rPr>
      </w:pPr>
    </w:p>
    <w:p w:rsidR="00D126CC" w:rsidRDefault="00D126CC">
      <w:pPr>
        <w:widowControl w:val="0"/>
        <w:jc w:val="both"/>
        <w:rPr>
          <w:noProof/>
          <w:lang w:val="sr-Cyrl-CS"/>
        </w:rPr>
      </w:pPr>
    </w:p>
    <w:p w:rsidR="00D126CC" w:rsidRDefault="00E57B26">
      <w:pPr>
        <w:widowControl w:val="0"/>
        <w:jc w:val="both"/>
        <w:rPr>
          <w:noProof/>
          <w:lang w:val="sr-Cyrl-CS"/>
        </w:rPr>
      </w:pPr>
      <w:r>
        <w:rPr>
          <w:noProof/>
          <w:lang w:val="sr-Cyrl-CS"/>
        </w:rPr>
        <w:t>ДИО ПРВИ - ОПШТЕ ОДРЕДБЕ</w:t>
      </w:r>
    </w:p>
    <w:p w:rsidR="00D126CC" w:rsidRDefault="00D126CC">
      <w:pPr>
        <w:widowControl w:val="0"/>
        <w:jc w:val="both"/>
        <w:rPr>
          <w:noProof/>
          <w:lang w:val="sr-Cyrl-CS"/>
        </w:rPr>
      </w:pPr>
    </w:p>
    <w:p w:rsidR="00D126CC" w:rsidRDefault="00E57B26">
      <w:pPr>
        <w:widowControl w:val="0"/>
        <w:jc w:val="center"/>
        <w:rPr>
          <w:noProof/>
          <w:lang w:val="sr-Cyrl-CS"/>
        </w:rPr>
      </w:pPr>
      <w:r>
        <w:rPr>
          <w:noProof/>
          <w:lang w:val="sr-Cyrl-CS"/>
        </w:rPr>
        <w:t>Члан 1.</w:t>
      </w:r>
    </w:p>
    <w:p w:rsidR="00D126CC" w:rsidRDefault="00E57B26">
      <w:pPr>
        <w:jc w:val="center"/>
        <w:rPr>
          <w:noProof/>
          <w:lang w:val="sr-Cyrl-CS"/>
        </w:rPr>
      </w:pPr>
      <w:r>
        <w:rPr>
          <w:noProof/>
          <w:lang w:val="sr-Cyrl-CS"/>
        </w:rPr>
        <w:t>(Предмет и циљ)</w:t>
      </w:r>
    </w:p>
    <w:p w:rsidR="00D126CC" w:rsidRDefault="00E57B26">
      <w:pPr>
        <w:jc w:val="both"/>
        <w:rPr>
          <w:noProof/>
          <w:lang w:val="sr-Cyrl-CS"/>
        </w:rPr>
      </w:pPr>
      <w:r>
        <w:rPr>
          <w:noProof/>
          <w:lang w:val="sr-Cyrl-CS"/>
        </w:rPr>
        <w:t>(1) Овом одлуком уређују се поступак провјере аутен</w:t>
      </w:r>
      <w:r>
        <w:rPr>
          <w:noProof/>
          <w:lang w:val="sr-Cyrl-CS"/>
        </w:rPr>
        <w:t>тичности и прикладности готовог новца, обвезници који су дужни да врше провјеру, врсте провјере, уређаји који се користе у поступку провјере, поступак враћања готовог новца у оптицај и начин провођења контроле од Централне банке Босне и Херцеговине (у даљн</w:t>
      </w:r>
      <w:r>
        <w:rPr>
          <w:noProof/>
          <w:lang w:val="sr-Cyrl-CS"/>
        </w:rPr>
        <w:t>ем тексту: Централна банка).</w:t>
      </w:r>
    </w:p>
    <w:p w:rsidR="00D126CC" w:rsidRDefault="00E57B26">
      <w:pPr>
        <w:jc w:val="both"/>
        <w:rPr>
          <w:noProof/>
          <w:lang w:val="sr-Cyrl-CS"/>
        </w:rPr>
      </w:pPr>
      <w:r>
        <w:rPr>
          <w:noProof/>
          <w:lang w:val="sr-Cyrl-CS"/>
        </w:rPr>
        <w:t>(2) Циљ Одлуке је заштита интегритета готовог новца прописивањем обавезе провјере аутентичности и прикладности готовог новца који се налази у оптицају у Босни и Херцеговини.</w:t>
      </w:r>
    </w:p>
    <w:p w:rsidR="00D126CC" w:rsidRDefault="00D126CC">
      <w:pPr>
        <w:jc w:val="both"/>
        <w:rPr>
          <w:noProof/>
          <w:lang w:val="sr-Cyrl-CS"/>
        </w:rPr>
      </w:pPr>
    </w:p>
    <w:p w:rsidR="00D126CC" w:rsidRDefault="00E57B26">
      <w:pPr>
        <w:jc w:val="center"/>
        <w:rPr>
          <w:rFonts w:eastAsia="Aptos"/>
          <w:noProof/>
          <w:kern w:val="2"/>
          <w:lang w:val="sr-Cyrl-CS" w:eastAsia="en-US"/>
          <w14:ligatures w14:val="standardContextual"/>
        </w:rPr>
      </w:pPr>
      <w:r>
        <w:rPr>
          <w:rFonts w:eastAsia="Aptos"/>
          <w:bCs/>
          <w:noProof/>
          <w:kern w:val="2"/>
          <w:lang w:val="sr-Cyrl-CS" w:eastAsia="en-US"/>
          <w14:ligatures w14:val="standardContextual"/>
        </w:rPr>
        <w:t>Члан 2.</w:t>
      </w:r>
    </w:p>
    <w:p w:rsidR="00D126CC" w:rsidRDefault="00E57B26">
      <w:pPr>
        <w:jc w:val="center"/>
        <w:rPr>
          <w:rFonts w:eastAsia="Aptos"/>
          <w:bCs/>
          <w:noProof/>
          <w:kern w:val="2"/>
          <w:lang w:val="sr-Cyrl-CS" w:eastAsia="en-US"/>
          <w14:ligatures w14:val="standardContextual"/>
        </w:rPr>
      </w:pPr>
      <w:r>
        <w:rPr>
          <w:rFonts w:eastAsia="Aptos"/>
          <w:bCs/>
          <w:noProof/>
          <w:kern w:val="2"/>
          <w:lang w:val="sr-Cyrl-CS" w:eastAsia="en-US"/>
          <w14:ligatures w14:val="standardContextual"/>
        </w:rPr>
        <w:t>(Усклађеност са стандардима Европске уније)</w:t>
      </w:r>
    </w:p>
    <w:p w:rsidR="00D126CC" w:rsidRDefault="00E57B26">
      <w:pPr>
        <w:jc w:val="both"/>
        <w:rPr>
          <w:rFonts w:eastAsia="Aptos"/>
          <w:bCs/>
          <w:noProof/>
          <w:kern w:val="2"/>
          <w:lang w:val="sr-Cyrl-CS" w:eastAsia="en-US"/>
          <w14:ligatures w14:val="standardContextual"/>
        </w:rPr>
      </w:pPr>
      <w:r>
        <w:rPr>
          <w:rFonts w:eastAsia="Aptos"/>
          <w:noProof/>
          <w:kern w:val="2"/>
          <w:lang w:val="sr-Cyrl-CS" w:eastAsia="en-US"/>
          <w14:ligatures w14:val="standardContextual"/>
        </w:rPr>
        <w:t>Овом одлуком усклађује се поступак провјере аутентичности и прикладности новчаница и кованог новца конвертибилне марке са стандардима Европске уније, односно начином и поступком провјере аутентичности евро новчаница и евро кованог новца.</w:t>
      </w:r>
    </w:p>
    <w:p w:rsidR="00D126CC" w:rsidRDefault="00D126CC">
      <w:pPr>
        <w:jc w:val="both"/>
        <w:rPr>
          <w:rFonts w:eastAsia="Aptos"/>
          <w:bCs/>
          <w:noProof/>
          <w:kern w:val="2"/>
          <w:lang w:val="sr-Cyrl-CS" w:eastAsia="en-US"/>
          <w14:ligatures w14:val="standardContextual"/>
        </w:rPr>
      </w:pPr>
    </w:p>
    <w:p w:rsidR="00D126CC" w:rsidRDefault="00E57B26">
      <w:pPr>
        <w:jc w:val="center"/>
        <w:rPr>
          <w:noProof/>
          <w:lang w:val="sr-Cyrl-CS"/>
        </w:rPr>
      </w:pPr>
      <w:r>
        <w:rPr>
          <w:noProof/>
          <w:lang w:val="sr-Cyrl-CS"/>
        </w:rPr>
        <w:t>Члан 3.</w:t>
      </w:r>
    </w:p>
    <w:p w:rsidR="00D126CC" w:rsidRDefault="00E57B26">
      <w:pPr>
        <w:jc w:val="center"/>
        <w:rPr>
          <w:noProof/>
          <w:lang w:val="sr-Cyrl-CS"/>
        </w:rPr>
      </w:pPr>
      <w:r>
        <w:rPr>
          <w:noProof/>
          <w:lang w:val="sr-Cyrl-CS"/>
        </w:rPr>
        <w:t>(Појмови)</w:t>
      </w:r>
    </w:p>
    <w:p w:rsidR="00D126CC" w:rsidRDefault="00E57B26">
      <w:pPr>
        <w:jc w:val="both"/>
        <w:rPr>
          <w:noProof/>
          <w:lang w:val="sr-Cyrl-CS" w:eastAsia="hr-HR"/>
        </w:rPr>
      </w:pPr>
      <w:r>
        <w:rPr>
          <w:noProof/>
          <w:lang w:val="sr-Cyrl-CS" w:eastAsia="hr-HR"/>
        </w:rPr>
        <w:t>Појмови који се користе у овој одлуци имају сљедећа значења:</w:t>
      </w:r>
    </w:p>
    <w:p w:rsidR="00D126CC" w:rsidRDefault="00E57B26">
      <w:pPr>
        <w:numPr>
          <w:ilvl w:val="0"/>
          <w:numId w:val="3"/>
        </w:numPr>
        <w:contextualSpacing/>
        <w:jc w:val="both"/>
        <w:rPr>
          <w:noProof/>
          <w:lang w:val="sr-Cyrl-CS" w:eastAsia="hr-HR"/>
        </w:rPr>
      </w:pPr>
      <w:r>
        <w:rPr>
          <w:i/>
          <w:noProof/>
          <w:lang w:val="sr-Cyrl-CS" w:eastAsia="hr-HR"/>
        </w:rPr>
        <w:t>готов новац</w:t>
      </w:r>
      <w:r>
        <w:rPr>
          <w:noProof/>
          <w:lang w:val="sr-Cyrl-CS" w:eastAsia="hr-HR"/>
        </w:rPr>
        <w:t xml:space="preserve"> су новчанице и ковани новац конвертибилне марке као законито средство плаћања у Босни и Херцеговини,</w:t>
      </w:r>
    </w:p>
    <w:p w:rsidR="00D126CC" w:rsidRDefault="00E57B26">
      <w:pPr>
        <w:ind w:left="720" w:hanging="360"/>
        <w:contextualSpacing/>
        <w:jc w:val="both"/>
        <w:rPr>
          <w:noProof/>
          <w:lang w:val="sr-Cyrl-CS" w:eastAsia="hr-HR"/>
        </w:rPr>
      </w:pPr>
      <w:r>
        <w:rPr>
          <w:iCs/>
          <w:noProof/>
          <w:lang w:val="sr-Cyrl-CS" w:eastAsia="hr-HR"/>
        </w:rPr>
        <w:t>б)</w:t>
      </w:r>
      <w:r>
        <w:rPr>
          <w:i/>
          <w:noProof/>
          <w:lang w:val="sr-Cyrl-CS" w:eastAsia="hr-HR"/>
        </w:rPr>
        <w:t xml:space="preserve">  сумњив готов новац</w:t>
      </w:r>
      <w:r>
        <w:rPr>
          <w:noProof/>
          <w:lang w:val="sr-Cyrl-CS" w:eastAsia="hr-HR"/>
        </w:rPr>
        <w:t xml:space="preserve"> су новчанице и ковани новац чија аутентичност не може бити јасно утврђена ручном обрадом или обрадом помоћу уређаја или за који има довољно разлога за сумњу да је кривотворен,</w:t>
      </w:r>
    </w:p>
    <w:p w:rsidR="00D126CC" w:rsidRDefault="00E57B26">
      <w:pPr>
        <w:ind w:left="720" w:hanging="360"/>
        <w:contextualSpacing/>
        <w:jc w:val="both"/>
        <w:rPr>
          <w:noProof/>
          <w:lang w:val="sr-Cyrl-CS" w:eastAsia="hr-HR"/>
        </w:rPr>
      </w:pPr>
      <w:r>
        <w:rPr>
          <w:iCs/>
          <w:noProof/>
          <w:lang w:val="sr-Cyrl-CS" w:eastAsia="hr-HR"/>
        </w:rPr>
        <w:t xml:space="preserve">ц) </w:t>
      </w:r>
      <w:r>
        <w:rPr>
          <w:i/>
          <w:noProof/>
          <w:lang w:val="sr-Cyrl-CS" w:eastAsia="hr-HR"/>
        </w:rPr>
        <w:t xml:space="preserve">кривотворени готов новац </w:t>
      </w:r>
      <w:r>
        <w:rPr>
          <w:noProof/>
          <w:lang w:val="sr-Cyrl-CS" w:eastAsia="hr-HR"/>
        </w:rPr>
        <w:t>су новчанице и ковани новац изражен у конвертибилни</w:t>
      </w:r>
      <w:r>
        <w:rPr>
          <w:noProof/>
          <w:lang w:val="sr-Cyrl-CS" w:eastAsia="hr-HR"/>
        </w:rPr>
        <w:t>м маркама, који дјеломично или у потпуности има изглед новчанице или кованог новца конвертибилне марке, а за који је техничком анализом утврђено да је дјеломично или у потпуности неовлаштено израђен или измијењен. Кривотвореним готовим новцем сматрају се н</w:t>
      </w:r>
      <w:r>
        <w:rPr>
          <w:noProof/>
          <w:lang w:val="sr-Cyrl-CS" w:eastAsia="hr-HR"/>
        </w:rPr>
        <w:t>овчанице и ковани новац који су престали бити законско средство плаћања и које су дјеломично или у потпуности неовлаштено израђени или измијењени,</w:t>
      </w:r>
    </w:p>
    <w:p w:rsidR="00D126CC" w:rsidRDefault="00E57B26">
      <w:pPr>
        <w:ind w:left="720" w:hanging="360"/>
        <w:contextualSpacing/>
        <w:jc w:val="both"/>
        <w:rPr>
          <w:noProof/>
          <w:lang w:val="sr-Cyrl-CS" w:eastAsia="hr-HR"/>
        </w:rPr>
      </w:pPr>
      <w:r>
        <w:rPr>
          <w:iCs/>
          <w:noProof/>
          <w:lang w:val="sr-Cyrl-CS" w:eastAsia="hr-HR"/>
        </w:rPr>
        <w:t>д)</w:t>
      </w:r>
      <w:r>
        <w:rPr>
          <w:i/>
          <w:noProof/>
          <w:lang w:val="sr-Cyrl-CS" w:eastAsia="hr-HR"/>
        </w:rPr>
        <w:t xml:space="preserve"> неприкладан готов новац </w:t>
      </w:r>
      <w:r>
        <w:rPr>
          <w:noProof/>
          <w:lang w:val="sr-Cyrl-CS" w:eastAsia="hr-HR"/>
        </w:rPr>
        <w:t>су новчанице и ковани новац који су као такви дефинисани Одлуком о поступању с нов</w:t>
      </w:r>
      <w:r>
        <w:rPr>
          <w:noProof/>
          <w:lang w:val="sr-Cyrl-CS" w:eastAsia="hr-HR"/>
        </w:rPr>
        <w:t>чаницама и кованим новцем ковертибилне марке који је неприкладан за оптицај и оштећеним новчаницама ефективног страног новца („Службени гласник БиХ“, бр. 88/24),</w:t>
      </w:r>
    </w:p>
    <w:p w:rsidR="00D126CC" w:rsidRDefault="00E57B26">
      <w:pPr>
        <w:ind w:left="720" w:hanging="360"/>
        <w:contextualSpacing/>
        <w:jc w:val="both"/>
        <w:rPr>
          <w:noProof/>
          <w:lang w:val="sr-Cyrl-CS" w:eastAsia="hr-HR"/>
        </w:rPr>
      </w:pPr>
      <w:r>
        <w:rPr>
          <w:iCs/>
          <w:noProof/>
          <w:lang w:val="sr-Cyrl-CS" w:eastAsia="hr-HR"/>
        </w:rPr>
        <w:lastRenderedPageBreak/>
        <w:t>е)</w:t>
      </w:r>
      <w:r>
        <w:rPr>
          <w:i/>
          <w:noProof/>
          <w:lang w:val="sr-Cyrl-CS" w:eastAsia="hr-HR"/>
        </w:rPr>
        <w:t xml:space="preserve">  прикладан готов новац </w:t>
      </w:r>
      <w:r>
        <w:rPr>
          <w:noProof/>
          <w:lang w:val="sr-Cyrl-CS" w:eastAsia="hr-HR"/>
        </w:rPr>
        <w:t xml:space="preserve">су </w:t>
      </w:r>
      <w:r>
        <w:rPr>
          <w:noProof/>
          <w:lang w:val="sr-Cyrl-CS"/>
        </w:rPr>
        <w:t>новчанице и ковани новац који су провјерени у поступку аутентично</w:t>
      </w:r>
      <w:r>
        <w:rPr>
          <w:noProof/>
          <w:lang w:val="sr-Cyrl-CS"/>
        </w:rPr>
        <w:t>сти и прикладности и класификовани као исправни и подобни за враћање у оптицај,</w:t>
      </w:r>
    </w:p>
    <w:p w:rsidR="00D126CC" w:rsidRDefault="00E57B26">
      <w:pPr>
        <w:ind w:left="720" w:hanging="360"/>
        <w:contextualSpacing/>
        <w:jc w:val="both"/>
        <w:rPr>
          <w:noProof/>
          <w:lang w:val="sr-Cyrl-CS" w:eastAsia="hr-HR"/>
        </w:rPr>
      </w:pPr>
      <w:r>
        <w:rPr>
          <w:noProof/>
          <w:lang w:val="sr-Cyrl-CS" w:eastAsia="hr-HR"/>
        </w:rPr>
        <w:t>ф)</w:t>
      </w:r>
      <w:r>
        <w:rPr>
          <w:i/>
          <w:iCs/>
          <w:noProof/>
          <w:lang w:val="sr-Cyrl-CS" w:eastAsia="hr-HR"/>
        </w:rPr>
        <w:t xml:space="preserve"> оспособљени запосленик</w:t>
      </w:r>
      <w:r>
        <w:rPr>
          <w:noProof/>
          <w:lang w:val="sr-Cyrl-CS" w:eastAsia="hr-HR"/>
        </w:rPr>
        <w:t xml:space="preserve"> је запосленик обвезника који је прошао обуку у Централној банци Босне и Херцеговине и стекао статус инструктора за поступак провјере аутентичности нов</w:t>
      </w:r>
      <w:r>
        <w:rPr>
          <w:noProof/>
          <w:lang w:val="sr-Cyrl-CS" w:eastAsia="hr-HR"/>
        </w:rPr>
        <w:t>чаница и кованог новца или запосленик обвезника који је прошао обуку код инструктора,</w:t>
      </w:r>
    </w:p>
    <w:p w:rsidR="00D126CC" w:rsidRDefault="00E57B26">
      <w:pPr>
        <w:ind w:left="720" w:hanging="360"/>
        <w:contextualSpacing/>
        <w:jc w:val="both"/>
        <w:rPr>
          <w:noProof/>
          <w:lang w:val="sr-Cyrl-CS" w:eastAsia="hr-HR"/>
        </w:rPr>
      </w:pPr>
      <w:r>
        <w:rPr>
          <w:iCs/>
          <w:noProof/>
          <w:lang w:val="sr-Cyrl-CS" w:eastAsia="hr-HR"/>
        </w:rPr>
        <w:t>г)</w:t>
      </w:r>
      <w:r>
        <w:rPr>
          <w:i/>
          <w:noProof/>
          <w:lang w:val="sr-Cyrl-CS" w:eastAsia="hr-HR"/>
        </w:rPr>
        <w:t xml:space="preserve">  провјера аутентичности</w:t>
      </w:r>
      <w:r>
        <w:rPr>
          <w:noProof/>
          <w:lang w:val="sr-Cyrl-CS" w:eastAsia="hr-HR"/>
        </w:rPr>
        <w:t xml:space="preserve"> је поступак провјере готовог новца у сврху издвајања сумњивих примјерака и</w:t>
      </w:r>
    </w:p>
    <w:p w:rsidR="00D126CC" w:rsidRDefault="00E57B26">
      <w:pPr>
        <w:pStyle w:val="ListParagraph"/>
        <w:ind w:hanging="360"/>
        <w:jc w:val="both"/>
        <w:rPr>
          <w:noProof/>
          <w:lang w:val="sr-Cyrl-CS" w:eastAsia="hr-HR"/>
        </w:rPr>
      </w:pPr>
      <w:r>
        <w:rPr>
          <w:iCs/>
          <w:noProof/>
          <w:lang w:val="sr-Cyrl-CS" w:eastAsia="hr-HR"/>
        </w:rPr>
        <w:t>х)</w:t>
      </w:r>
      <w:r>
        <w:rPr>
          <w:i/>
          <w:noProof/>
          <w:lang w:val="sr-Cyrl-CS" w:eastAsia="hr-HR"/>
        </w:rPr>
        <w:t xml:space="preserve"> обрада</w:t>
      </w:r>
      <w:r>
        <w:rPr>
          <w:noProof/>
          <w:lang w:val="sr-Cyrl-CS" w:eastAsia="hr-HR"/>
        </w:rPr>
        <w:t xml:space="preserve"> </w:t>
      </w:r>
      <w:r>
        <w:rPr>
          <w:i/>
          <w:noProof/>
          <w:lang w:val="sr-Cyrl-CS" w:eastAsia="hr-HR"/>
        </w:rPr>
        <w:t>готовог новца</w:t>
      </w:r>
      <w:r>
        <w:rPr>
          <w:noProof/>
          <w:lang w:val="sr-Cyrl-CS" w:eastAsia="hr-HR"/>
        </w:rPr>
        <w:t xml:space="preserve"> је поступак бројања и провјере аутентичности</w:t>
      </w:r>
      <w:r>
        <w:rPr>
          <w:noProof/>
          <w:lang w:val="sr-Cyrl-CS" w:eastAsia="hr-HR"/>
        </w:rPr>
        <w:t xml:space="preserve"> и прикладности новчаница и кованог новца, ручно и/или уређајем.</w:t>
      </w:r>
    </w:p>
    <w:p w:rsidR="00D126CC" w:rsidRDefault="00D126CC">
      <w:pPr>
        <w:jc w:val="both"/>
        <w:rPr>
          <w:noProof/>
          <w:lang w:val="sr-Cyrl-CS"/>
        </w:rPr>
      </w:pPr>
    </w:p>
    <w:p w:rsidR="00D126CC" w:rsidRDefault="00D126CC">
      <w:pPr>
        <w:jc w:val="both"/>
        <w:rPr>
          <w:noProof/>
          <w:lang w:val="sr-Cyrl-CS"/>
        </w:rPr>
      </w:pPr>
    </w:p>
    <w:p w:rsidR="00D126CC" w:rsidRDefault="00E57B26">
      <w:pPr>
        <w:jc w:val="both"/>
        <w:rPr>
          <w:noProof/>
          <w:lang w:val="sr-Cyrl-CS"/>
        </w:rPr>
      </w:pPr>
      <w:r>
        <w:rPr>
          <w:noProof/>
          <w:lang w:val="sr-Cyrl-CS"/>
        </w:rPr>
        <w:t>ДИО ДРУГИ - ОБВЕЗНИЦИ И ВРСТЕ ПРОВЈЕРЕ АУТЕНТИЧНОСТИ И ПРИКЛАДНОСТИ ГОТОВОГ НОВЦА</w:t>
      </w:r>
    </w:p>
    <w:p w:rsidR="00D126CC" w:rsidRDefault="00D126CC">
      <w:pPr>
        <w:jc w:val="both"/>
        <w:rPr>
          <w:noProof/>
          <w:lang w:val="sr-Cyrl-CS"/>
        </w:rPr>
      </w:pPr>
    </w:p>
    <w:p w:rsidR="00D126CC" w:rsidRDefault="00E57B26">
      <w:pPr>
        <w:jc w:val="center"/>
        <w:rPr>
          <w:noProof/>
          <w:lang w:val="sr-Cyrl-CS"/>
        </w:rPr>
      </w:pPr>
      <w:r>
        <w:rPr>
          <w:noProof/>
          <w:lang w:val="sr-Cyrl-CS"/>
        </w:rPr>
        <w:t>Члан 4.</w:t>
      </w:r>
    </w:p>
    <w:p w:rsidR="00D126CC" w:rsidRDefault="00E57B26">
      <w:pPr>
        <w:jc w:val="center"/>
        <w:rPr>
          <w:noProof/>
          <w:lang w:val="sr-Cyrl-CS"/>
        </w:rPr>
      </w:pPr>
      <w:r>
        <w:rPr>
          <w:noProof/>
          <w:lang w:val="sr-Cyrl-CS"/>
        </w:rPr>
        <w:t>(Обвезници провјере)</w:t>
      </w:r>
    </w:p>
    <w:p w:rsidR="00D126CC" w:rsidRDefault="00E57B26">
      <w:pPr>
        <w:jc w:val="both"/>
        <w:rPr>
          <w:noProof/>
          <w:lang w:val="sr-Cyrl-CS" w:eastAsia="hr-HR"/>
        </w:rPr>
      </w:pPr>
      <w:r>
        <w:rPr>
          <w:noProof/>
          <w:lang w:val="sr-Cyrl-CS" w:eastAsia="hr-HR"/>
        </w:rPr>
        <w:t>(1) Обвезници који су дужни да врше провјеру аутентичности и прикладности гот</w:t>
      </w:r>
      <w:r>
        <w:rPr>
          <w:noProof/>
          <w:lang w:val="sr-Cyrl-CS" w:eastAsia="hr-HR"/>
        </w:rPr>
        <w:t>овог новца, обрадом новчаница и кованог новца ручно и/или путем уређаја су комерцијалне банке са сједиштем у Босни и Херцеговини, други пружаоци платних услуга у обављању послова платног промета и сви други правни субјекти који учествују у обради новчаница</w:t>
      </w:r>
      <w:r>
        <w:rPr>
          <w:noProof/>
          <w:lang w:val="sr-Cyrl-CS" w:eastAsia="hr-HR"/>
        </w:rPr>
        <w:t xml:space="preserve"> и кованог новца и њиховој дистрибуцији јавности укључујући установе чија се дјелатност састоји од размјене новчаница и кованог новца различитих валута, као што су овлаштене мјењачнице.</w:t>
      </w:r>
    </w:p>
    <w:p w:rsidR="00D126CC" w:rsidRDefault="00E57B26">
      <w:pPr>
        <w:jc w:val="both"/>
        <w:rPr>
          <w:noProof/>
          <w:lang w:val="sr-Cyrl-CS" w:eastAsia="hr-HR"/>
        </w:rPr>
      </w:pPr>
      <w:r>
        <w:rPr>
          <w:noProof/>
          <w:lang w:val="sr-Cyrl-CS" w:eastAsia="hr-HR"/>
        </w:rPr>
        <w:t xml:space="preserve">(2) Обвезници из става (1) овог члана су дужни да обезбиједе да готов </w:t>
      </w:r>
      <w:r>
        <w:rPr>
          <w:noProof/>
          <w:lang w:val="sr-Cyrl-CS" w:eastAsia="hr-HR"/>
        </w:rPr>
        <w:t>новац који су примили и који се враћа у оптицај буде провјерен у поступку провјере аутентичности и прикладности.</w:t>
      </w:r>
    </w:p>
    <w:p w:rsidR="00D126CC" w:rsidRDefault="00E57B26">
      <w:pPr>
        <w:jc w:val="both"/>
        <w:rPr>
          <w:noProof/>
          <w:lang w:val="sr-Cyrl-CS" w:eastAsia="hr-HR"/>
        </w:rPr>
      </w:pPr>
      <w:r>
        <w:rPr>
          <w:noProof/>
          <w:lang w:val="sr-Cyrl-CS" w:eastAsia="hr-HR"/>
        </w:rPr>
        <w:t>(3) Обвезници су дужни да интерним актом утврде процедуре за поступање у складу с овом одлуком.</w:t>
      </w:r>
    </w:p>
    <w:p w:rsidR="00D126CC" w:rsidRDefault="00D126CC">
      <w:pPr>
        <w:jc w:val="both"/>
        <w:rPr>
          <w:noProof/>
          <w:lang w:val="sr-Cyrl-CS" w:eastAsia="hr-HR"/>
        </w:rPr>
      </w:pPr>
    </w:p>
    <w:p w:rsidR="00D126CC" w:rsidRDefault="00E57B26">
      <w:pPr>
        <w:jc w:val="center"/>
        <w:rPr>
          <w:noProof/>
          <w:lang w:val="sr-Cyrl-CS"/>
        </w:rPr>
      </w:pPr>
      <w:r>
        <w:rPr>
          <w:noProof/>
          <w:lang w:val="sr-Cyrl-CS"/>
        </w:rPr>
        <w:t>Члан 5.</w:t>
      </w:r>
    </w:p>
    <w:p w:rsidR="00D126CC" w:rsidRDefault="00E57B26">
      <w:pPr>
        <w:jc w:val="center"/>
        <w:rPr>
          <w:noProof/>
          <w:lang w:val="sr-Cyrl-CS"/>
        </w:rPr>
      </w:pPr>
      <w:r>
        <w:rPr>
          <w:noProof/>
          <w:lang w:val="sr-Cyrl-CS"/>
        </w:rPr>
        <w:t>(Врсте провјере)</w:t>
      </w:r>
    </w:p>
    <w:p w:rsidR="00D126CC" w:rsidRDefault="00E57B26">
      <w:pPr>
        <w:jc w:val="both"/>
        <w:rPr>
          <w:noProof/>
          <w:lang w:val="sr-Cyrl-CS"/>
        </w:rPr>
      </w:pPr>
      <w:r>
        <w:rPr>
          <w:noProof/>
          <w:lang w:val="sr-Cyrl-CS"/>
        </w:rPr>
        <w:t xml:space="preserve">(1) Провјера </w:t>
      </w:r>
      <w:r>
        <w:rPr>
          <w:noProof/>
          <w:lang w:val="sr-Cyrl-CS"/>
        </w:rPr>
        <w:t>аутентичности и прикладности готовог новца се врши:</w:t>
      </w:r>
    </w:p>
    <w:p w:rsidR="00D126CC" w:rsidRDefault="00E57B26">
      <w:pPr>
        <w:pStyle w:val="ListParagraph"/>
        <w:numPr>
          <w:ilvl w:val="0"/>
          <w:numId w:val="21"/>
        </w:numPr>
        <w:jc w:val="both"/>
        <w:rPr>
          <w:noProof/>
          <w:lang w:val="sr-Cyrl-CS"/>
        </w:rPr>
      </w:pPr>
      <w:r>
        <w:rPr>
          <w:noProof/>
          <w:lang w:val="sr-Cyrl-CS"/>
        </w:rPr>
        <w:t>ручно, путем оспособљених запосленика обвезника и</w:t>
      </w:r>
    </w:p>
    <w:p w:rsidR="00D126CC" w:rsidRDefault="00E57B26">
      <w:pPr>
        <w:pStyle w:val="ListParagraph"/>
        <w:ind w:hanging="360"/>
        <w:jc w:val="both"/>
        <w:rPr>
          <w:noProof/>
          <w:lang w:val="sr-Cyrl-CS"/>
        </w:rPr>
      </w:pPr>
      <w:r>
        <w:rPr>
          <w:noProof/>
          <w:lang w:val="sr-Cyrl-CS"/>
        </w:rPr>
        <w:t>б)   помоћу уређаја.</w:t>
      </w:r>
    </w:p>
    <w:p w:rsidR="00D126CC" w:rsidRDefault="00E57B26">
      <w:pPr>
        <w:jc w:val="both"/>
        <w:rPr>
          <w:noProof/>
          <w:lang w:val="sr-Cyrl-CS"/>
        </w:rPr>
      </w:pPr>
      <w:r>
        <w:rPr>
          <w:noProof/>
          <w:lang w:val="sr-Cyrl-CS"/>
        </w:rPr>
        <w:t>(2) Провјера аутентичности и прикладности готовог новца подразумијева поступак потврђивања, ручно и/или уређајем да су новчанице и ко</w:t>
      </w:r>
      <w:r>
        <w:rPr>
          <w:noProof/>
          <w:lang w:val="sr-Cyrl-CS"/>
        </w:rPr>
        <w:t>вани новац аутентичне и прикладне за оптицај.</w:t>
      </w:r>
    </w:p>
    <w:p w:rsidR="00D126CC" w:rsidRDefault="00E57B26">
      <w:pPr>
        <w:jc w:val="both"/>
        <w:rPr>
          <w:noProof/>
          <w:lang w:val="sr-Cyrl-CS"/>
        </w:rPr>
      </w:pPr>
      <w:r>
        <w:rPr>
          <w:noProof/>
          <w:lang w:val="sr-Cyrl-CS"/>
        </w:rPr>
        <w:t xml:space="preserve">(3) Ручна провјера аутентичности новчаница и кованог новца проводи се визуелним прегледом без употребе додатних помагала према минималним стандардима за ручну провјеру аутентичности и прикладности новчаница за </w:t>
      </w:r>
      <w:r>
        <w:rPr>
          <w:noProof/>
          <w:lang w:val="sr-Cyrl-CS"/>
        </w:rPr>
        <w:t>оптицај (</w:t>
      </w:r>
      <w:r>
        <w:rPr>
          <w:i/>
          <w:noProof/>
          <w:lang w:val="sr-Cyrl-CS"/>
        </w:rPr>
        <w:t>Прилог 2)</w:t>
      </w:r>
      <w:r>
        <w:rPr>
          <w:noProof/>
          <w:lang w:val="sr-Cyrl-CS"/>
        </w:rPr>
        <w:t xml:space="preserve"> и критеријуму за ручну провјеру аутентичности и прикладности кованог новца </w:t>
      </w:r>
      <w:r>
        <w:rPr>
          <w:i/>
          <w:noProof/>
          <w:lang w:val="sr-Cyrl-CS"/>
        </w:rPr>
        <w:t>(Прилог 5).</w:t>
      </w:r>
    </w:p>
    <w:p w:rsidR="00D126CC" w:rsidRDefault="00E57B26">
      <w:pPr>
        <w:jc w:val="both"/>
        <w:rPr>
          <w:noProof/>
          <w:lang w:val="sr-Cyrl-CS"/>
        </w:rPr>
      </w:pPr>
      <w:r>
        <w:rPr>
          <w:noProof/>
          <w:lang w:val="sr-Cyrl-CS"/>
        </w:rPr>
        <w:t>(4) Обвезници су дужни да обезбиједе да ручну провјеру аутентичности новчаница и кованог новца могу обављати само оспособљена запослена лица која су п</w:t>
      </w:r>
      <w:r>
        <w:rPr>
          <w:noProof/>
          <w:lang w:val="sr-Cyrl-CS"/>
        </w:rPr>
        <w:t>рошла обуку код Централне банке.</w:t>
      </w:r>
    </w:p>
    <w:p w:rsidR="00D126CC" w:rsidRDefault="00E57B26">
      <w:pPr>
        <w:jc w:val="both"/>
        <w:rPr>
          <w:noProof/>
          <w:lang w:val="sr-Cyrl-CS"/>
        </w:rPr>
      </w:pPr>
      <w:r>
        <w:rPr>
          <w:noProof/>
          <w:lang w:val="sr-Cyrl-CS"/>
        </w:rPr>
        <w:t>(5) Провјера аутентичности и прикладности новчаница помоћу уређаја се проводи у складу са минималним стандардима за аутоматску провјеру прикладности новчаница за оптицај (</w:t>
      </w:r>
      <w:r>
        <w:rPr>
          <w:i/>
          <w:noProof/>
          <w:lang w:val="sr-Cyrl-CS"/>
        </w:rPr>
        <w:t>Прилог 1</w:t>
      </w:r>
      <w:r>
        <w:rPr>
          <w:noProof/>
          <w:lang w:val="sr-Cyrl-CS"/>
        </w:rPr>
        <w:t>) и на начин да се новчанице класификују и с</w:t>
      </w:r>
      <w:r>
        <w:rPr>
          <w:noProof/>
          <w:lang w:val="sr-Cyrl-CS"/>
        </w:rPr>
        <w:t xml:space="preserve"> њима поступа у складу с </w:t>
      </w:r>
      <w:r>
        <w:rPr>
          <w:i/>
          <w:noProof/>
          <w:lang w:val="sr-Cyrl-CS"/>
        </w:rPr>
        <w:t>Прилогом 4а</w:t>
      </w:r>
      <w:r>
        <w:rPr>
          <w:noProof/>
          <w:lang w:val="sr-Cyrl-CS"/>
        </w:rPr>
        <w:t xml:space="preserve"> (</w:t>
      </w:r>
      <w:r>
        <w:rPr>
          <w:i/>
          <w:noProof/>
          <w:lang w:val="sr-Cyrl-CS"/>
        </w:rPr>
        <w:t xml:space="preserve">Класификација и сортирање новчаница уређајима које користе клијенти </w:t>
      </w:r>
      <w:r>
        <w:rPr>
          <w:i/>
          <w:noProof/>
          <w:lang w:val="sr-Cyrl-CS"/>
        </w:rPr>
        <w:lastRenderedPageBreak/>
        <w:t>обвезника)</w:t>
      </w:r>
      <w:r>
        <w:rPr>
          <w:noProof/>
          <w:lang w:val="sr-Cyrl-CS"/>
        </w:rPr>
        <w:t xml:space="preserve"> и </w:t>
      </w:r>
      <w:r>
        <w:rPr>
          <w:i/>
          <w:noProof/>
          <w:lang w:val="sr-Cyrl-CS"/>
        </w:rPr>
        <w:t>Прилогом 4б</w:t>
      </w:r>
      <w:r>
        <w:rPr>
          <w:noProof/>
          <w:lang w:val="sr-Cyrl-CS"/>
        </w:rPr>
        <w:t xml:space="preserve"> (</w:t>
      </w:r>
      <w:r>
        <w:rPr>
          <w:i/>
          <w:noProof/>
          <w:lang w:val="sr-Cyrl-CS"/>
        </w:rPr>
        <w:t>Класификација и сортирање новчаница уређајима којима рукују запосленици обвезника).</w:t>
      </w:r>
    </w:p>
    <w:p w:rsidR="00D126CC" w:rsidRDefault="00D126CC">
      <w:pPr>
        <w:jc w:val="both"/>
        <w:rPr>
          <w:noProof/>
          <w:lang w:val="sr-Cyrl-CS"/>
        </w:rPr>
      </w:pPr>
    </w:p>
    <w:p w:rsidR="00D126CC" w:rsidRDefault="00D126CC">
      <w:pPr>
        <w:jc w:val="both"/>
        <w:rPr>
          <w:noProof/>
          <w:lang w:val="sr-Cyrl-CS"/>
        </w:rPr>
      </w:pPr>
    </w:p>
    <w:p w:rsidR="00D126CC" w:rsidRDefault="00E57B26">
      <w:pPr>
        <w:jc w:val="both"/>
        <w:rPr>
          <w:noProof/>
          <w:lang w:val="sr-Cyrl-CS"/>
        </w:rPr>
      </w:pPr>
      <w:r>
        <w:rPr>
          <w:noProof/>
          <w:lang w:val="sr-Cyrl-CS"/>
        </w:rPr>
        <w:t>ДИО ТРЕЋИ - ПРОВЈЕРА АУТЕНТИЧНОСТИ И П</w:t>
      </w:r>
      <w:r>
        <w:rPr>
          <w:noProof/>
          <w:lang w:val="sr-Cyrl-CS"/>
        </w:rPr>
        <w:t xml:space="preserve">РИКЛАДНОСТИ НОВЧАНИЦА КМ ЗА ОПТИЦАЈ </w:t>
      </w:r>
    </w:p>
    <w:p w:rsidR="00D126CC" w:rsidRDefault="00D126CC">
      <w:pPr>
        <w:jc w:val="center"/>
        <w:rPr>
          <w:noProof/>
          <w:lang w:val="sr-Cyrl-CS"/>
        </w:rPr>
      </w:pPr>
    </w:p>
    <w:p w:rsidR="00D126CC" w:rsidRDefault="00E57B26">
      <w:pPr>
        <w:jc w:val="center"/>
        <w:rPr>
          <w:noProof/>
          <w:lang w:val="sr-Cyrl-CS"/>
        </w:rPr>
      </w:pPr>
      <w:r>
        <w:rPr>
          <w:noProof/>
          <w:lang w:val="sr-Cyrl-CS"/>
        </w:rPr>
        <w:t>Члан 6.</w:t>
      </w:r>
    </w:p>
    <w:p w:rsidR="00D126CC" w:rsidRDefault="00E57B26">
      <w:pPr>
        <w:jc w:val="center"/>
        <w:rPr>
          <w:noProof/>
          <w:lang w:val="sr-Cyrl-CS"/>
        </w:rPr>
      </w:pPr>
      <w:r>
        <w:rPr>
          <w:noProof/>
          <w:lang w:val="sr-Cyrl-CS"/>
        </w:rPr>
        <w:t>(Начин провјере новчаница)</w:t>
      </w:r>
    </w:p>
    <w:p w:rsidR="00D126CC" w:rsidRDefault="00E57B26">
      <w:pPr>
        <w:jc w:val="both"/>
        <w:rPr>
          <w:noProof/>
          <w:lang w:val="sr-Cyrl-CS"/>
        </w:rPr>
      </w:pPr>
      <w:r>
        <w:rPr>
          <w:noProof/>
          <w:lang w:val="sr-Cyrl-CS"/>
        </w:rPr>
        <w:t>(1) Провјера аутентичности и прикладности новчаница КМ врши се:</w:t>
      </w:r>
    </w:p>
    <w:p w:rsidR="00D126CC" w:rsidRDefault="00E57B26">
      <w:pPr>
        <w:pStyle w:val="ListParagraph"/>
        <w:numPr>
          <w:ilvl w:val="0"/>
          <w:numId w:val="7"/>
        </w:numPr>
        <w:jc w:val="both"/>
        <w:rPr>
          <w:noProof/>
          <w:lang w:val="sr-Cyrl-CS"/>
        </w:rPr>
      </w:pPr>
      <w:r>
        <w:rPr>
          <w:noProof/>
          <w:lang w:val="sr-Cyrl-CS"/>
        </w:rPr>
        <w:t>ручно од стране оспособљеног запосленика обвезника и/или,</w:t>
      </w:r>
    </w:p>
    <w:p w:rsidR="00D126CC" w:rsidRDefault="00E57B26">
      <w:pPr>
        <w:pStyle w:val="ListParagraph"/>
        <w:ind w:hanging="360"/>
        <w:jc w:val="both"/>
        <w:rPr>
          <w:noProof/>
          <w:lang w:val="sr-Cyrl-CS"/>
        </w:rPr>
      </w:pPr>
      <w:r>
        <w:rPr>
          <w:noProof/>
          <w:lang w:val="sr-Cyrl-CS"/>
        </w:rPr>
        <w:t xml:space="preserve">б) аутоматски путем уређаја за обраду новчаница које је </w:t>
      </w:r>
      <w:r>
        <w:rPr>
          <w:noProof/>
          <w:lang w:val="sr-Cyrl-CS"/>
        </w:rPr>
        <w:t>успјешно тестирала Централна банка.</w:t>
      </w:r>
    </w:p>
    <w:p w:rsidR="00D126CC" w:rsidRDefault="00E57B26">
      <w:pPr>
        <w:jc w:val="both"/>
        <w:rPr>
          <w:noProof/>
          <w:lang w:val="sr-Cyrl-CS"/>
        </w:rPr>
      </w:pPr>
      <w:r>
        <w:rPr>
          <w:noProof/>
          <w:lang w:val="sr-Cyrl-CS"/>
        </w:rPr>
        <w:t xml:space="preserve">(2) Провјера аутентичности и прикладности новчаница је потврђивање да су новчанице аутентичне и прикладне за оптицај.  </w:t>
      </w:r>
    </w:p>
    <w:p w:rsidR="00D126CC" w:rsidRDefault="00D126CC">
      <w:pPr>
        <w:jc w:val="center"/>
        <w:rPr>
          <w:noProof/>
          <w:lang w:val="sr-Cyrl-CS"/>
        </w:rPr>
      </w:pPr>
    </w:p>
    <w:p w:rsidR="00D126CC" w:rsidRDefault="00E57B26">
      <w:pPr>
        <w:jc w:val="center"/>
        <w:rPr>
          <w:noProof/>
          <w:lang w:val="sr-Cyrl-CS"/>
        </w:rPr>
      </w:pPr>
      <w:r>
        <w:rPr>
          <w:noProof/>
          <w:lang w:val="sr-Cyrl-CS"/>
        </w:rPr>
        <w:t>Члан 7.</w:t>
      </w:r>
    </w:p>
    <w:p w:rsidR="00D126CC" w:rsidRDefault="00E57B26">
      <w:pPr>
        <w:jc w:val="center"/>
        <w:rPr>
          <w:noProof/>
          <w:lang w:val="sr-Cyrl-CS"/>
        </w:rPr>
      </w:pPr>
      <w:r>
        <w:rPr>
          <w:noProof/>
          <w:lang w:val="sr-Cyrl-CS"/>
        </w:rPr>
        <w:t xml:space="preserve">(Минимални стандарди за провјеру аутентичности и прикладности новчаница) </w:t>
      </w:r>
    </w:p>
    <w:p w:rsidR="00D126CC" w:rsidRDefault="00E57B26">
      <w:pPr>
        <w:jc w:val="both"/>
        <w:rPr>
          <w:bCs/>
          <w:i/>
          <w:noProof/>
          <w:lang w:val="sr-Cyrl-CS"/>
        </w:rPr>
      </w:pPr>
      <w:r>
        <w:rPr>
          <w:noProof/>
          <w:lang w:val="sr-Cyrl-CS"/>
        </w:rPr>
        <w:t>(1) Ручну провјер</w:t>
      </w:r>
      <w:r>
        <w:rPr>
          <w:noProof/>
          <w:lang w:val="sr-Cyrl-CS"/>
        </w:rPr>
        <w:t xml:space="preserve">у новчаница из члана 6. став (1) тачка а) ове одлуке обвезник врши у складу с минималним стандардима за ручну провјеру аутентичности и прикладности новчаница за оптицај </w:t>
      </w:r>
      <w:r>
        <w:rPr>
          <w:i/>
          <w:noProof/>
          <w:lang w:val="sr-Cyrl-CS"/>
        </w:rPr>
        <w:t>(</w:t>
      </w:r>
      <w:r>
        <w:rPr>
          <w:bCs/>
          <w:i/>
          <w:noProof/>
          <w:lang w:val="sr-Cyrl-CS"/>
        </w:rPr>
        <w:t>Прилог 2).</w:t>
      </w:r>
    </w:p>
    <w:p w:rsidR="00D126CC" w:rsidRDefault="00E57B26">
      <w:pPr>
        <w:jc w:val="both"/>
        <w:rPr>
          <w:noProof/>
          <w:lang w:val="sr-Cyrl-CS"/>
        </w:rPr>
      </w:pPr>
      <w:r>
        <w:rPr>
          <w:noProof/>
          <w:lang w:val="sr-Cyrl-CS"/>
        </w:rPr>
        <w:t xml:space="preserve">(2) Аутоматску провјеру путем уређаја за обраду новчаница из члана 6. став </w:t>
      </w:r>
      <w:r>
        <w:rPr>
          <w:noProof/>
          <w:lang w:val="sr-Cyrl-CS"/>
        </w:rPr>
        <w:t>(1) тачка б) ове одлуке обвезник обавља у складу с минималним стандардима за аутоматску провјеру прикладности новчаница за оптицај (</w:t>
      </w:r>
      <w:r>
        <w:rPr>
          <w:bCs/>
          <w:i/>
          <w:noProof/>
          <w:lang w:val="sr-Cyrl-CS"/>
        </w:rPr>
        <w:t>Прилог 1)</w:t>
      </w:r>
      <w:r>
        <w:rPr>
          <w:noProof/>
          <w:lang w:val="sr-Cyrl-CS"/>
        </w:rPr>
        <w:t>.</w:t>
      </w:r>
    </w:p>
    <w:p w:rsidR="00D126CC" w:rsidRDefault="00D126CC">
      <w:pPr>
        <w:rPr>
          <w:noProof/>
          <w:lang w:val="sr-Cyrl-CS"/>
        </w:rPr>
      </w:pPr>
    </w:p>
    <w:p w:rsidR="00D126CC" w:rsidRDefault="00E57B26">
      <w:pPr>
        <w:jc w:val="center"/>
        <w:rPr>
          <w:noProof/>
          <w:lang w:val="sr-Cyrl-CS"/>
        </w:rPr>
      </w:pPr>
      <w:r>
        <w:rPr>
          <w:noProof/>
          <w:lang w:val="sr-Cyrl-CS"/>
        </w:rPr>
        <w:t>Члан 8.</w:t>
      </w:r>
    </w:p>
    <w:p w:rsidR="00D126CC" w:rsidRDefault="00E57B26">
      <w:pPr>
        <w:jc w:val="center"/>
        <w:rPr>
          <w:noProof/>
          <w:lang w:val="sr-Cyrl-CS"/>
        </w:rPr>
      </w:pPr>
      <w:r>
        <w:rPr>
          <w:noProof/>
          <w:lang w:val="sr-Cyrl-CS"/>
        </w:rPr>
        <w:t>(Категорије уређаја за обраду новчаница)</w:t>
      </w:r>
    </w:p>
    <w:p w:rsidR="00D126CC" w:rsidRDefault="00E57B26">
      <w:pPr>
        <w:jc w:val="both"/>
        <w:rPr>
          <w:noProof/>
          <w:lang w:val="sr-Cyrl-CS"/>
        </w:rPr>
      </w:pPr>
      <w:r>
        <w:rPr>
          <w:noProof/>
          <w:lang w:val="sr-Cyrl-CS"/>
        </w:rPr>
        <w:t xml:space="preserve">(1) Уређаји за обраду новчаница које је успјешно тестирала </w:t>
      </w:r>
      <w:r>
        <w:rPr>
          <w:noProof/>
          <w:lang w:val="sr-Cyrl-CS"/>
        </w:rPr>
        <w:t>Централна банка сврставају се у двије категорије:</w:t>
      </w:r>
    </w:p>
    <w:p w:rsidR="00D126CC" w:rsidRDefault="00E57B26">
      <w:pPr>
        <w:pStyle w:val="ListParagraph"/>
        <w:numPr>
          <w:ilvl w:val="0"/>
          <w:numId w:val="8"/>
        </w:numPr>
        <w:jc w:val="both"/>
        <w:rPr>
          <w:noProof/>
          <w:lang w:val="sr-Cyrl-CS"/>
        </w:rPr>
      </w:pPr>
      <w:r>
        <w:rPr>
          <w:noProof/>
          <w:lang w:val="sr-Cyrl-CS"/>
        </w:rPr>
        <w:t>уређаји којима рукују клијенти,</w:t>
      </w:r>
    </w:p>
    <w:p w:rsidR="00D126CC" w:rsidRDefault="00E57B26">
      <w:pPr>
        <w:pStyle w:val="ListParagraph"/>
        <w:ind w:hanging="360"/>
        <w:jc w:val="both"/>
        <w:rPr>
          <w:noProof/>
          <w:lang w:val="sr-Cyrl-CS"/>
        </w:rPr>
      </w:pPr>
      <w:r>
        <w:rPr>
          <w:noProof/>
          <w:lang w:val="sr-Cyrl-CS"/>
        </w:rPr>
        <w:t>б)  уређаји којима рукују оспособљени запосленици обвезника.</w:t>
      </w:r>
    </w:p>
    <w:p w:rsidR="00D126CC" w:rsidRDefault="00E57B26">
      <w:pPr>
        <w:jc w:val="both"/>
        <w:rPr>
          <w:noProof/>
          <w:lang w:val="sr-Cyrl-CS"/>
        </w:rPr>
      </w:pPr>
      <w:r>
        <w:rPr>
          <w:noProof/>
          <w:lang w:val="sr-Cyrl-CS"/>
        </w:rPr>
        <w:t>(2) Уређаји којима рукују клијенти из става (1) тачка а) овога члана дијеле се на поткатегорије:</w:t>
      </w:r>
    </w:p>
    <w:p w:rsidR="00D126CC" w:rsidRDefault="00E57B26">
      <w:pPr>
        <w:pStyle w:val="ListParagraph"/>
        <w:numPr>
          <w:ilvl w:val="0"/>
          <w:numId w:val="26"/>
        </w:numPr>
        <w:jc w:val="both"/>
        <w:rPr>
          <w:noProof/>
          <w:lang w:val="sr-Cyrl-CS"/>
        </w:rPr>
      </w:pPr>
      <w:r>
        <w:rPr>
          <w:rFonts w:eastAsia="Calibri"/>
          <w:noProof/>
          <w:lang w:val="sr-Cyrl-CS" w:eastAsia="en-US"/>
        </w:rPr>
        <w:t>уређаји за уплат</w:t>
      </w:r>
      <w:r>
        <w:rPr>
          <w:rFonts w:eastAsia="Calibri"/>
          <w:noProof/>
          <w:lang w:val="sr-Cyrl-CS" w:eastAsia="en-US"/>
        </w:rPr>
        <w:t>у новчаница (CIM),</w:t>
      </w:r>
    </w:p>
    <w:p w:rsidR="00D126CC" w:rsidRDefault="00E57B26">
      <w:pPr>
        <w:pStyle w:val="ListParagraph"/>
        <w:ind w:hanging="360"/>
        <w:jc w:val="both"/>
        <w:rPr>
          <w:noProof/>
          <w:lang w:val="sr-Cyrl-CS"/>
        </w:rPr>
      </w:pPr>
      <w:r>
        <w:rPr>
          <w:noProof/>
          <w:lang w:val="sr-Cyrl-CS"/>
        </w:rPr>
        <w:t>б)  уређаји за уплату/исплату новчаница с обрадом (CRM),</w:t>
      </w:r>
    </w:p>
    <w:p w:rsidR="00D126CC" w:rsidRDefault="00E57B26">
      <w:pPr>
        <w:pStyle w:val="ListParagraph"/>
        <w:ind w:hanging="360"/>
        <w:jc w:val="both"/>
        <w:rPr>
          <w:noProof/>
          <w:lang w:val="sr-Cyrl-CS"/>
        </w:rPr>
      </w:pPr>
      <w:r>
        <w:rPr>
          <w:noProof/>
          <w:lang w:val="sr-Cyrl-CS"/>
        </w:rPr>
        <w:t>ц)  уређаји за уплату/исплату новчаница (CCM),</w:t>
      </w:r>
    </w:p>
    <w:p w:rsidR="00D126CC" w:rsidRDefault="00E57B26">
      <w:pPr>
        <w:pStyle w:val="ListParagraph"/>
        <w:ind w:hanging="360"/>
        <w:jc w:val="both"/>
        <w:rPr>
          <w:noProof/>
          <w:lang w:val="sr-Cyrl-CS"/>
        </w:rPr>
      </w:pPr>
      <w:r>
        <w:rPr>
          <w:noProof/>
          <w:lang w:val="sr-Cyrl-CS"/>
        </w:rPr>
        <w:t>д)  уређаји за исплату новчаница (COM) и</w:t>
      </w:r>
    </w:p>
    <w:p w:rsidR="00D126CC" w:rsidRDefault="00E57B26">
      <w:pPr>
        <w:pStyle w:val="ListParagraph"/>
        <w:ind w:hanging="360"/>
        <w:jc w:val="both"/>
        <w:rPr>
          <w:noProof/>
          <w:lang w:val="sr-Cyrl-CS"/>
        </w:rPr>
      </w:pPr>
      <w:r>
        <w:rPr>
          <w:noProof/>
          <w:lang w:val="sr-Cyrl-CS"/>
        </w:rPr>
        <w:t>е)  уређаји за исплату кованог новца (</w:t>
      </w:r>
      <w:r>
        <w:rPr>
          <w:noProof/>
          <w:lang w:val="sr-Latn-CS"/>
        </w:rPr>
        <w:t>CDM</w:t>
      </w:r>
      <w:r>
        <w:rPr>
          <w:noProof/>
          <w:lang w:val="sr-Cyrl-CS"/>
        </w:rPr>
        <w:t>).</w:t>
      </w:r>
    </w:p>
    <w:p w:rsidR="00D126CC" w:rsidRDefault="00E57B26">
      <w:pPr>
        <w:jc w:val="both"/>
        <w:rPr>
          <w:noProof/>
          <w:lang w:val="sr-Cyrl-CS"/>
        </w:rPr>
      </w:pPr>
      <w:r>
        <w:rPr>
          <w:noProof/>
          <w:lang w:val="sr-Cyrl-CS"/>
        </w:rPr>
        <w:t>(3) Уређаји којима рукују оспособљени запослениц</w:t>
      </w:r>
      <w:r>
        <w:rPr>
          <w:noProof/>
          <w:lang w:val="sr-Cyrl-CS"/>
        </w:rPr>
        <w:t>и обвезника из става (1) тачке б) овога члана дијеле се на поткатегорије:</w:t>
      </w:r>
    </w:p>
    <w:p w:rsidR="00D126CC" w:rsidRDefault="00E57B26">
      <w:pPr>
        <w:pStyle w:val="ListParagraph"/>
        <w:numPr>
          <w:ilvl w:val="0"/>
          <w:numId w:val="9"/>
        </w:numPr>
        <w:jc w:val="both"/>
        <w:rPr>
          <w:noProof/>
          <w:lang w:val="sr-Cyrl-CS"/>
        </w:rPr>
      </w:pPr>
      <w:r>
        <w:rPr>
          <w:rFonts w:eastAsia="Calibri"/>
          <w:noProof/>
          <w:lang w:val="sr-Cyrl-CS" w:eastAsia="en-US"/>
        </w:rPr>
        <w:t>уређаји за обраду новчаница (BPM),</w:t>
      </w:r>
    </w:p>
    <w:p w:rsidR="00D126CC" w:rsidRDefault="00E57B26">
      <w:pPr>
        <w:pStyle w:val="ListParagraph"/>
        <w:ind w:hanging="360"/>
        <w:jc w:val="both"/>
        <w:rPr>
          <w:noProof/>
          <w:lang w:val="sr-Cyrl-CS"/>
        </w:rPr>
      </w:pPr>
      <w:r>
        <w:rPr>
          <w:noProof/>
          <w:lang w:val="sr-Cyrl-CS"/>
        </w:rPr>
        <w:t>б)  у</w:t>
      </w:r>
      <w:r>
        <w:rPr>
          <w:rFonts w:eastAsia="Calibri"/>
          <w:noProof/>
          <w:lang w:val="sr-Cyrl-CS" w:eastAsia="en-US"/>
        </w:rPr>
        <w:t>ређаји за провјеру аутентичности новчаница (</w:t>
      </w:r>
      <w:r>
        <w:rPr>
          <w:rFonts w:eastAsia="Calibri"/>
          <w:noProof/>
          <w:lang w:val="sr-Latn-CS" w:eastAsia="en-US"/>
        </w:rPr>
        <w:t>BAM</w:t>
      </w:r>
      <w:r>
        <w:rPr>
          <w:rFonts w:eastAsia="Calibri"/>
          <w:noProof/>
          <w:lang w:val="sr-Cyrl-CS" w:eastAsia="en-US"/>
        </w:rPr>
        <w:t>),</w:t>
      </w:r>
    </w:p>
    <w:p w:rsidR="00D126CC" w:rsidRDefault="00E57B26">
      <w:pPr>
        <w:pStyle w:val="ListParagraph"/>
        <w:ind w:hanging="360"/>
        <w:jc w:val="both"/>
        <w:rPr>
          <w:noProof/>
          <w:lang w:val="sr-Cyrl-CS"/>
        </w:rPr>
      </w:pPr>
      <w:r>
        <w:rPr>
          <w:noProof/>
          <w:lang w:val="sr-Cyrl-CS"/>
        </w:rPr>
        <w:t>ц)  уређаји који помажу благајнику при обради и полагању новчаница (TARM),</w:t>
      </w:r>
    </w:p>
    <w:p w:rsidR="00D126CC" w:rsidRDefault="00E57B26">
      <w:pPr>
        <w:pStyle w:val="ListParagraph"/>
        <w:ind w:hanging="360"/>
        <w:jc w:val="both"/>
        <w:rPr>
          <w:noProof/>
          <w:lang w:val="sr-Cyrl-CS"/>
        </w:rPr>
      </w:pPr>
      <w:r>
        <w:rPr>
          <w:noProof/>
          <w:lang w:val="sr-Cyrl-CS"/>
        </w:rPr>
        <w:t xml:space="preserve">д)  уређаји које </w:t>
      </w:r>
      <w:r>
        <w:rPr>
          <w:noProof/>
          <w:lang w:val="sr-Cyrl-CS"/>
        </w:rPr>
        <w:t>помажу благајнику при полагању новчаница (ТАМ).</w:t>
      </w:r>
    </w:p>
    <w:p w:rsidR="00D126CC" w:rsidRDefault="00E57B26">
      <w:pPr>
        <w:jc w:val="both"/>
        <w:rPr>
          <w:noProof/>
          <w:lang w:val="sr-Cyrl-CS"/>
        </w:rPr>
      </w:pPr>
      <w:r>
        <w:rPr>
          <w:noProof/>
          <w:lang w:val="sr-Cyrl-CS"/>
        </w:rPr>
        <w:t xml:space="preserve">(4) </w:t>
      </w:r>
      <w:bookmarkStart w:id="1" w:name="_Hlk215395077"/>
      <w:r>
        <w:rPr>
          <w:noProof/>
          <w:lang w:val="sr-Cyrl-CS"/>
        </w:rPr>
        <w:t xml:space="preserve">Општи технички захтјеви </w:t>
      </w:r>
      <w:bookmarkEnd w:id="1"/>
      <w:r>
        <w:rPr>
          <w:noProof/>
          <w:lang w:val="sr-Cyrl-CS"/>
        </w:rPr>
        <w:t xml:space="preserve">које треба да испуне уређаји из става (1) овог члана налазе се у </w:t>
      </w:r>
      <w:r>
        <w:rPr>
          <w:bCs/>
          <w:i/>
          <w:noProof/>
          <w:lang w:val="sr-Cyrl-CS"/>
        </w:rPr>
        <w:t>Прилогу 3</w:t>
      </w:r>
      <w:r>
        <w:rPr>
          <w:i/>
          <w:noProof/>
          <w:lang w:val="sr-Cyrl-CS"/>
        </w:rPr>
        <w:t xml:space="preserve"> </w:t>
      </w:r>
      <w:r>
        <w:rPr>
          <w:noProof/>
          <w:lang w:val="sr-Cyrl-CS"/>
        </w:rPr>
        <w:t>ове одлуке.</w:t>
      </w:r>
    </w:p>
    <w:p w:rsidR="00D126CC" w:rsidRDefault="00E57B26">
      <w:pPr>
        <w:jc w:val="both"/>
        <w:rPr>
          <w:noProof/>
          <w:lang w:val="sr-Cyrl-CS"/>
        </w:rPr>
      </w:pPr>
      <w:r>
        <w:rPr>
          <w:noProof/>
          <w:lang w:val="sr-Cyrl-CS"/>
        </w:rPr>
        <w:t>(5) Уређаји из става (1) овог члана могу бити стављени у рад од стране обвезника само уколико</w:t>
      </w:r>
      <w:r>
        <w:rPr>
          <w:noProof/>
          <w:lang w:val="sr-Cyrl-CS"/>
        </w:rPr>
        <w:t xml:space="preserve"> су успјешно тестирани од Централне банке и уврштени на Листу успјешно тестираних уређаја.</w:t>
      </w:r>
    </w:p>
    <w:p w:rsidR="00D126CC" w:rsidRDefault="00D126CC">
      <w:pPr>
        <w:rPr>
          <w:noProof/>
          <w:lang w:val="sr-Cyrl-CS"/>
        </w:rPr>
      </w:pPr>
    </w:p>
    <w:p w:rsidR="00D126CC" w:rsidRDefault="00E57B26">
      <w:pPr>
        <w:ind w:left="3540" w:firstLine="708"/>
        <w:rPr>
          <w:noProof/>
          <w:lang w:val="sr-Cyrl-CS"/>
        </w:rPr>
      </w:pPr>
      <w:r>
        <w:rPr>
          <w:noProof/>
          <w:lang w:val="sr-Cyrl-CS"/>
        </w:rPr>
        <w:lastRenderedPageBreak/>
        <w:t>Члан 9.</w:t>
      </w:r>
    </w:p>
    <w:p w:rsidR="00D126CC" w:rsidRDefault="00E57B26">
      <w:pPr>
        <w:jc w:val="center"/>
        <w:rPr>
          <w:noProof/>
          <w:lang w:val="sr-Cyrl-CS"/>
        </w:rPr>
      </w:pPr>
      <w:r>
        <w:rPr>
          <w:noProof/>
          <w:lang w:val="sr-Cyrl-CS"/>
        </w:rPr>
        <w:t>(Класификација новчаница путем уређаја)</w:t>
      </w:r>
    </w:p>
    <w:p w:rsidR="00D126CC" w:rsidRDefault="00E57B26">
      <w:pPr>
        <w:jc w:val="both"/>
        <w:rPr>
          <w:noProof/>
          <w:lang w:val="sr-Cyrl-CS"/>
        </w:rPr>
      </w:pPr>
      <w:r>
        <w:rPr>
          <w:noProof/>
          <w:lang w:val="sr-Cyrl-CS"/>
        </w:rPr>
        <w:t xml:space="preserve">(1) Новчанице које су провјерене путем уређаја којима рукују клијенти класификују се и с њима се поступа у складу с </w:t>
      </w:r>
      <w:r>
        <w:rPr>
          <w:bCs/>
          <w:i/>
          <w:noProof/>
          <w:lang w:val="sr-Cyrl-CS"/>
        </w:rPr>
        <w:t>Прилогом 4а</w:t>
      </w:r>
      <w:r>
        <w:rPr>
          <w:noProof/>
          <w:lang w:val="sr-Cyrl-CS"/>
        </w:rPr>
        <w:t xml:space="preserve"> ове одлуке. </w:t>
      </w:r>
    </w:p>
    <w:p w:rsidR="00D126CC" w:rsidRDefault="00E57B26">
      <w:pPr>
        <w:jc w:val="both"/>
        <w:rPr>
          <w:noProof/>
          <w:lang w:val="sr-Cyrl-CS"/>
        </w:rPr>
      </w:pPr>
      <w:r>
        <w:rPr>
          <w:noProof/>
          <w:lang w:val="sr-Cyrl-CS"/>
        </w:rPr>
        <w:t xml:space="preserve">(2) Новчанице које су провјерене путем уређаја којима рукују запосленици обвезника класифицирају се и с њима се поступа у складу с </w:t>
      </w:r>
      <w:r>
        <w:rPr>
          <w:bCs/>
          <w:i/>
          <w:noProof/>
          <w:lang w:val="sr-Cyrl-CS"/>
        </w:rPr>
        <w:t>Прилогом 4б</w:t>
      </w:r>
      <w:r>
        <w:rPr>
          <w:noProof/>
          <w:lang w:val="sr-Cyrl-CS"/>
        </w:rPr>
        <w:t xml:space="preserve"> ове одлуке. </w:t>
      </w:r>
    </w:p>
    <w:p w:rsidR="00D126CC" w:rsidRDefault="00D126CC">
      <w:pPr>
        <w:jc w:val="both"/>
        <w:rPr>
          <w:noProof/>
          <w:lang w:val="sr-Cyrl-CS"/>
        </w:rPr>
      </w:pPr>
    </w:p>
    <w:p w:rsidR="00D126CC" w:rsidRDefault="00D126CC">
      <w:pPr>
        <w:jc w:val="both"/>
        <w:rPr>
          <w:noProof/>
          <w:lang w:val="sr-Cyrl-CS"/>
        </w:rPr>
      </w:pPr>
    </w:p>
    <w:p w:rsidR="00D126CC" w:rsidRDefault="00E57B26">
      <w:pPr>
        <w:jc w:val="both"/>
        <w:rPr>
          <w:noProof/>
          <w:lang w:val="sr-Cyrl-CS"/>
        </w:rPr>
      </w:pPr>
      <w:r>
        <w:rPr>
          <w:noProof/>
          <w:lang w:val="sr-Cyrl-CS"/>
        </w:rPr>
        <w:t xml:space="preserve">ДИО ЧЕТВРТИ - ПРОВЈЕРА АУТЕНТИЧНОСТИ И ПРИКЛАДНОСТИ КОВАНОГ НОВЦА КМ ЗА </w:t>
      </w:r>
      <w:r>
        <w:rPr>
          <w:noProof/>
          <w:lang w:val="sr-Cyrl-CS"/>
        </w:rPr>
        <w:t>ОПТИЦАЈ</w:t>
      </w:r>
    </w:p>
    <w:p w:rsidR="00D126CC" w:rsidRDefault="00D126CC">
      <w:pPr>
        <w:jc w:val="both"/>
        <w:rPr>
          <w:noProof/>
          <w:lang w:val="sr-Cyrl-CS"/>
        </w:rPr>
      </w:pPr>
    </w:p>
    <w:p w:rsidR="00D126CC" w:rsidRDefault="00E57B26">
      <w:pPr>
        <w:jc w:val="center"/>
        <w:rPr>
          <w:noProof/>
          <w:lang w:val="sr-Cyrl-CS"/>
        </w:rPr>
      </w:pPr>
      <w:r>
        <w:rPr>
          <w:noProof/>
          <w:lang w:val="sr-Cyrl-CS"/>
        </w:rPr>
        <w:t>Члан 10.</w:t>
      </w:r>
    </w:p>
    <w:p w:rsidR="00D126CC" w:rsidRDefault="00E57B26">
      <w:pPr>
        <w:jc w:val="center"/>
        <w:rPr>
          <w:noProof/>
          <w:lang w:val="sr-Cyrl-CS"/>
        </w:rPr>
      </w:pPr>
      <w:r>
        <w:rPr>
          <w:noProof/>
          <w:lang w:val="sr-Cyrl-CS"/>
        </w:rPr>
        <w:t>(Начин провјере кованог новца)</w:t>
      </w:r>
    </w:p>
    <w:p w:rsidR="00D126CC" w:rsidRDefault="00E57B26">
      <w:pPr>
        <w:jc w:val="both"/>
        <w:rPr>
          <w:noProof/>
          <w:lang w:val="sr-Cyrl-CS"/>
        </w:rPr>
      </w:pPr>
      <w:r>
        <w:rPr>
          <w:noProof/>
          <w:lang w:val="sr-Cyrl-CS"/>
        </w:rPr>
        <w:t>(1) Провјера аутентичности и прикладности кованог новца КМ, врши се:</w:t>
      </w:r>
    </w:p>
    <w:p w:rsidR="00D126CC" w:rsidRDefault="00E57B26">
      <w:pPr>
        <w:pStyle w:val="ListParagraph"/>
        <w:numPr>
          <w:ilvl w:val="0"/>
          <w:numId w:val="10"/>
        </w:numPr>
        <w:jc w:val="both"/>
        <w:rPr>
          <w:noProof/>
          <w:lang w:val="sr-Cyrl-CS"/>
        </w:rPr>
      </w:pPr>
      <w:r>
        <w:rPr>
          <w:noProof/>
          <w:lang w:val="sr-Cyrl-CS"/>
        </w:rPr>
        <w:t>ручно од стране оспособљеног запосленика код обвезника и/или,</w:t>
      </w:r>
    </w:p>
    <w:p w:rsidR="00D126CC" w:rsidRDefault="00E57B26">
      <w:pPr>
        <w:pStyle w:val="ListParagraph"/>
        <w:ind w:hanging="360"/>
        <w:jc w:val="both"/>
        <w:rPr>
          <w:noProof/>
          <w:lang w:val="sr-Cyrl-CS"/>
        </w:rPr>
      </w:pPr>
      <w:r>
        <w:rPr>
          <w:noProof/>
          <w:lang w:val="sr-Cyrl-CS"/>
        </w:rPr>
        <w:t>б)   аутоматски путем уређаја за руковање кованим новцем које је успјешно те</w:t>
      </w:r>
      <w:r>
        <w:rPr>
          <w:noProof/>
          <w:lang w:val="sr-Cyrl-CS"/>
        </w:rPr>
        <w:t>стирала Централна банка.</w:t>
      </w:r>
    </w:p>
    <w:p w:rsidR="00D126CC" w:rsidRDefault="00E57B26">
      <w:pPr>
        <w:jc w:val="both"/>
        <w:rPr>
          <w:noProof/>
          <w:lang w:val="sr-Cyrl-CS"/>
        </w:rPr>
      </w:pPr>
      <w:r>
        <w:rPr>
          <w:noProof/>
          <w:lang w:val="sr-Cyrl-CS"/>
        </w:rPr>
        <w:t xml:space="preserve">(2) Провјера аутентичности и прикладности кованог новца је потврђивање да је ковани новац аутентичан и прикладан за оптицај.  </w:t>
      </w:r>
    </w:p>
    <w:p w:rsidR="00D126CC" w:rsidRDefault="00D126CC">
      <w:pPr>
        <w:rPr>
          <w:noProof/>
          <w:lang w:val="sr-Cyrl-CS"/>
        </w:rPr>
      </w:pPr>
    </w:p>
    <w:p w:rsidR="00D126CC" w:rsidRDefault="00E57B26">
      <w:pPr>
        <w:jc w:val="center"/>
        <w:rPr>
          <w:noProof/>
          <w:lang w:val="sr-Cyrl-CS"/>
        </w:rPr>
      </w:pPr>
      <w:r>
        <w:rPr>
          <w:noProof/>
          <w:lang w:val="sr-Cyrl-CS"/>
        </w:rPr>
        <w:t>Члан 11.</w:t>
      </w:r>
    </w:p>
    <w:p w:rsidR="00D126CC" w:rsidRDefault="00E57B26">
      <w:pPr>
        <w:jc w:val="center"/>
        <w:rPr>
          <w:noProof/>
          <w:lang w:val="sr-Cyrl-CS"/>
        </w:rPr>
      </w:pPr>
      <w:r>
        <w:rPr>
          <w:noProof/>
          <w:lang w:val="sr-Cyrl-CS"/>
        </w:rPr>
        <w:t xml:space="preserve">(Минимални стандарди за ручну провјеру кованог новца) </w:t>
      </w:r>
    </w:p>
    <w:p w:rsidR="00D126CC" w:rsidRDefault="00E57B26">
      <w:pPr>
        <w:jc w:val="both"/>
        <w:rPr>
          <w:noProof/>
          <w:lang w:val="sr-Cyrl-CS"/>
        </w:rPr>
      </w:pPr>
      <w:r>
        <w:rPr>
          <w:noProof/>
          <w:lang w:val="sr-Cyrl-CS"/>
        </w:rPr>
        <w:t>Ручну провјеру аутентичности и прикладн</w:t>
      </w:r>
      <w:r>
        <w:rPr>
          <w:noProof/>
          <w:lang w:val="sr-Cyrl-CS"/>
        </w:rPr>
        <w:t xml:space="preserve">ости кованог новца обвезник врши у складу с критеријумима за ручну провјеру аутентичности и прикладности кованог новца у </w:t>
      </w:r>
      <w:r>
        <w:rPr>
          <w:bCs/>
          <w:i/>
          <w:noProof/>
          <w:lang w:val="sr-Cyrl-CS"/>
        </w:rPr>
        <w:t>Прилогу 5</w:t>
      </w:r>
      <w:r>
        <w:rPr>
          <w:b/>
          <w:bCs/>
          <w:noProof/>
          <w:lang w:val="sr-Cyrl-CS"/>
        </w:rPr>
        <w:t xml:space="preserve"> </w:t>
      </w:r>
      <w:r>
        <w:rPr>
          <w:bCs/>
          <w:noProof/>
          <w:lang w:val="sr-Cyrl-CS"/>
        </w:rPr>
        <w:t>ове одлуке.</w:t>
      </w:r>
    </w:p>
    <w:p w:rsidR="00D126CC" w:rsidRDefault="00D126CC">
      <w:pPr>
        <w:rPr>
          <w:noProof/>
          <w:lang w:val="sr-Cyrl-CS"/>
        </w:rPr>
      </w:pPr>
    </w:p>
    <w:p w:rsidR="00D126CC" w:rsidRDefault="00E57B26">
      <w:pPr>
        <w:jc w:val="center"/>
        <w:rPr>
          <w:noProof/>
          <w:lang w:val="sr-Cyrl-CS"/>
        </w:rPr>
      </w:pPr>
      <w:r>
        <w:rPr>
          <w:noProof/>
          <w:lang w:val="sr-Cyrl-CS"/>
        </w:rPr>
        <w:t>Члан 12.</w:t>
      </w:r>
    </w:p>
    <w:p w:rsidR="00D126CC" w:rsidRDefault="00E57B26">
      <w:pPr>
        <w:jc w:val="center"/>
        <w:rPr>
          <w:noProof/>
          <w:lang w:val="sr-Cyrl-CS"/>
        </w:rPr>
      </w:pPr>
      <w:r>
        <w:rPr>
          <w:noProof/>
          <w:lang w:val="sr-Cyrl-CS"/>
        </w:rPr>
        <w:t xml:space="preserve">(Категорије уређаја за руковање кованим новцем) </w:t>
      </w:r>
    </w:p>
    <w:p w:rsidR="00D126CC" w:rsidRDefault="00E57B26">
      <w:pPr>
        <w:jc w:val="both"/>
        <w:rPr>
          <w:noProof/>
          <w:lang w:val="sr-Cyrl-CS"/>
        </w:rPr>
      </w:pPr>
      <w:r>
        <w:rPr>
          <w:noProof/>
          <w:lang w:val="sr-Cyrl-CS"/>
        </w:rPr>
        <w:t>(1) Уређаји за обраду кованог новца које је успјешно т</w:t>
      </w:r>
      <w:r>
        <w:rPr>
          <w:noProof/>
          <w:lang w:val="sr-Cyrl-CS"/>
        </w:rPr>
        <w:t>естирала Централна банка сврставају се у двије категорије:</w:t>
      </w:r>
    </w:p>
    <w:p w:rsidR="00D126CC" w:rsidRDefault="00E57B26">
      <w:pPr>
        <w:pStyle w:val="ListParagraph"/>
        <w:numPr>
          <w:ilvl w:val="0"/>
          <w:numId w:val="11"/>
        </w:numPr>
        <w:jc w:val="both"/>
        <w:rPr>
          <w:noProof/>
          <w:lang w:val="sr-Cyrl-CS"/>
        </w:rPr>
      </w:pPr>
      <w:r>
        <w:rPr>
          <w:noProof/>
          <w:lang w:val="sr-Cyrl-CS"/>
        </w:rPr>
        <w:t>уређаји којима рукују клијенти и</w:t>
      </w:r>
    </w:p>
    <w:p w:rsidR="00D126CC" w:rsidRDefault="00E57B26">
      <w:pPr>
        <w:pStyle w:val="ListParagraph"/>
        <w:ind w:hanging="360"/>
        <w:jc w:val="both"/>
        <w:rPr>
          <w:noProof/>
          <w:lang w:val="sr-Cyrl-CS"/>
        </w:rPr>
      </w:pPr>
      <w:r>
        <w:rPr>
          <w:noProof/>
          <w:lang w:val="sr-Cyrl-CS"/>
        </w:rPr>
        <w:t>б)  уређаји којима рукују запосленици обвезника.</w:t>
      </w:r>
    </w:p>
    <w:p w:rsidR="00D126CC" w:rsidRDefault="00E57B26">
      <w:pPr>
        <w:jc w:val="both"/>
        <w:rPr>
          <w:noProof/>
          <w:lang w:val="sr-Cyrl-CS"/>
        </w:rPr>
      </w:pPr>
      <w:r>
        <w:rPr>
          <w:noProof/>
          <w:lang w:val="sr-Cyrl-CS"/>
        </w:rPr>
        <w:t>(2) Уређаји</w:t>
      </w:r>
      <w:r>
        <w:rPr>
          <w:rFonts w:eastAsia="Calibri"/>
          <w:noProof/>
          <w:lang w:val="sr-Cyrl-CS" w:eastAsia="en-US"/>
        </w:rPr>
        <w:t xml:space="preserve"> за </w:t>
      </w:r>
      <w:r>
        <w:rPr>
          <w:noProof/>
          <w:lang w:val="sr-Cyrl-CS"/>
        </w:rPr>
        <w:t>обраду кованог новца</w:t>
      </w:r>
      <w:r>
        <w:rPr>
          <w:rFonts w:eastAsia="Calibri"/>
          <w:noProof/>
          <w:lang w:val="sr-Cyrl-CS" w:eastAsia="en-US"/>
        </w:rPr>
        <w:t xml:space="preserve"> којима рукују клијенти из става (1) тачке а) овог члана дијеле се на поткатегор</w:t>
      </w:r>
      <w:r>
        <w:rPr>
          <w:rFonts w:eastAsia="Calibri"/>
          <w:noProof/>
          <w:lang w:val="sr-Cyrl-CS" w:eastAsia="en-US"/>
        </w:rPr>
        <w:t>ије:</w:t>
      </w:r>
    </w:p>
    <w:p w:rsidR="00D126CC" w:rsidRDefault="00E57B26">
      <w:pPr>
        <w:pStyle w:val="ListParagraph"/>
        <w:numPr>
          <w:ilvl w:val="0"/>
          <w:numId w:val="2"/>
        </w:numPr>
        <w:rPr>
          <w:rFonts w:eastAsia="Calibri"/>
          <w:noProof/>
          <w:lang w:val="sr-Cyrl-CS" w:eastAsia="en-US"/>
        </w:rPr>
      </w:pPr>
      <w:r>
        <w:rPr>
          <w:rFonts w:eastAsia="Calibri"/>
          <w:noProof/>
          <w:lang w:val="sr-Cyrl-CS" w:eastAsia="en-US"/>
        </w:rPr>
        <w:t>уређаји за уплату кованог новца који одбијају сумњив ковани новац,</w:t>
      </w:r>
    </w:p>
    <w:p w:rsidR="00D126CC" w:rsidRDefault="00E57B26">
      <w:pPr>
        <w:pStyle w:val="ListParagraph"/>
        <w:ind w:hanging="360"/>
        <w:rPr>
          <w:rFonts w:eastAsia="Calibri"/>
          <w:noProof/>
          <w:lang w:val="sr-Cyrl-CS" w:eastAsia="en-US"/>
        </w:rPr>
      </w:pPr>
      <w:r>
        <w:rPr>
          <w:rFonts w:eastAsia="Calibri"/>
          <w:noProof/>
          <w:lang w:val="sr-Cyrl-CS" w:eastAsia="en-US"/>
        </w:rPr>
        <w:t>б)  уређаји за уплату кованог новца који задржавају сумњив ковани новац,</w:t>
      </w:r>
    </w:p>
    <w:p w:rsidR="00D126CC" w:rsidRDefault="00E57B26">
      <w:pPr>
        <w:pStyle w:val="ListParagraph"/>
        <w:ind w:hanging="360"/>
        <w:rPr>
          <w:rFonts w:eastAsia="Calibri"/>
          <w:noProof/>
          <w:lang w:val="sr-Cyrl-CS" w:eastAsia="en-US"/>
        </w:rPr>
      </w:pPr>
      <w:r>
        <w:rPr>
          <w:rFonts w:eastAsia="Calibri"/>
          <w:noProof/>
          <w:lang w:val="sr-Cyrl-CS" w:eastAsia="en-US"/>
        </w:rPr>
        <w:t>ц)  уређаји за редистрибуцију кованог новца.</w:t>
      </w:r>
    </w:p>
    <w:p w:rsidR="00D126CC" w:rsidRDefault="00E57B26">
      <w:pPr>
        <w:jc w:val="both"/>
        <w:rPr>
          <w:rFonts w:eastAsia="Calibri"/>
          <w:noProof/>
          <w:lang w:val="sr-Cyrl-CS" w:eastAsia="en-US"/>
        </w:rPr>
      </w:pPr>
      <w:r>
        <w:rPr>
          <w:rFonts w:eastAsia="Calibri"/>
          <w:noProof/>
          <w:lang w:val="sr-Cyrl-CS" w:eastAsia="en-US"/>
        </w:rPr>
        <w:t xml:space="preserve">(3) Уређаји за </w:t>
      </w:r>
      <w:r>
        <w:rPr>
          <w:noProof/>
          <w:lang w:val="sr-Cyrl-CS"/>
        </w:rPr>
        <w:t>обраду кованог новца</w:t>
      </w:r>
      <w:r>
        <w:rPr>
          <w:rFonts w:eastAsia="Calibri"/>
          <w:noProof/>
          <w:lang w:val="sr-Cyrl-CS" w:eastAsia="en-US"/>
        </w:rPr>
        <w:t xml:space="preserve"> којима рукују запосленици обве</w:t>
      </w:r>
      <w:r>
        <w:rPr>
          <w:rFonts w:eastAsia="Calibri"/>
          <w:noProof/>
          <w:lang w:val="sr-Cyrl-CS" w:eastAsia="en-US"/>
        </w:rPr>
        <w:t>зника из става (1) тачке б) овог члана дијеле се на поткатегорије:</w:t>
      </w:r>
    </w:p>
    <w:p w:rsidR="00D126CC" w:rsidRDefault="00E57B26">
      <w:pPr>
        <w:pStyle w:val="ListParagraph"/>
        <w:numPr>
          <w:ilvl w:val="0"/>
          <w:numId w:val="12"/>
        </w:numPr>
        <w:rPr>
          <w:rFonts w:eastAsia="Calibri"/>
          <w:noProof/>
          <w:lang w:val="sr-Cyrl-CS" w:eastAsia="en-US"/>
        </w:rPr>
      </w:pPr>
      <w:r>
        <w:rPr>
          <w:rFonts w:eastAsia="Calibri"/>
          <w:noProof/>
          <w:lang w:val="sr-Cyrl-CS" w:eastAsia="en-US"/>
        </w:rPr>
        <w:t>уређаји за сортирање кованог новца,</w:t>
      </w:r>
    </w:p>
    <w:p w:rsidR="00D126CC" w:rsidRDefault="00E57B26">
      <w:pPr>
        <w:pStyle w:val="ListParagraph"/>
        <w:ind w:hanging="360"/>
        <w:rPr>
          <w:rFonts w:eastAsia="Calibri"/>
          <w:noProof/>
          <w:lang w:val="sr-Cyrl-CS" w:eastAsia="en-US"/>
        </w:rPr>
      </w:pPr>
      <w:r>
        <w:rPr>
          <w:rFonts w:eastAsia="Calibri"/>
          <w:noProof/>
          <w:lang w:val="sr-Cyrl-CS" w:eastAsia="en-US"/>
        </w:rPr>
        <w:t>б)  уређаји за провјеру аутентичности кованог новца.</w:t>
      </w:r>
    </w:p>
    <w:p w:rsidR="00D126CC" w:rsidRDefault="00E57B26">
      <w:pPr>
        <w:jc w:val="both"/>
        <w:rPr>
          <w:noProof/>
          <w:lang w:val="sr-Cyrl-CS"/>
        </w:rPr>
      </w:pPr>
      <w:r>
        <w:rPr>
          <w:rFonts w:eastAsia="Calibri"/>
          <w:noProof/>
          <w:lang w:val="sr-Cyrl-CS" w:eastAsia="en-US"/>
        </w:rPr>
        <w:t xml:space="preserve">(4) </w:t>
      </w:r>
      <w:r>
        <w:rPr>
          <w:noProof/>
          <w:lang w:val="sr-Cyrl-CS"/>
        </w:rPr>
        <w:t xml:space="preserve">Општи технички захтјеви које треба да испуне уређаји из става (1) овог члана и њихова категоризација су наведени у </w:t>
      </w:r>
      <w:r>
        <w:rPr>
          <w:bCs/>
          <w:i/>
          <w:noProof/>
          <w:lang w:val="sr-Cyrl-CS"/>
        </w:rPr>
        <w:t>Прилогу 6</w:t>
      </w:r>
      <w:r>
        <w:rPr>
          <w:noProof/>
          <w:lang w:val="sr-Cyrl-CS"/>
        </w:rPr>
        <w:t xml:space="preserve"> ове одлуке.</w:t>
      </w:r>
    </w:p>
    <w:p w:rsidR="00D126CC" w:rsidRDefault="00E57B26">
      <w:pPr>
        <w:jc w:val="both"/>
        <w:rPr>
          <w:noProof/>
          <w:lang w:val="sr-Cyrl-CS"/>
        </w:rPr>
      </w:pPr>
      <w:r>
        <w:rPr>
          <w:noProof/>
          <w:lang w:val="sr-Cyrl-CS"/>
        </w:rPr>
        <w:t>(5) Уређаји из става (1) овог члана могу бити стављени у рад од стране обвезника само ако су успјешно тестирани од стра</w:t>
      </w:r>
      <w:r>
        <w:rPr>
          <w:noProof/>
          <w:lang w:val="sr-Cyrl-CS"/>
        </w:rPr>
        <w:t>не Централне банке и уврштени на Листу успјешно тестираних уређаја.</w:t>
      </w:r>
    </w:p>
    <w:p w:rsidR="00D126CC" w:rsidRDefault="00D126CC">
      <w:pPr>
        <w:jc w:val="both"/>
        <w:rPr>
          <w:noProof/>
          <w:lang w:val="sr-Cyrl-CS"/>
        </w:rPr>
      </w:pPr>
    </w:p>
    <w:p w:rsidR="00D126CC" w:rsidRDefault="00D126CC">
      <w:pPr>
        <w:jc w:val="both"/>
        <w:rPr>
          <w:noProof/>
          <w:lang w:val="sr-Cyrl-CS"/>
        </w:rPr>
      </w:pPr>
    </w:p>
    <w:p w:rsidR="00D126CC" w:rsidRDefault="00D126CC">
      <w:pPr>
        <w:jc w:val="both"/>
        <w:rPr>
          <w:noProof/>
          <w:lang w:val="sr-Cyrl-CS"/>
        </w:rPr>
      </w:pPr>
    </w:p>
    <w:p w:rsidR="00D126CC" w:rsidRDefault="00D126CC">
      <w:pPr>
        <w:jc w:val="both"/>
        <w:rPr>
          <w:noProof/>
          <w:lang w:val="sr-Cyrl-CS"/>
        </w:rPr>
      </w:pPr>
    </w:p>
    <w:p w:rsidR="00D126CC" w:rsidRDefault="00E57B26">
      <w:pPr>
        <w:jc w:val="both"/>
        <w:rPr>
          <w:noProof/>
          <w:lang w:val="sr-Cyrl-CS"/>
        </w:rPr>
      </w:pPr>
      <w:r>
        <w:rPr>
          <w:noProof/>
          <w:lang w:val="sr-Cyrl-CS"/>
        </w:rPr>
        <w:lastRenderedPageBreak/>
        <w:t>ДИО ПЕТИ - ТЕСТИРАЊЕ РАДА УРЕЂАЈА ЗА ПРОВЈЕРУ АУТЕНТИЧНОСТИ И ПРИКЛАДНОСТИ НОВЧАНИЦА И КОВАНОГ НОВЦА</w:t>
      </w:r>
    </w:p>
    <w:p w:rsidR="00D126CC" w:rsidRDefault="00D126CC">
      <w:pPr>
        <w:jc w:val="both"/>
        <w:rPr>
          <w:noProof/>
          <w:lang w:val="sr-Cyrl-CS"/>
        </w:rPr>
      </w:pPr>
    </w:p>
    <w:p w:rsidR="00D126CC" w:rsidRDefault="00E57B26">
      <w:pPr>
        <w:jc w:val="center"/>
        <w:rPr>
          <w:noProof/>
          <w:lang w:val="sr-Cyrl-CS"/>
        </w:rPr>
      </w:pPr>
      <w:r>
        <w:rPr>
          <w:noProof/>
          <w:lang w:val="sr-Cyrl-CS"/>
        </w:rPr>
        <w:t>Члан 13.</w:t>
      </w:r>
    </w:p>
    <w:p w:rsidR="00D126CC" w:rsidRDefault="00E57B26">
      <w:pPr>
        <w:jc w:val="center"/>
        <w:rPr>
          <w:noProof/>
          <w:lang w:val="sr-Cyrl-CS"/>
        </w:rPr>
      </w:pPr>
      <w:r>
        <w:rPr>
          <w:noProof/>
          <w:lang w:val="sr-Cyrl-CS"/>
        </w:rPr>
        <w:t xml:space="preserve">(Провјера рада уређаја за обраду готовог новца) </w:t>
      </w:r>
    </w:p>
    <w:p w:rsidR="00D126CC" w:rsidRDefault="00E57B26">
      <w:pPr>
        <w:jc w:val="both"/>
        <w:rPr>
          <w:noProof/>
          <w:lang w:val="sr-Cyrl-CS"/>
        </w:rPr>
      </w:pPr>
      <w:r>
        <w:rPr>
          <w:noProof/>
          <w:lang w:val="sr-Cyrl-CS"/>
        </w:rPr>
        <w:t>(1) Централна банка пров</w:t>
      </w:r>
      <w:r>
        <w:rPr>
          <w:noProof/>
          <w:lang w:val="sr-Cyrl-CS"/>
        </w:rPr>
        <w:t>оди провјеру рада уређаја за обраду готовог новца на основу захтјева (</w:t>
      </w:r>
      <w:r>
        <w:rPr>
          <w:i/>
          <w:noProof/>
          <w:lang w:val="sr-Cyrl-CS"/>
        </w:rPr>
        <w:t>образац у</w:t>
      </w:r>
      <w:r>
        <w:rPr>
          <w:noProof/>
          <w:lang w:val="sr-Cyrl-CS"/>
        </w:rPr>
        <w:t xml:space="preserve"> </w:t>
      </w:r>
      <w:r>
        <w:rPr>
          <w:i/>
          <w:noProof/>
          <w:lang w:val="sr-Cyrl-CS"/>
        </w:rPr>
        <w:t>Прилогу 7)</w:t>
      </w:r>
      <w:r>
        <w:rPr>
          <w:noProof/>
          <w:lang w:val="sr-Cyrl-CS"/>
        </w:rPr>
        <w:t xml:space="preserve"> потписаног од стране одговорног лица подносиоца захтјева и овјереним печатом.</w:t>
      </w:r>
    </w:p>
    <w:p w:rsidR="00D126CC" w:rsidRDefault="00E57B26">
      <w:pPr>
        <w:jc w:val="both"/>
        <w:rPr>
          <w:noProof/>
          <w:lang w:val="sr-Cyrl-CS"/>
        </w:rPr>
      </w:pPr>
      <w:r>
        <w:rPr>
          <w:noProof/>
          <w:lang w:val="sr-Cyrl-CS"/>
        </w:rPr>
        <w:t xml:space="preserve">(2) Захтјев за провјеру рада уређаја из става (1) овог члан може поднијети произвођач </w:t>
      </w:r>
      <w:r>
        <w:rPr>
          <w:noProof/>
          <w:lang w:val="sr-Cyrl-CS"/>
        </w:rPr>
        <w:t>уређаја или заступник произвођача уређаја (дистрибутер) или обвезник, уз који достављају техничке карактеристике уређаја.</w:t>
      </w:r>
    </w:p>
    <w:p w:rsidR="00D126CC" w:rsidRDefault="00E57B26">
      <w:pPr>
        <w:jc w:val="both"/>
        <w:rPr>
          <w:noProof/>
          <w:lang w:val="sr-Cyrl-CS"/>
        </w:rPr>
      </w:pPr>
      <w:r>
        <w:rPr>
          <w:noProof/>
          <w:lang w:val="sr-Cyrl-CS"/>
        </w:rPr>
        <w:t>(3) Провјера рада уређаја за обраду готовог новца из става (1) овог члана обухвата провјеру начина рада при утврђивању аутентичности г</w:t>
      </w:r>
      <w:r>
        <w:rPr>
          <w:noProof/>
          <w:lang w:val="sr-Cyrl-CS"/>
        </w:rPr>
        <w:t>отовог новца којим се тестира систем детектора уграђен у уређај, односно у зависности од врсте уређаја Централна банка испитује:</w:t>
      </w:r>
    </w:p>
    <w:p w:rsidR="00D126CC" w:rsidRDefault="00E57B26">
      <w:pPr>
        <w:pStyle w:val="ListParagraph"/>
        <w:numPr>
          <w:ilvl w:val="0"/>
          <w:numId w:val="5"/>
        </w:numPr>
        <w:jc w:val="both"/>
        <w:rPr>
          <w:noProof/>
          <w:lang w:val="sr-Cyrl-CS"/>
        </w:rPr>
      </w:pPr>
      <w:r>
        <w:rPr>
          <w:noProof/>
          <w:lang w:val="sr-Cyrl-CS"/>
        </w:rPr>
        <w:t>способност уређаја да утврди аутентичност готовог новца,</w:t>
      </w:r>
    </w:p>
    <w:p w:rsidR="00D126CC" w:rsidRDefault="00E57B26">
      <w:pPr>
        <w:pStyle w:val="ListParagraph"/>
        <w:ind w:hanging="360"/>
        <w:jc w:val="both"/>
        <w:rPr>
          <w:noProof/>
          <w:lang w:val="sr-Cyrl-CS"/>
        </w:rPr>
      </w:pPr>
      <w:r>
        <w:rPr>
          <w:noProof/>
          <w:lang w:val="sr-Cyrl-CS"/>
        </w:rPr>
        <w:t>б) способност уређаја да утврди да ли је готов новац прикладан за опти</w:t>
      </w:r>
      <w:r>
        <w:rPr>
          <w:noProof/>
          <w:lang w:val="sr-Cyrl-CS"/>
        </w:rPr>
        <w:t>цај,</w:t>
      </w:r>
    </w:p>
    <w:p w:rsidR="00D126CC" w:rsidRDefault="00E57B26">
      <w:pPr>
        <w:pStyle w:val="ListParagraph"/>
        <w:ind w:hanging="360"/>
        <w:jc w:val="both"/>
        <w:rPr>
          <w:noProof/>
          <w:lang w:val="sr-Cyrl-CS"/>
        </w:rPr>
      </w:pPr>
      <w:r>
        <w:rPr>
          <w:noProof/>
          <w:lang w:val="sr-Cyrl-CS"/>
        </w:rPr>
        <w:t xml:space="preserve">ц) способност уређаја да провјерен готов новац физички разврста у одговарајуће одјељке,  </w:t>
      </w:r>
    </w:p>
    <w:p w:rsidR="00D126CC" w:rsidRDefault="00E57B26">
      <w:pPr>
        <w:pStyle w:val="ListParagraph"/>
        <w:ind w:hanging="360"/>
        <w:jc w:val="both"/>
        <w:rPr>
          <w:noProof/>
          <w:lang w:val="sr-Cyrl-CS"/>
        </w:rPr>
      </w:pPr>
      <w:r>
        <w:rPr>
          <w:noProof/>
          <w:lang w:val="sr-Cyrl-CS"/>
        </w:rPr>
        <w:t>д) способност уређаја да утврди тачност количине готовог новца,</w:t>
      </w:r>
    </w:p>
    <w:p w:rsidR="00D126CC" w:rsidRDefault="00E57B26">
      <w:pPr>
        <w:pStyle w:val="ListParagraph"/>
        <w:ind w:hanging="360"/>
        <w:jc w:val="both"/>
        <w:rPr>
          <w:noProof/>
          <w:lang w:val="sr-Cyrl-CS"/>
        </w:rPr>
      </w:pPr>
      <w:r>
        <w:rPr>
          <w:noProof/>
          <w:lang w:val="sr-Cyrl-CS"/>
        </w:rPr>
        <w:t>е) способност уређаја да евидентира податке о клијенту који је извршио трансакцију.</w:t>
      </w:r>
    </w:p>
    <w:p w:rsidR="00D126CC" w:rsidRDefault="00E57B26">
      <w:pPr>
        <w:jc w:val="both"/>
        <w:rPr>
          <w:noProof/>
          <w:lang w:val="sr-Cyrl-CS"/>
        </w:rPr>
      </w:pPr>
      <w:r>
        <w:rPr>
          <w:noProof/>
          <w:lang w:val="sr-Cyrl-CS"/>
        </w:rPr>
        <w:t xml:space="preserve">(4) Провјеру </w:t>
      </w:r>
      <w:r>
        <w:rPr>
          <w:noProof/>
          <w:lang w:val="sr-Cyrl-CS"/>
        </w:rPr>
        <w:t xml:space="preserve">рада уређаја за обраду готовог новца Централна банка обавља помоћу тестног комплета који се састоји од репрезентативних врста познатих кривотворина и врста прикладног и неприкладног новца. </w:t>
      </w:r>
    </w:p>
    <w:p w:rsidR="00D126CC" w:rsidRDefault="00D126CC">
      <w:pPr>
        <w:jc w:val="center"/>
        <w:rPr>
          <w:noProof/>
          <w:lang w:val="sr-Cyrl-CS"/>
        </w:rPr>
      </w:pPr>
    </w:p>
    <w:p w:rsidR="00D126CC" w:rsidRDefault="00E57B26">
      <w:pPr>
        <w:jc w:val="center"/>
        <w:rPr>
          <w:noProof/>
          <w:lang w:val="sr-Cyrl-CS"/>
        </w:rPr>
      </w:pPr>
      <w:r>
        <w:rPr>
          <w:noProof/>
          <w:lang w:val="sr-Cyrl-CS"/>
        </w:rPr>
        <w:t xml:space="preserve">Члан 14. </w:t>
      </w:r>
    </w:p>
    <w:p w:rsidR="00D126CC" w:rsidRDefault="00E57B26">
      <w:pPr>
        <w:jc w:val="center"/>
        <w:rPr>
          <w:noProof/>
          <w:lang w:val="sr-Cyrl-CS"/>
        </w:rPr>
      </w:pPr>
      <w:r>
        <w:rPr>
          <w:noProof/>
          <w:lang w:val="sr-Cyrl-CS"/>
        </w:rPr>
        <w:t>(Извјештај о провјери рада уређаја)</w:t>
      </w:r>
    </w:p>
    <w:p w:rsidR="00D126CC" w:rsidRDefault="00E57B26">
      <w:pPr>
        <w:jc w:val="both"/>
        <w:rPr>
          <w:noProof/>
          <w:lang w:val="sr-Cyrl-CS"/>
        </w:rPr>
      </w:pPr>
      <w:r>
        <w:rPr>
          <w:noProof/>
          <w:lang w:val="sr-Cyrl-CS"/>
        </w:rPr>
        <w:t xml:space="preserve">(1) Након завршене </w:t>
      </w:r>
      <w:r>
        <w:rPr>
          <w:noProof/>
          <w:lang w:val="sr-Cyrl-CS"/>
        </w:rPr>
        <w:t>провјере из члана 13. ове одлуке, Централна банка израђује Извјештај о успјешној провјери рада уређаја и доставља га подносиоцу захтјева у року од 15 дана од дана извршене провјере рада уређаја.</w:t>
      </w:r>
    </w:p>
    <w:p w:rsidR="00D126CC" w:rsidRDefault="00E57B26">
      <w:pPr>
        <w:jc w:val="both"/>
        <w:rPr>
          <w:noProof/>
          <w:lang w:val="sr-Cyrl-CS"/>
        </w:rPr>
      </w:pPr>
      <w:r>
        <w:rPr>
          <w:noProof/>
          <w:lang w:val="sr-Cyrl-CS"/>
        </w:rPr>
        <w:t xml:space="preserve">(2) Извјештај из става (1) овог члана важи годину дана од </w:t>
      </w:r>
      <w:r>
        <w:rPr>
          <w:noProof/>
          <w:lang w:val="sr-Cyrl-CS"/>
        </w:rPr>
        <w:t>дана издавања извјештаја.</w:t>
      </w:r>
    </w:p>
    <w:p w:rsidR="00D126CC" w:rsidRDefault="00E57B26">
      <w:pPr>
        <w:jc w:val="both"/>
        <w:rPr>
          <w:noProof/>
          <w:lang w:val="sr-Cyrl-CS"/>
        </w:rPr>
      </w:pPr>
      <w:r>
        <w:rPr>
          <w:noProof/>
          <w:lang w:val="sr-Cyrl-CS"/>
        </w:rPr>
        <w:t xml:space="preserve">(3) Најкасније у року од мјесец дана прије истека рока важења извјештаја из става (2) овог члана, произвођач уређаја или овлаштени заступник (дистрибутер) произвођача уређаја или обвезник је обавезан поднијети захтјев за издавање </w:t>
      </w:r>
      <w:r>
        <w:rPr>
          <w:noProof/>
          <w:lang w:val="sr-Cyrl-CS"/>
        </w:rPr>
        <w:t>новог извјештаја о успјешној провјери рада уређаја.</w:t>
      </w:r>
    </w:p>
    <w:p w:rsidR="00D126CC" w:rsidRDefault="00E57B26">
      <w:pPr>
        <w:jc w:val="both"/>
        <w:rPr>
          <w:noProof/>
          <w:lang w:val="sr-Cyrl-CS"/>
        </w:rPr>
      </w:pPr>
      <w:r>
        <w:rPr>
          <w:noProof/>
          <w:lang w:val="sr-Cyrl-CS"/>
        </w:rPr>
        <w:t>(4) Изузетно од ставова (1) и (2) овог члана, произвођач уређаја или овлаштени заступник (дистрибутер) произвођача уређаја или обвезник је обавезан да одмах поднесе захтјев за успјешну провјеру рада уређа</w:t>
      </w:r>
      <w:r>
        <w:rPr>
          <w:noProof/>
          <w:lang w:val="sr-Cyrl-CS"/>
        </w:rPr>
        <w:t>ја у случајевима:</w:t>
      </w:r>
    </w:p>
    <w:p w:rsidR="00D126CC" w:rsidRDefault="00E57B26">
      <w:pPr>
        <w:pStyle w:val="ListParagraph"/>
        <w:numPr>
          <w:ilvl w:val="0"/>
          <w:numId w:val="6"/>
        </w:numPr>
        <w:jc w:val="both"/>
        <w:rPr>
          <w:noProof/>
          <w:lang w:val="sr-Cyrl-CS"/>
        </w:rPr>
      </w:pPr>
      <w:r>
        <w:rPr>
          <w:noProof/>
          <w:lang w:val="sr-Cyrl-CS"/>
        </w:rPr>
        <w:t>након сваке надоградње или ажурирања хардвера и/или софтвера уређаја,</w:t>
      </w:r>
    </w:p>
    <w:p w:rsidR="00D126CC" w:rsidRDefault="00E57B26">
      <w:pPr>
        <w:pStyle w:val="ListParagraph"/>
        <w:ind w:hanging="360"/>
        <w:jc w:val="both"/>
        <w:rPr>
          <w:noProof/>
          <w:lang w:val="sr-Cyrl-CS"/>
        </w:rPr>
      </w:pPr>
      <w:r>
        <w:rPr>
          <w:noProof/>
          <w:lang w:val="sr-Cyrl-CS"/>
        </w:rPr>
        <w:t>б)  у случају појаве новог типа кривотворине готовог новца,</w:t>
      </w:r>
    </w:p>
    <w:p w:rsidR="00D126CC" w:rsidRDefault="00E57B26">
      <w:pPr>
        <w:pStyle w:val="ListParagraph"/>
        <w:ind w:hanging="360"/>
        <w:jc w:val="both"/>
        <w:rPr>
          <w:noProof/>
          <w:lang w:val="sr-Cyrl-CS"/>
        </w:rPr>
      </w:pPr>
      <w:r>
        <w:rPr>
          <w:noProof/>
          <w:lang w:val="sr-Cyrl-CS"/>
        </w:rPr>
        <w:t xml:space="preserve">ц) када Централна банка пусти у оптицај ново издање новчаница и/или кованог новца. </w:t>
      </w:r>
    </w:p>
    <w:p w:rsidR="00D126CC" w:rsidRDefault="00D126CC">
      <w:pPr>
        <w:jc w:val="both"/>
        <w:rPr>
          <w:noProof/>
          <w:lang w:val="sr-Cyrl-CS"/>
        </w:rPr>
      </w:pPr>
    </w:p>
    <w:p w:rsidR="00D126CC" w:rsidRDefault="00E57B26">
      <w:pPr>
        <w:jc w:val="center"/>
        <w:rPr>
          <w:noProof/>
          <w:lang w:val="sr-Cyrl-CS"/>
        </w:rPr>
      </w:pPr>
      <w:r>
        <w:rPr>
          <w:noProof/>
          <w:lang w:val="sr-Cyrl-CS"/>
        </w:rPr>
        <w:t>Члан 15.</w:t>
      </w:r>
    </w:p>
    <w:p w:rsidR="00D126CC" w:rsidRDefault="00E57B26">
      <w:pPr>
        <w:jc w:val="center"/>
        <w:rPr>
          <w:noProof/>
          <w:lang w:val="sr-Cyrl-CS"/>
        </w:rPr>
      </w:pPr>
      <w:r>
        <w:rPr>
          <w:noProof/>
          <w:lang w:val="sr-Cyrl-CS"/>
        </w:rPr>
        <w:t>(Листа успјешн</w:t>
      </w:r>
      <w:r>
        <w:rPr>
          <w:noProof/>
          <w:lang w:val="sr-Cyrl-CS"/>
        </w:rPr>
        <w:t>о тестираних уређаја)</w:t>
      </w:r>
    </w:p>
    <w:p w:rsidR="00D126CC" w:rsidRDefault="00E57B26">
      <w:pPr>
        <w:jc w:val="both"/>
        <w:rPr>
          <w:noProof/>
          <w:lang w:val="sr-Cyrl-CS"/>
        </w:rPr>
      </w:pPr>
      <w:r>
        <w:rPr>
          <w:noProof/>
          <w:lang w:val="sr-Cyrl-CS"/>
        </w:rPr>
        <w:t>(1) Централна банка утврђује Листу успјешно тестираних уређаја и објављује је на својој интернетској страници.</w:t>
      </w:r>
    </w:p>
    <w:p w:rsidR="00D126CC" w:rsidRDefault="00E57B26">
      <w:pPr>
        <w:jc w:val="both"/>
        <w:rPr>
          <w:noProof/>
          <w:lang w:val="sr-Cyrl-CS"/>
        </w:rPr>
      </w:pPr>
      <w:r>
        <w:rPr>
          <w:noProof/>
          <w:lang w:val="sr-Cyrl-CS"/>
        </w:rPr>
        <w:t xml:space="preserve">(2) Листа из става (1) овог члана садржи сљедеће податке: тип уређаја, назив произвођача/заступника, назив уређаја, ознаку </w:t>
      </w:r>
      <w:r>
        <w:rPr>
          <w:noProof/>
          <w:lang w:val="sr-Cyrl-CS"/>
        </w:rPr>
        <w:t xml:space="preserve">(верзија хардвера/софтвера), апоене </w:t>
      </w:r>
      <w:r>
        <w:rPr>
          <w:noProof/>
          <w:lang w:val="sr-Cyrl-CS"/>
        </w:rPr>
        <w:lastRenderedPageBreak/>
        <w:t>готовог новца које уређај може обрађивати и датум када је тип уређаја објављен на листи.</w:t>
      </w:r>
    </w:p>
    <w:p w:rsidR="00D126CC" w:rsidRDefault="00E57B26">
      <w:pPr>
        <w:jc w:val="both"/>
        <w:rPr>
          <w:noProof/>
          <w:lang w:val="sr-Cyrl-CS"/>
        </w:rPr>
      </w:pPr>
      <w:r>
        <w:rPr>
          <w:noProof/>
          <w:lang w:val="sr-Cyrl-CS"/>
        </w:rPr>
        <w:t>(3) Централна банка  редовно уноси све промјене података из става (2) овог члана.</w:t>
      </w:r>
    </w:p>
    <w:p w:rsidR="00D126CC" w:rsidRDefault="00E57B26">
      <w:pPr>
        <w:jc w:val="both"/>
        <w:rPr>
          <w:noProof/>
          <w:lang w:val="sr-Cyrl-CS"/>
        </w:rPr>
      </w:pPr>
      <w:r>
        <w:rPr>
          <w:noProof/>
          <w:lang w:val="sr-Cyrl-CS"/>
        </w:rPr>
        <w:t>(4) Изузетно, произвођач уређаја, овлаштени засту</w:t>
      </w:r>
      <w:r>
        <w:rPr>
          <w:noProof/>
          <w:lang w:val="sr-Cyrl-CS"/>
        </w:rPr>
        <w:t>пник (дистрибутер) произвођача уређаја или обвезник за уређаје, који имају исти хардвер, софтвер и друге компоненте као уређаји са Листе успјешно тестираних уређаја, не тражи провјеру у складу с чланом 14. ове одлуке али доставља Изјаву о усклађености у св</w:t>
      </w:r>
      <w:r>
        <w:rPr>
          <w:noProof/>
          <w:lang w:val="sr-Cyrl-CS"/>
        </w:rPr>
        <w:t>рху стављања на листу из овог члана.</w:t>
      </w:r>
    </w:p>
    <w:p w:rsidR="00D126CC" w:rsidRDefault="00E57B26">
      <w:pPr>
        <w:jc w:val="both"/>
        <w:rPr>
          <w:noProof/>
          <w:lang w:val="sr-Cyrl-CS"/>
        </w:rPr>
      </w:pPr>
      <w:r>
        <w:rPr>
          <w:noProof/>
          <w:lang w:val="sr-Cyrl-CS"/>
        </w:rPr>
        <w:t>(5) Централна банка одређује садржај Изјаве о усклађености из става (4) овог члана.</w:t>
      </w:r>
    </w:p>
    <w:p w:rsidR="00D126CC" w:rsidRDefault="00D126CC">
      <w:pPr>
        <w:jc w:val="both"/>
        <w:rPr>
          <w:noProof/>
          <w:lang w:val="sr-Cyrl-CS"/>
        </w:rPr>
      </w:pPr>
    </w:p>
    <w:p w:rsidR="00D126CC" w:rsidRDefault="00D126CC">
      <w:pPr>
        <w:jc w:val="both"/>
        <w:rPr>
          <w:noProof/>
          <w:lang w:val="sr-Cyrl-CS"/>
        </w:rPr>
      </w:pPr>
    </w:p>
    <w:p w:rsidR="00D126CC" w:rsidRDefault="00E57B26">
      <w:pPr>
        <w:jc w:val="both"/>
        <w:rPr>
          <w:noProof/>
          <w:lang w:val="sr-Cyrl-CS"/>
        </w:rPr>
      </w:pPr>
      <w:r>
        <w:rPr>
          <w:noProof/>
          <w:lang w:val="sr-Cyrl-CS"/>
        </w:rPr>
        <w:t>ДИО ШЕСТИ - ПОСТУПАЊЕ С ГОТОВИМ НОВЦЕМ НАКОН ПРОВЈЕРЕ И ВРАЋАЊЕ НОВЦА У ОПТИЦАЈ</w:t>
      </w:r>
    </w:p>
    <w:p w:rsidR="00D126CC" w:rsidRDefault="00D126CC">
      <w:pPr>
        <w:jc w:val="both"/>
        <w:rPr>
          <w:noProof/>
          <w:lang w:val="sr-Cyrl-CS"/>
        </w:rPr>
      </w:pPr>
    </w:p>
    <w:p w:rsidR="00D126CC" w:rsidRDefault="00E57B26">
      <w:pPr>
        <w:jc w:val="center"/>
        <w:rPr>
          <w:noProof/>
          <w:lang w:val="sr-Cyrl-CS"/>
        </w:rPr>
      </w:pPr>
      <w:r>
        <w:rPr>
          <w:noProof/>
          <w:lang w:val="sr-Cyrl-CS"/>
        </w:rPr>
        <w:t>Члан 16.</w:t>
      </w:r>
    </w:p>
    <w:p w:rsidR="00D126CC" w:rsidRDefault="00E57B26">
      <w:pPr>
        <w:jc w:val="center"/>
        <w:rPr>
          <w:noProof/>
          <w:lang w:val="sr-Cyrl-CS"/>
        </w:rPr>
      </w:pPr>
      <w:r>
        <w:rPr>
          <w:noProof/>
          <w:lang w:val="sr-Cyrl-CS"/>
        </w:rPr>
        <w:t>(Обавезе провјере аутентичности и прикладно</w:t>
      </w:r>
      <w:r>
        <w:rPr>
          <w:noProof/>
          <w:lang w:val="sr-Cyrl-CS"/>
        </w:rPr>
        <w:t>сти готовог новца)</w:t>
      </w:r>
    </w:p>
    <w:p w:rsidR="00D126CC" w:rsidRDefault="00E57B26">
      <w:pPr>
        <w:jc w:val="both"/>
        <w:rPr>
          <w:noProof/>
          <w:lang w:val="sr-Cyrl-CS"/>
        </w:rPr>
      </w:pPr>
      <w:r>
        <w:rPr>
          <w:noProof/>
          <w:lang w:val="sr-Cyrl-CS"/>
        </w:rPr>
        <w:t>(1) Обвезници су дужни да обезбиједе да новчанице и ковани новац које су примили кроз обављање пословне дјелатности и које враћају у оптицај буду претходно, ручно и/или уређајем, провјерене поступком провјере аутентичности и прикладности</w:t>
      </w:r>
      <w:r>
        <w:rPr>
          <w:noProof/>
          <w:lang w:val="sr-Cyrl-CS"/>
        </w:rPr>
        <w:t xml:space="preserve"> готовог новца за оптицај.</w:t>
      </w:r>
    </w:p>
    <w:p w:rsidR="00D126CC" w:rsidRDefault="00E57B26">
      <w:pPr>
        <w:jc w:val="both"/>
        <w:rPr>
          <w:noProof/>
          <w:lang w:val="sr-Cyrl-CS"/>
        </w:rPr>
      </w:pPr>
      <w:r>
        <w:rPr>
          <w:noProof/>
          <w:lang w:val="sr-Cyrl-CS"/>
        </w:rPr>
        <w:t xml:space="preserve">(2) Готов новац који је обвезник преузео од Централне банке се не провјерава поступком провјере аутентичности и прикладности готовог новца, али је обвезник дужан да изврши </w:t>
      </w:r>
      <w:r>
        <w:rPr>
          <w:noProof/>
          <w:lang w:val="sr-Cyrl-CS" w:eastAsia="en-US"/>
        </w:rPr>
        <w:t>контролно бројање преузетог готовог новца</w:t>
      </w:r>
      <w:r>
        <w:rPr>
          <w:noProof/>
          <w:lang w:val="sr-Cyrl-CS"/>
        </w:rPr>
        <w:t>.</w:t>
      </w:r>
    </w:p>
    <w:p w:rsidR="00D126CC" w:rsidRDefault="00D126CC">
      <w:pPr>
        <w:jc w:val="both"/>
        <w:rPr>
          <w:noProof/>
          <w:lang w:val="sr-Cyrl-CS"/>
        </w:rPr>
      </w:pPr>
    </w:p>
    <w:p w:rsidR="00D126CC" w:rsidRDefault="00E57B26">
      <w:pPr>
        <w:jc w:val="center"/>
        <w:rPr>
          <w:noProof/>
          <w:lang w:val="sr-Cyrl-CS"/>
        </w:rPr>
      </w:pPr>
      <w:r>
        <w:rPr>
          <w:noProof/>
          <w:lang w:val="sr-Cyrl-CS"/>
        </w:rPr>
        <w:t>Члан 17.</w:t>
      </w:r>
    </w:p>
    <w:p w:rsidR="00D126CC" w:rsidRDefault="00E57B26">
      <w:pPr>
        <w:jc w:val="center"/>
        <w:rPr>
          <w:noProof/>
          <w:lang w:val="sr-Cyrl-CS"/>
        </w:rPr>
      </w:pPr>
      <w:r>
        <w:rPr>
          <w:noProof/>
          <w:lang w:val="sr-Cyrl-CS"/>
        </w:rPr>
        <w:t>(Кла</w:t>
      </w:r>
      <w:r>
        <w:rPr>
          <w:noProof/>
          <w:lang w:val="sr-Cyrl-CS"/>
        </w:rPr>
        <w:t>сификација новчаница и кованог новца након провјере)</w:t>
      </w:r>
    </w:p>
    <w:p w:rsidR="00D126CC" w:rsidRDefault="00E57B26">
      <w:pPr>
        <w:jc w:val="both"/>
        <w:rPr>
          <w:noProof/>
          <w:lang w:val="sr-Cyrl-CS"/>
        </w:rPr>
      </w:pPr>
      <w:r>
        <w:rPr>
          <w:noProof/>
          <w:lang w:val="sr-Cyrl-CS"/>
        </w:rPr>
        <w:t>(1) У поступку провјере аутентичности и прикладности, новчанице и ковани новац могу се класификовати као:</w:t>
      </w:r>
    </w:p>
    <w:p w:rsidR="00D126CC" w:rsidRDefault="00E57B26">
      <w:pPr>
        <w:pStyle w:val="ListParagraph"/>
        <w:numPr>
          <w:ilvl w:val="0"/>
          <w:numId w:val="13"/>
        </w:numPr>
        <w:contextualSpacing w:val="0"/>
        <w:jc w:val="both"/>
        <w:rPr>
          <w:noProof/>
          <w:lang w:val="sr-Cyrl-CS"/>
        </w:rPr>
      </w:pPr>
      <w:r>
        <w:rPr>
          <w:noProof/>
          <w:lang w:val="sr-Cyrl-CS"/>
        </w:rPr>
        <w:t>новчанице и ковани новац прикладан за оптицај,</w:t>
      </w:r>
    </w:p>
    <w:p w:rsidR="00D126CC" w:rsidRDefault="00E57B26">
      <w:pPr>
        <w:pStyle w:val="ListParagraph"/>
        <w:ind w:hanging="360"/>
        <w:contextualSpacing w:val="0"/>
        <w:jc w:val="both"/>
        <w:rPr>
          <w:noProof/>
          <w:lang w:val="sr-Cyrl-CS"/>
        </w:rPr>
      </w:pPr>
      <w:r>
        <w:rPr>
          <w:noProof/>
          <w:lang w:val="sr-Cyrl-CS"/>
        </w:rPr>
        <w:t xml:space="preserve">б)  новчанице и ковани новац неприкладан за оптицај, </w:t>
      </w:r>
    </w:p>
    <w:p w:rsidR="00D126CC" w:rsidRDefault="00E57B26">
      <w:pPr>
        <w:pStyle w:val="ListParagraph"/>
        <w:ind w:hanging="360"/>
        <w:contextualSpacing w:val="0"/>
        <w:jc w:val="both"/>
        <w:rPr>
          <w:noProof/>
          <w:lang w:val="sr-Cyrl-CS"/>
        </w:rPr>
      </w:pPr>
      <w:r>
        <w:rPr>
          <w:noProof/>
          <w:lang w:val="sr-Cyrl-CS"/>
        </w:rPr>
        <w:t>ц)  сумњиве и кривотворене новчанице и ковани новац.</w:t>
      </w:r>
    </w:p>
    <w:p w:rsidR="00D126CC" w:rsidRDefault="00E57B26">
      <w:pPr>
        <w:jc w:val="both"/>
        <w:rPr>
          <w:noProof/>
          <w:lang w:val="sr-Cyrl-CS"/>
        </w:rPr>
      </w:pPr>
      <w:r>
        <w:rPr>
          <w:noProof/>
          <w:lang w:val="sr-Cyrl-CS"/>
        </w:rPr>
        <w:t xml:space="preserve">(2) Новчанице и ковани новац из става (1) тачке а) овог члана обвезници враћају у оптицај. </w:t>
      </w:r>
    </w:p>
    <w:p w:rsidR="00D126CC" w:rsidRDefault="00E57B26">
      <w:pPr>
        <w:jc w:val="both"/>
        <w:rPr>
          <w:noProof/>
          <w:lang w:val="sr-Cyrl-CS"/>
        </w:rPr>
      </w:pPr>
      <w:r>
        <w:rPr>
          <w:noProof/>
          <w:lang w:val="sr-Cyrl-CS"/>
        </w:rPr>
        <w:t>(3) Поступање с новчаницама и кованим новцем из става (1)</w:t>
      </w:r>
      <w:r>
        <w:rPr>
          <w:noProof/>
          <w:lang w:val="sr-Cyrl-CS"/>
        </w:rPr>
        <w:t xml:space="preserve"> тач. б) и ц) овога члана се обавља у складу с прописима Централне банке који уређују поступање с неприкладним, сумњивим и кровотвореним готовим новцем.</w:t>
      </w:r>
    </w:p>
    <w:p w:rsidR="00D126CC" w:rsidRDefault="00D126CC">
      <w:pPr>
        <w:jc w:val="both"/>
        <w:rPr>
          <w:noProof/>
          <w:lang w:val="sr-Cyrl-CS"/>
        </w:rPr>
      </w:pPr>
    </w:p>
    <w:p w:rsidR="00D126CC" w:rsidRDefault="00E57B26">
      <w:pPr>
        <w:jc w:val="center"/>
        <w:rPr>
          <w:noProof/>
          <w:lang w:val="sr-Cyrl-CS"/>
        </w:rPr>
      </w:pPr>
      <w:r>
        <w:rPr>
          <w:noProof/>
          <w:lang w:val="sr-Cyrl-CS"/>
        </w:rPr>
        <w:t>Члан 18.</w:t>
      </w:r>
    </w:p>
    <w:p w:rsidR="00D126CC" w:rsidRDefault="00E57B26">
      <w:pPr>
        <w:jc w:val="center"/>
        <w:rPr>
          <w:noProof/>
          <w:lang w:val="sr-Cyrl-CS"/>
        </w:rPr>
      </w:pPr>
      <w:r>
        <w:rPr>
          <w:noProof/>
          <w:lang w:val="sr-Cyrl-CS"/>
        </w:rPr>
        <w:t>(Враћања прикладних новчаница и кованог новца у оптицај)</w:t>
      </w:r>
    </w:p>
    <w:p w:rsidR="00D126CC" w:rsidRDefault="00E57B26">
      <w:pPr>
        <w:jc w:val="both"/>
        <w:rPr>
          <w:noProof/>
          <w:lang w:val="sr-Cyrl-CS"/>
        </w:rPr>
      </w:pPr>
      <w:r>
        <w:rPr>
          <w:noProof/>
          <w:lang w:val="sr-Cyrl-CS"/>
        </w:rPr>
        <w:t>(1) Новчанице и ковани новац могу се</w:t>
      </w:r>
      <w:r>
        <w:rPr>
          <w:noProof/>
          <w:lang w:val="sr-Cyrl-CS"/>
        </w:rPr>
        <w:t xml:space="preserve"> вратити у оптицај само ако је у поступку провјере утврђено да су аутентични и прикладни за оптицај.  </w:t>
      </w:r>
    </w:p>
    <w:p w:rsidR="00D126CC" w:rsidRDefault="00E57B26">
      <w:pPr>
        <w:jc w:val="both"/>
        <w:rPr>
          <w:noProof/>
          <w:lang w:val="sr-Cyrl-CS"/>
        </w:rPr>
      </w:pPr>
      <w:r>
        <w:rPr>
          <w:noProof/>
          <w:lang w:val="sr-Cyrl-CS"/>
        </w:rPr>
        <w:t>(2) Новчанице и ковани новац смију бити враћени у оптицај уређајима који рукују клијенти само ако је провјера њихове аутентичности и прикладности обављен</w:t>
      </w:r>
      <w:r>
        <w:rPr>
          <w:noProof/>
          <w:lang w:val="sr-Cyrl-CS"/>
        </w:rPr>
        <w:t>а типом уређаја за обраду новчаница и кованог новца који је успјешно тестиран од  Централне банке и ако су новчанице и ковани новац класификовани као аутентични и прикладни за оптицај.</w:t>
      </w:r>
    </w:p>
    <w:p w:rsidR="00D126CC" w:rsidRDefault="00E57B26">
      <w:pPr>
        <w:jc w:val="both"/>
        <w:rPr>
          <w:noProof/>
          <w:lang w:val="sr-Cyrl-CS"/>
        </w:rPr>
      </w:pPr>
      <w:r>
        <w:rPr>
          <w:noProof/>
          <w:lang w:val="sr-Cyrl-CS"/>
        </w:rPr>
        <w:t>(3) Ручну провјеру аутентичности и прикладности новчаница и кованог нов</w:t>
      </w:r>
      <w:r>
        <w:rPr>
          <w:noProof/>
          <w:lang w:val="sr-Cyrl-CS"/>
        </w:rPr>
        <w:t>ца могу обављати само оспособљени запосленици обвезника који су прошли обуку.</w:t>
      </w:r>
    </w:p>
    <w:p w:rsidR="00D126CC" w:rsidRDefault="00E57B26">
      <w:pPr>
        <w:jc w:val="both"/>
        <w:rPr>
          <w:noProof/>
          <w:lang w:val="sr-Cyrl-CS"/>
        </w:rPr>
      </w:pPr>
      <w:r>
        <w:rPr>
          <w:noProof/>
          <w:lang w:val="sr-Cyrl-CS"/>
        </w:rPr>
        <w:t xml:space="preserve">(4) Новчанице и ковани новац који су провјерени ручно могу се исплаћивати искључиво путем благајне (шалтера) обвезника. </w:t>
      </w:r>
    </w:p>
    <w:p w:rsidR="00D126CC" w:rsidRDefault="00E57B26">
      <w:pPr>
        <w:jc w:val="both"/>
        <w:rPr>
          <w:noProof/>
          <w:lang w:val="sr-Cyrl-CS"/>
        </w:rPr>
      </w:pPr>
      <w:r>
        <w:rPr>
          <w:noProof/>
          <w:lang w:val="sr-Cyrl-CS"/>
        </w:rPr>
        <w:lastRenderedPageBreak/>
        <w:t>(5) Изузетно од става (4) овог члана враћање у оптицај но</w:t>
      </w:r>
      <w:r>
        <w:rPr>
          <w:noProof/>
          <w:lang w:val="sr-Cyrl-CS"/>
        </w:rPr>
        <w:t>вчаница и кованог новца, чија је аутентичност и прикладност провјерена ручно од стране оспособљеног запосленика обвезника, дозвољена је коришћењем уређаја којима рукују клијенти или путем исплатних уређаја у удаљеним пословницама обвезника с веома малим об</w:t>
      </w:r>
      <w:r>
        <w:rPr>
          <w:noProof/>
          <w:lang w:val="sr-Cyrl-CS"/>
        </w:rPr>
        <w:t>имом готовинских трансакција.</w:t>
      </w:r>
    </w:p>
    <w:p w:rsidR="00D126CC" w:rsidRDefault="00E57B26">
      <w:pPr>
        <w:jc w:val="both"/>
        <w:rPr>
          <w:noProof/>
          <w:lang w:val="sr-Cyrl-CS"/>
        </w:rPr>
      </w:pPr>
      <w:r>
        <w:rPr>
          <w:noProof/>
          <w:lang w:val="sr-Cyrl-CS"/>
        </w:rPr>
        <w:t>(6) Количину новчаница и кованог новца које се могу вратити у оптицај у складу са ставом (5) овог члана утврђује Централна банка појединачно за сваког обвезника, а која не може бити већа од 5% укупне количине новчаница и кован</w:t>
      </w:r>
      <w:r>
        <w:rPr>
          <w:noProof/>
          <w:lang w:val="sr-Cyrl-CS"/>
        </w:rPr>
        <w:t>ог новца које обвезник годишње дистрибуира у цјелокупној пословној мрежи путем уређаја којима рукују клијенти.</w:t>
      </w:r>
    </w:p>
    <w:p w:rsidR="00D126CC" w:rsidRDefault="00E57B26">
      <w:pPr>
        <w:jc w:val="both"/>
        <w:rPr>
          <w:noProof/>
          <w:lang w:val="sr-Cyrl-CS"/>
        </w:rPr>
      </w:pPr>
      <w:r>
        <w:rPr>
          <w:noProof/>
          <w:lang w:val="sr-Cyrl-CS"/>
        </w:rPr>
        <w:t xml:space="preserve">(7) У случају ванредног догађаја који за посљедицу има значајно умањење залиха новчаница и/или кованог новца, оспособљени запосленик обвезника </w:t>
      </w:r>
      <w:r>
        <w:rPr>
          <w:noProof/>
          <w:lang w:val="sr-Cyrl-CS"/>
        </w:rPr>
        <w:t>може, привремено и на основу прибављене оцјене Централне банке да се ради о ванредном догађају, извршити ручну провјеру прикладности  новчаница и/или кованог новца који ће се вратити у оптицај путем уређаја којима рукују клијенти.</w:t>
      </w:r>
    </w:p>
    <w:p w:rsidR="00D126CC" w:rsidRDefault="00E57B26">
      <w:pPr>
        <w:jc w:val="both"/>
        <w:rPr>
          <w:noProof/>
          <w:lang w:val="sr-Cyrl-CS"/>
        </w:rPr>
      </w:pPr>
      <w:r>
        <w:rPr>
          <w:noProof/>
          <w:lang w:val="sr-Cyrl-CS"/>
        </w:rPr>
        <w:t>(8) Новчанице и ковани но</w:t>
      </w:r>
      <w:r>
        <w:rPr>
          <w:noProof/>
          <w:lang w:val="sr-Cyrl-CS"/>
        </w:rPr>
        <w:t>вац за које није провјерена аутентичност и прикладност за враћање у оптицај не могу се исплаћивати од стране обвезника у оптицај.</w:t>
      </w:r>
    </w:p>
    <w:p w:rsidR="00D126CC" w:rsidRDefault="00D126CC">
      <w:pPr>
        <w:jc w:val="both"/>
        <w:rPr>
          <w:noProof/>
          <w:lang w:val="sr-Cyrl-CS"/>
        </w:rPr>
      </w:pPr>
    </w:p>
    <w:p w:rsidR="00D126CC" w:rsidRDefault="00D126CC">
      <w:pPr>
        <w:jc w:val="both"/>
        <w:rPr>
          <w:noProof/>
          <w:lang w:val="sr-Cyrl-CS"/>
        </w:rPr>
      </w:pPr>
    </w:p>
    <w:p w:rsidR="00D126CC" w:rsidRDefault="00E57B26">
      <w:pPr>
        <w:jc w:val="both"/>
        <w:rPr>
          <w:noProof/>
          <w:lang w:val="sr-Cyrl-CS"/>
        </w:rPr>
      </w:pPr>
      <w:r>
        <w:rPr>
          <w:noProof/>
          <w:lang w:val="sr-Cyrl-CS"/>
        </w:rPr>
        <w:t>ДИО СЕДМИ - ОБУКА ЗА ПОТРЕБЕ РУЧНЕ ПРОВЈЕРЕ АУТЕНТИЧНОСТИ И ПРИКЛАДНОСТИ НОВЧАНИЦА И КОВАНОГ НОВЦА</w:t>
      </w:r>
    </w:p>
    <w:p w:rsidR="00D126CC" w:rsidRDefault="00D126CC">
      <w:pPr>
        <w:pStyle w:val="NoSpacing"/>
        <w:rPr>
          <w:rFonts w:ascii="Times New Roman" w:hAnsi="Times New Roman" w:cs="Times New Roman"/>
          <w:noProof/>
          <w:sz w:val="24"/>
          <w:szCs w:val="24"/>
          <w:lang w:val="sr-Cyrl-CS"/>
        </w:rPr>
      </w:pPr>
    </w:p>
    <w:p w:rsidR="00D126CC" w:rsidRDefault="00E57B26">
      <w:pPr>
        <w:jc w:val="center"/>
        <w:rPr>
          <w:rFonts w:eastAsia="Calibri"/>
          <w:noProof/>
          <w:lang w:val="sr-Cyrl-CS" w:eastAsia="en-US"/>
        </w:rPr>
      </w:pPr>
      <w:r>
        <w:rPr>
          <w:rFonts w:eastAsia="Calibri"/>
          <w:noProof/>
          <w:lang w:val="sr-Cyrl-CS" w:eastAsia="en-US"/>
        </w:rPr>
        <w:t>Члан 19.</w:t>
      </w:r>
    </w:p>
    <w:p w:rsidR="00D126CC" w:rsidRDefault="00E57B26">
      <w:pPr>
        <w:jc w:val="center"/>
        <w:rPr>
          <w:rFonts w:eastAsia="Calibri"/>
          <w:noProof/>
          <w:lang w:val="sr-Cyrl-CS" w:eastAsia="en-US"/>
        </w:rPr>
      </w:pPr>
      <w:r>
        <w:rPr>
          <w:rFonts w:eastAsia="Calibri"/>
          <w:noProof/>
          <w:lang w:val="sr-Cyrl-CS" w:eastAsia="en-US"/>
        </w:rPr>
        <w:t>(Обука за обављ</w:t>
      </w:r>
      <w:r>
        <w:rPr>
          <w:rFonts w:eastAsia="Calibri"/>
          <w:noProof/>
          <w:lang w:val="sr-Cyrl-CS" w:eastAsia="en-US"/>
        </w:rPr>
        <w:t>ање ручне провјере аутентичности и прикладности)</w:t>
      </w:r>
    </w:p>
    <w:p w:rsidR="00D126CC" w:rsidRDefault="00E57B26">
      <w:pPr>
        <w:jc w:val="both"/>
        <w:rPr>
          <w:rFonts w:eastAsia="Calibri"/>
          <w:noProof/>
          <w:lang w:val="sr-Cyrl-CS" w:eastAsia="en-US"/>
        </w:rPr>
      </w:pPr>
      <w:r>
        <w:rPr>
          <w:rFonts w:eastAsia="Calibri"/>
          <w:noProof/>
          <w:lang w:val="sr-Cyrl-CS" w:eastAsia="en-US"/>
        </w:rPr>
        <w:t xml:space="preserve">(1) </w:t>
      </w:r>
      <w:r>
        <w:rPr>
          <w:noProof/>
          <w:lang w:val="sr-Cyrl-CS" w:eastAsia="en-US"/>
        </w:rPr>
        <w:t>Централна банка проводи обуку за оспособљавање запосленика обвезника за обављање ручне провјере аутентичности и прикладности новчаница и кованог новца.</w:t>
      </w:r>
    </w:p>
    <w:p w:rsidR="00D126CC" w:rsidRDefault="00E57B26">
      <w:pPr>
        <w:jc w:val="both"/>
        <w:rPr>
          <w:rFonts w:eastAsia="Calibri"/>
          <w:noProof/>
          <w:lang w:val="sr-Cyrl-CS" w:eastAsia="en-US"/>
        </w:rPr>
      </w:pPr>
      <w:r>
        <w:rPr>
          <w:rFonts w:eastAsia="Calibri"/>
          <w:noProof/>
          <w:lang w:val="sr-Cyrl-CS" w:eastAsia="en-US"/>
        </w:rPr>
        <w:t xml:space="preserve">(2) </w:t>
      </w:r>
      <w:r>
        <w:rPr>
          <w:noProof/>
          <w:lang w:val="sr-Cyrl-CS" w:eastAsia="en-US"/>
        </w:rPr>
        <w:t>Обука се организује и проводи на начин који утв</w:t>
      </w:r>
      <w:r>
        <w:rPr>
          <w:noProof/>
          <w:lang w:val="sr-Cyrl-CS" w:eastAsia="en-US"/>
        </w:rPr>
        <w:t xml:space="preserve">рђује Централна банка. </w:t>
      </w:r>
    </w:p>
    <w:p w:rsidR="00D126CC" w:rsidRDefault="00E57B26">
      <w:pPr>
        <w:jc w:val="both"/>
        <w:rPr>
          <w:noProof/>
          <w:lang w:val="sr-Cyrl-CS" w:eastAsia="en-US"/>
        </w:rPr>
      </w:pPr>
      <w:r>
        <w:rPr>
          <w:rFonts w:eastAsia="Calibri"/>
          <w:noProof/>
          <w:lang w:val="sr-Cyrl-CS" w:eastAsia="en-US"/>
        </w:rPr>
        <w:t xml:space="preserve">(3) </w:t>
      </w:r>
      <w:r>
        <w:rPr>
          <w:noProof/>
          <w:lang w:val="sr-Cyrl-CS" w:eastAsia="en-US"/>
        </w:rPr>
        <w:t xml:space="preserve">Централна банка за сваког обвезника појединачно утврђује број запосленика који ће похађати обуку, водећи рачуна о укупном броју запосленика сваког обвезника који обављају ручну обраду новчаница и кованог новца. </w:t>
      </w:r>
    </w:p>
    <w:p w:rsidR="00D126CC" w:rsidRDefault="00D126CC">
      <w:pPr>
        <w:jc w:val="center"/>
        <w:rPr>
          <w:noProof/>
          <w:lang w:val="sr-Cyrl-CS" w:eastAsia="en-US"/>
        </w:rPr>
      </w:pPr>
    </w:p>
    <w:p w:rsidR="00D126CC" w:rsidRDefault="00E57B26">
      <w:pPr>
        <w:jc w:val="center"/>
        <w:rPr>
          <w:noProof/>
          <w:lang w:val="sr-Cyrl-CS" w:eastAsia="en-US"/>
        </w:rPr>
      </w:pPr>
      <w:r>
        <w:rPr>
          <w:noProof/>
          <w:lang w:val="sr-Cyrl-CS" w:eastAsia="en-US"/>
        </w:rPr>
        <w:t>Члан 20.</w:t>
      </w:r>
    </w:p>
    <w:p w:rsidR="00D126CC" w:rsidRDefault="00E57B26">
      <w:pPr>
        <w:jc w:val="center"/>
        <w:rPr>
          <w:rFonts w:eastAsia="Calibri"/>
          <w:noProof/>
          <w:lang w:val="sr-Cyrl-CS" w:eastAsia="en-US"/>
        </w:rPr>
      </w:pPr>
      <w:r>
        <w:rPr>
          <w:noProof/>
          <w:lang w:val="sr-Cyrl-CS" w:eastAsia="en-US"/>
        </w:rPr>
        <w:t>(Инструктор за обуку)</w:t>
      </w:r>
    </w:p>
    <w:p w:rsidR="00D126CC" w:rsidRDefault="00E57B26">
      <w:pPr>
        <w:jc w:val="both"/>
        <w:rPr>
          <w:noProof/>
          <w:lang w:val="sr-Cyrl-CS" w:eastAsia="en-US"/>
        </w:rPr>
      </w:pPr>
      <w:r>
        <w:rPr>
          <w:rFonts w:eastAsia="Calibri"/>
          <w:noProof/>
          <w:lang w:val="sr-Cyrl-CS" w:eastAsia="en-US"/>
        </w:rPr>
        <w:t xml:space="preserve">(1) </w:t>
      </w:r>
      <w:r>
        <w:rPr>
          <w:noProof/>
          <w:lang w:val="sr-Cyrl-CS" w:eastAsia="en-US"/>
        </w:rPr>
        <w:t>Запосленик обвезника након завршене обуке и успјешно положеног теста стиче статус инструктора за провођење обуке код обвезника.</w:t>
      </w:r>
    </w:p>
    <w:p w:rsidR="00D126CC" w:rsidRDefault="00E57B26">
      <w:pPr>
        <w:jc w:val="both"/>
        <w:rPr>
          <w:noProof/>
          <w:lang w:val="sr-Cyrl-CS" w:eastAsia="en-US"/>
        </w:rPr>
      </w:pPr>
      <w:r>
        <w:rPr>
          <w:noProof/>
          <w:lang w:val="sr-Cyrl-CS" w:eastAsia="en-US"/>
        </w:rPr>
        <w:t>(2) Централна банка издаје увјерење инструктору из става (1) овог члана, на период од четири године.</w:t>
      </w:r>
    </w:p>
    <w:p w:rsidR="00D126CC" w:rsidRDefault="00E57B26">
      <w:pPr>
        <w:jc w:val="both"/>
        <w:rPr>
          <w:rFonts w:eastAsia="Calibri"/>
          <w:noProof/>
          <w:lang w:val="sr-Cyrl-CS" w:eastAsia="en-US"/>
        </w:rPr>
      </w:pPr>
      <w:r>
        <w:rPr>
          <w:noProof/>
          <w:lang w:val="sr-Cyrl-CS" w:eastAsia="en-US"/>
        </w:rPr>
        <w:t>(</w:t>
      </w:r>
      <w:r>
        <w:rPr>
          <w:noProof/>
          <w:lang w:val="sr-Cyrl-CS" w:eastAsia="en-US"/>
        </w:rPr>
        <w:t xml:space="preserve">3) Најкасније у року од 60 дана прије истека рока из става (2) овог члана, обвезник је дужан да Централној банци достави захтјев за поновну обуку инструктора. </w:t>
      </w:r>
    </w:p>
    <w:p w:rsidR="00D126CC" w:rsidRDefault="00E57B26">
      <w:pPr>
        <w:jc w:val="both"/>
        <w:rPr>
          <w:rFonts w:eastAsia="Calibri"/>
          <w:noProof/>
          <w:lang w:val="sr-Cyrl-CS" w:eastAsia="en-US"/>
        </w:rPr>
      </w:pPr>
      <w:r>
        <w:rPr>
          <w:rFonts w:eastAsia="Calibri"/>
          <w:noProof/>
          <w:lang w:val="sr-Cyrl-CS" w:eastAsia="en-US"/>
        </w:rPr>
        <w:t xml:space="preserve">(4) </w:t>
      </w:r>
      <w:r>
        <w:rPr>
          <w:noProof/>
          <w:lang w:val="sr-Cyrl-CS" w:eastAsia="en-US"/>
        </w:rPr>
        <w:t>Централна банка може, у случају издавања нових новчаница и кованог новца, појаве нових криво</w:t>
      </w:r>
      <w:r>
        <w:rPr>
          <w:noProof/>
          <w:lang w:val="sr-Cyrl-CS" w:eastAsia="en-US"/>
        </w:rPr>
        <w:t>творина и других новонасталих околности накнадно организовати додатну обуку за инструкторе.</w:t>
      </w:r>
    </w:p>
    <w:p w:rsidR="00D126CC" w:rsidRDefault="00E57B26">
      <w:pPr>
        <w:jc w:val="both"/>
        <w:rPr>
          <w:rFonts w:eastAsia="Calibri"/>
          <w:noProof/>
          <w:lang w:val="sr-Cyrl-CS" w:eastAsia="en-US"/>
        </w:rPr>
      </w:pPr>
      <w:r>
        <w:rPr>
          <w:rFonts w:eastAsia="Calibri"/>
          <w:noProof/>
          <w:lang w:val="sr-Cyrl-CS" w:eastAsia="en-US"/>
        </w:rPr>
        <w:t xml:space="preserve">(5) </w:t>
      </w:r>
      <w:r>
        <w:rPr>
          <w:noProof/>
          <w:lang w:val="sr-Cyrl-CS" w:eastAsia="en-US"/>
        </w:rPr>
        <w:t xml:space="preserve">Инструктори су дужни да код обвезника код којег су запослени проводе обуку запосленика који обављају ручну обраду новчаница и кованог новца и да о томе подносе </w:t>
      </w:r>
      <w:r>
        <w:rPr>
          <w:noProof/>
          <w:lang w:val="sr-Cyrl-CS" w:eastAsia="en-US"/>
        </w:rPr>
        <w:t xml:space="preserve">периодичне </w:t>
      </w:r>
      <w:r>
        <w:rPr>
          <w:noProof/>
          <w:lang w:val="sr-Cyrl-CS"/>
        </w:rPr>
        <w:fldChar w:fldCharType="begin"/>
      </w:r>
      <w:r>
        <w:rPr>
          <w:noProof/>
          <w:lang w:val="sr-Cyrl-CS"/>
        </w:rPr>
        <w:instrText>ХYПЕРЛИНК "хттпс://www.хнб.хр/доцументс/20182/120730/но-нпо-пдф-х-нцбк_извјестај.пдф/3дбафд52-1273-433ц-бд79-001д906ф2б3б" \т "_бланк"</w:instrText>
      </w:r>
      <w:r>
        <w:rPr>
          <w:noProof/>
          <w:lang w:val="sr-Cyrl-CS"/>
        </w:rPr>
        <w:fldChar w:fldCharType="separate"/>
      </w:r>
      <w:r>
        <w:rPr>
          <w:rFonts w:eastAsia="Calibri"/>
          <w:noProof/>
          <w:lang w:val="sr-Cyrl-CS" w:eastAsia="en-US"/>
        </w:rPr>
        <w:t>извјештаје</w:t>
      </w:r>
      <w:r>
        <w:rPr>
          <w:noProof/>
          <w:lang w:val="sr-Cyrl-CS"/>
        </w:rPr>
        <w:fldChar w:fldCharType="end"/>
      </w:r>
      <w:r>
        <w:rPr>
          <w:noProof/>
          <w:lang w:val="sr-Cyrl-CS" w:eastAsia="en-US"/>
        </w:rPr>
        <w:t xml:space="preserve"> Централној банци.</w:t>
      </w:r>
    </w:p>
    <w:p w:rsidR="00D126CC" w:rsidRDefault="00E57B26">
      <w:pPr>
        <w:jc w:val="both"/>
        <w:rPr>
          <w:rFonts w:eastAsia="Calibri"/>
          <w:noProof/>
          <w:lang w:val="sr-Cyrl-CS" w:eastAsia="en-US"/>
        </w:rPr>
      </w:pPr>
      <w:r>
        <w:rPr>
          <w:rFonts w:eastAsia="Calibri"/>
          <w:noProof/>
          <w:lang w:val="sr-Cyrl-CS" w:eastAsia="en-US"/>
        </w:rPr>
        <w:t xml:space="preserve">(6) </w:t>
      </w:r>
      <w:r>
        <w:rPr>
          <w:noProof/>
          <w:lang w:val="sr-Cyrl-CS" w:eastAsia="en-US"/>
        </w:rPr>
        <w:t>Централна банка води евиденцију о инструкторима и запосленицима обвезника о</w:t>
      </w:r>
      <w:r>
        <w:rPr>
          <w:noProof/>
          <w:lang w:val="sr-Cyrl-CS" w:eastAsia="en-US"/>
        </w:rPr>
        <w:t xml:space="preserve">бученим од стране инструктора. </w:t>
      </w:r>
    </w:p>
    <w:p w:rsidR="00D126CC" w:rsidRDefault="00E57B26">
      <w:pPr>
        <w:jc w:val="both"/>
        <w:rPr>
          <w:noProof/>
          <w:lang w:val="sr-Cyrl-CS" w:eastAsia="en-US"/>
        </w:rPr>
      </w:pPr>
      <w:r>
        <w:rPr>
          <w:rFonts w:eastAsia="Calibri"/>
          <w:noProof/>
          <w:lang w:val="sr-Cyrl-CS" w:eastAsia="en-US"/>
        </w:rPr>
        <w:t xml:space="preserve">(7) </w:t>
      </w:r>
      <w:r>
        <w:rPr>
          <w:noProof/>
          <w:lang w:val="sr-Cyrl-CS" w:eastAsia="en-US"/>
        </w:rPr>
        <w:t>Уколико инструктор престане да обавља послове с готовим новцем или прекине радни однос с обвезником, обвезник је дужан да обавијести Централну банку.</w:t>
      </w:r>
    </w:p>
    <w:p w:rsidR="00D126CC" w:rsidRDefault="00D126CC">
      <w:pPr>
        <w:jc w:val="both"/>
        <w:rPr>
          <w:noProof/>
          <w:lang w:val="sr-Cyrl-CS" w:eastAsia="en-US"/>
        </w:rPr>
      </w:pPr>
    </w:p>
    <w:p w:rsidR="00D126CC" w:rsidRDefault="00E57B26">
      <w:pPr>
        <w:jc w:val="center"/>
        <w:rPr>
          <w:rFonts w:eastAsia="Calibri"/>
          <w:noProof/>
          <w:lang w:val="sr-Cyrl-CS" w:eastAsia="en-US"/>
        </w:rPr>
      </w:pPr>
      <w:r>
        <w:rPr>
          <w:rFonts w:eastAsia="Calibri"/>
          <w:noProof/>
          <w:lang w:val="sr-Cyrl-CS" w:eastAsia="en-US"/>
        </w:rPr>
        <w:lastRenderedPageBreak/>
        <w:t>Члан 21.</w:t>
      </w:r>
    </w:p>
    <w:p w:rsidR="00D126CC" w:rsidRDefault="00E57B26">
      <w:pPr>
        <w:jc w:val="center"/>
        <w:rPr>
          <w:rFonts w:eastAsia="Calibri"/>
          <w:noProof/>
          <w:lang w:val="sr-Cyrl-CS" w:eastAsia="en-US"/>
        </w:rPr>
      </w:pPr>
      <w:r>
        <w:rPr>
          <w:rFonts w:eastAsia="Calibri"/>
          <w:noProof/>
          <w:lang w:val="sr-Cyrl-CS" w:eastAsia="en-US"/>
        </w:rPr>
        <w:t>(Поништавање увјерења о завршеној обуци инструктора)</w:t>
      </w:r>
    </w:p>
    <w:p w:rsidR="00D126CC" w:rsidRDefault="00E57B26">
      <w:pPr>
        <w:jc w:val="both"/>
        <w:rPr>
          <w:noProof/>
          <w:lang w:val="sr-Cyrl-CS" w:eastAsia="en-US"/>
        </w:rPr>
      </w:pPr>
      <w:r>
        <w:rPr>
          <w:noProof/>
          <w:lang w:val="sr-Cyrl-CS" w:eastAsia="en-US"/>
        </w:rPr>
        <w:t>Централ</w:t>
      </w:r>
      <w:r>
        <w:rPr>
          <w:noProof/>
          <w:lang w:val="sr-Cyrl-CS" w:eastAsia="en-US"/>
        </w:rPr>
        <w:t>на банка може увјерење из члана 20. став (2) овог члана прогласити неважећим, у случају:</w:t>
      </w:r>
    </w:p>
    <w:p w:rsidR="00D126CC" w:rsidRDefault="00E57B26">
      <w:pPr>
        <w:pStyle w:val="ListParagraph"/>
        <w:numPr>
          <w:ilvl w:val="0"/>
          <w:numId w:val="14"/>
        </w:numPr>
        <w:jc w:val="both"/>
        <w:rPr>
          <w:rFonts w:eastAsia="Calibri"/>
          <w:noProof/>
          <w:lang w:val="sr-Cyrl-CS" w:eastAsia="en-US"/>
        </w:rPr>
      </w:pPr>
      <w:r>
        <w:rPr>
          <w:noProof/>
          <w:lang w:val="sr-Cyrl-CS" w:eastAsia="en-US"/>
        </w:rPr>
        <w:t>ако инструктор не проводи обуку или не доставља Централној банци извјештаје о проведеној обуци,</w:t>
      </w:r>
    </w:p>
    <w:p w:rsidR="00D126CC" w:rsidRDefault="00E57B26">
      <w:pPr>
        <w:pStyle w:val="ListParagraph"/>
        <w:ind w:hanging="360"/>
        <w:jc w:val="both"/>
        <w:rPr>
          <w:rFonts w:eastAsia="Calibri"/>
          <w:noProof/>
          <w:lang w:val="sr-Cyrl-CS" w:eastAsia="en-US"/>
        </w:rPr>
      </w:pPr>
      <w:r>
        <w:rPr>
          <w:noProof/>
          <w:lang w:val="sr-Cyrl-CS" w:eastAsia="en-US"/>
        </w:rPr>
        <w:t>б) ако инструктор није прошао додатну обуку, а према оцјени Централне б</w:t>
      </w:r>
      <w:r>
        <w:rPr>
          <w:noProof/>
          <w:lang w:val="sr-Cyrl-CS" w:eastAsia="en-US"/>
        </w:rPr>
        <w:t xml:space="preserve">анке додатна обука битно утиче на оспособљеност инструктора да проводи даљну обуку и </w:t>
      </w:r>
    </w:p>
    <w:p w:rsidR="00D126CC" w:rsidRDefault="00E57B26">
      <w:pPr>
        <w:pStyle w:val="ListParagraph"/>
        <w:ind w:hanging="360"/>
        <w:jc w:val="both"/>
        <w:rPr>
          <w:rFonts w:eastAsia="Calibri"/>
          <w:noProof/>
          <w:lang w:val="sr-Cyrl-CS" w:eastAsia="en-US"/>
        </w:rPr>
      </w:pPr>
      <w:r>
        <w:rPr>
          <w:noProof/>
          <w:lang w:val="sr-Cyrl-CS" w:eastAsia="en-US"/>
        </w:rPr>
        <w:t>ц) ако инструктор престане да обавља послове с готовим новцем или прекине радни однос с обвезником код којег је запослен.</w:t>
      </w:r>
    </w:p>
    <w:p w:rsidR="00D126CC" w:rsidRDefault="00D126CC">
      <w:pPr>
        <w:rPr>
          <w:noProof/>
          <w:sz w:val="22"/>
          <w:lang w:val="sr-Cyrl-CS"/>
        </w:rPr>
      </w:pPr>
    </w:p>
    <w:p w:rsidR="00D126CC" w:rsidRDefault="00D126CC">
      <w:pPr>
        <w:rPr>
          <w:noProof/>
          <w:sz w:val="22"/>
          <w:lang w:val="sr-Cyrl-CS"/>
        </w:rPr>
      </w:pPr>
    </w:p>
    <w:p w:rsidR="00D126CC" w:rsidRDefault="00E57B26">
      <w:pPr>
        <w:rPr>
          <w:noProof/>
          <w:lang w:val="sr-Cyrl-CS"/>
        </w:rPr>
      </w:pPr>
      <w:r>
        <w:rPr>
          <w:noProof/>
          <w:lang w:val="sr-Cyrl-CS"/>
        </w:rPr>
        <w:t>ДИО ОСМИ - КОНТРОЛА И ПРИКУПЉАЊЕ ПОДАТАКА</w:t>
      </w:r>
    </w:p>
    <w:p w:rsidR="00D126CC" w:rsidRDefault="00D126CC">
      <w:pPr>
        <w:jc w:val="both"/>
        <w:rPr>
          <w:noProof/>
          <w:lang w:val="sr-Cyrl-CS"/>
        </w:rPr>
      </w:pPr>
    </w:p>
    <w:p w:rsidR="00D126CC" w:rsidRDefault="00E57B26">
      <w:pPr>
        <w:jc w:val="center"/>
        <w:rPr>
          <w:noProof/>
          <w:lang w:val="sr-Cyrl-CS"/>
        </w:rPr>
      </w:pPr>
      <w:r>
        <w:rPr>
          <w:noProof/>
          <w:lang w:val="sr-Cyrl-CS"/>
        </w:rPr>
        <w:t>Члан 22.</w:t>
      </w:r>
    </w:p>
    <w:p w:rsidR="00D126CC" w:rsidRDefault="00E57B26">
      <w:pPr>
        <w:jc w:val="center"/>
        <w:rPr>
          <w:noProof/>
          <w:lang w:val="sr-Cyrl-CS"/>
        </w:rPr>
      </w:pPr>
      <w:r>
        <w:rPr>
          <w:noProof/>
          <w:lang w:val="sr-Cyrl-CS"/>
        </w:rPr>
        <w:t>(Контрола обвезника)</w:t>
      </w:r>
    </w:p>
    <w:p w:rsidR="00D126CC" w:rsidRDefault="00E57B26">
      <w:pPr>
        <w:jc w:val="both"/>
        <w:rPr>
          <w:noProof/>
          <w:lang w:val="sr-Cyrl-CS"/>
        </w:rPr>
      </w:pPr>
      <w:r>
        <w:rPr>
          <w:noProof/>
          <w:lang w:val="sr-Cyrl-CS"/>
        </w:rPr>
        <w:t>Централна банка врши контролу поступања обвезника у складу с овом одлуком.</w:t>
      </w:r>
    </w:p>
    <w:p w:rsidR="00D126CC" w:rsidRDefault="00D126CC">
      <w:pPr>
        <w:rPr>
          <w:noProof/>
          <w:lang w:val="sr-Cyrl-CS"/>
        </w:rPr>
      </w:pPr>
    </w:p>
    <w:p w:rsidR="00D126CC" w:rsidRDefault="00E57B26">
      <w:pPr>
        <w:pStyle w:val="NoSpacing"/>
        <w:jc w:val="center"/>
        <w:rPr>
          <w:rFonts w:ascii="Times New Roman" w:hAnsi="Times New Roman" w:cs="Times New Roman"/>
          <w:noProof/>
          <w:sz w:val="24"/>
          <w:szCs w:val="24"/>
          <w:lang w:val="sr-Cyrl-CS"/>
        </w:rPr>
      </w:pPr>
      <w:r>
        <w:rPr>
          <w:rFonts w:ascii="Times New Roman" w:hAnsi="Times New Roman" w:cs="Times New Roman"/>
          <w:noProof/>
          <w:sz w:val="24"/>
          <w:szCs w:val="24"/>
          <w:lang w:val="sr-Cyrl-CS"/>
        </w:rPr>
        <w:t>Члан 23.</w:t>
      </w:r>
    </w:p>
    <w:p w:rsidR="00D126CC" w:rsidRDefault="00E57B26">
      <w:pPr>
        <w:pStyle w:val="NoSpacing"/>
        <w:jc w:val="center"/>
        <w:rPr>
          <w:rFonts w:ascii="Times New Roman" w:hAnsi="Times New Roman" w:cs="Times New Roman"/>
          <w:noProof/>
          <w:sz w:val="24"/>
          <w:szCs w:val="24"/>
          <w:lang w:val="sr-Cyrl-CS"/>
        </w:rPr>
      </w:pPr>
      <w:r>
        <w:rPr>
          <w:rFonts w:ascii="Times New Roman" w:hAnsi="Times New Roman" w:cs="Times New Roman"/>
          <w:noProof/>
          <w:sz w:val="24"/>
          <w:szCs w:val="24"/>
          <w:lang w:val="sr-Cyrl-CS"/>
        </w:rPr>
        <w:t>(Извјештавање)</w:t>
      </w:r>
    </w:p>
    <w:p w:rsidR="00D126CC" w:rsidRDefault="00E57B26">
      <w:pPr>
        <w:pStyle w:val="NoSpacing"/>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(1) У циљу праћења поступања обвезника с готовим новцем, у складу с овом одлуком и надгледања кретања готовинског циклуса, </w:t>
      </w:r>
      <w:r>
        <w:rPr>
          <w:rFonts w:ascii="Times New Roman" w:hAnsi="Times New Roman" w:cs="Times New Roman"/>
          <w:noProof/>
          <w:sz w:val="24"/>
          <w:szCs w:val="24"/>
          <w:lang w:val="sr-Cyrl-CS"/>
        </w:rPr>
        <w:t>Централна банка прикупља податке од обвезника у писаном или електронском облику.</w:t>
      </w:r>
    </w:p>
    <w:p w:rsidR="00D126CC" w:rsidRDefault="00E57B26">
      <w:pPr>
        <w:pStyle w:val="NoSpacing"/>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(2) Обвезници су дужни да, годишње, доставе Централној банци податке из </w:t>
      </w:r>
      <w:r>
        <w:rPr>
          <w:rFonts w:ascii="Times New Roman" w:hAnsi="Times New Roman" w:cs="Times New Roman"/>
          <w:i/>
          <w:noProof/>
          <w:sz w:val="24"/>
          <w:szCs w:val="24"/>
          <w:lang w:val="sr-Cyrl-CS"/>
        </w:rPr>
        <w:t>Прилога 8.</w:t>
      </w:r>
      <w:r>
        <w:rPr>
          <w:rFonts w:ascii="Times New Roman" w:hAnsi="Times New Roman" w:cs="Times New Roman"/>
          <w:noProof/>
          <w:sz w:val="24"/>
          <w:szCs w:val="24"/>
          <w:lang w:val="sr-Cyrl-CS"/>
        </w:rPr>
        <w:t xml:space="preserve"> ове одлуке.</w:t>
      </w:r>
    </w:p>
    <w:p w:rsidR="00D126CC" w:rsidRDefault="00D126CC">
      <w:pPr>
        <w:pStyle w:val="NoSpacing"/>
        <w:jc w:val="both"/>
        <w:rPr>
          <w:rFonts w:ascii="Times New Roman" w:hAnsi="Times New Roman" w:cs="Times New Roman"/>
          <w:noProof/>
          <w:sz w:val="20"/>
          <w:szCs w:val="24"/>
          <w:lang w:val="sr-Cyrl-CS"/>
        </w:rPr>
      </w:pPr>
    </w:p>
    <w:p w:rsidR="00D126CC" w:rsidRDefault="00D126CC">
      <w:pPr>
        <w:pStyle w:val="NoSpacing"/>
        <w:jc w:val="both"/>
        <w:rPr>
          <w:rFonts w:ascii="Times New Roman" w:hAnsi="Times New Roman" w:cs="Times New Roman"/>
          <w:noProof/>
          <w:sz w:val="20"/>
          <w:szCs w:val="24"/>
          <w:lang w:val="sr-Cyrl-CS"/>
        </w:rPr>
      </w:pPr>
    </w:p>
    <w:p w:rsidR="00D126CC" w:rsidRDefault="00E57B26">
      <w:pPr>
        <w:pStyle w:val="NoSpacing"/>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ДИО ДЕВЕТИ - ПРЕЛАЗНЕ И ЗАВРШНЕ ОДРЕДБЕ</w:t>
      </w:r>
    </w:p>
    <w:p w:rsidR="00D126CC" w:rsidRDefault="00D126CC">
      <w:pPr>
        <w:pStyle w:val="NoSpacing"/>
        <w:rPr>
          <w:rFonts w:ascii="Times New Roman" w:hAnsi="Times New Roman" w:cs="Times New Roman"/>
          <w:noProof/>
          <w:sz w:val="24"/>
          <w:szCs w:val="24"/>
          <w:lang w:val="sr-Cyrl-CS"/>
        </w:rPr>
      </w:pPr>
    </w:p>
    <w:p w:rsidR="00D126CC" w:rsidRDefault="00E57B26">
      <w:pPr>
        <w:pStyle w:val="NoSpacing"/>
        <w:jc w:val="center"/>
        <w:rPr>
          <w:rFonts w:ascii="Times New Roman" w:hAnsi="Times New Roman" w:cs="Times New Roman"/>
          <w:noProof/>
          <w:sz w:val="24"/>
          <w:szCs w:val="24"/>
          <w:lang w:val="sr-Cyrl-CS"/>
        </w:rPr>
      </w:pPr>
      <w:r>
        <w:rPr>
          <w:rFonts w:ascii="Times New Roman" w:hAnsi="Times New Roman" w:cs="Times New Roman"/>
          <w:noProof/>
          <w:sz w:val="24"/>
          <w:szCs w:val="24"/>
          <w:lang w:val="sr-Cyrl-CS"/>
        </w:rPr>
        <w:t>Члан 24.</w:t>
      </w:r>
    </w:p>
    <w:p w:rsidR="00D126CC" w:rsidRDefault="00E57B26">
      <w:pPr>
        <w:jc w:val="center"/>
        <w:rPr>
          <w:noProof/>
          <w:lang w:val="sr-Cyrl-CS"/>
        </w:rPr>
      </w:pPr>
      <w:r>
        <w:rPr>
          <w:noProof/>
          <w:lang w:val="sr-Cyrl-CS"/>
        </w:rPr>
        <w:t>(План усклађивања)</w:t>
      </w:r>
    </w:p>
    <w:p w:rsidR="00D126CC" w:rsidRDefault="00E57B26">
      <w:pPr>
        <w:jc w:val="both"/>
        <w:rPr>
          <w:noProof/>
          <w:lang w:val="sr-Cyrl-CS"/>
        </w:rPr>
      </w:pPr>
      <w:r>
        <w:rPr>
          <w:noProof/>
          <w:lang w:val="sr-Cyrl-CS"/>
        </w:rPr>
        <w:t>(1) Обвез</w:t>
      </w:r>
      <w:r>
        <w:rPr>
          <w:noProof/>
          <w:lang w:val="sr-Cyrl-CS"/>
        </w:rPr>
        <w:t>ници су дужни да ускладе своје пословање с одредбама ове одлуке до 1. 1. 2027. године.</w:t>
      </w:r>
    </w:p>
    <w:p w:rsidR="00D126CC" w:rsidRDefault="00E57B26">
      <w:pPr>
        <w:jc w:val="both"/>
        <w:rPr>
          <w:noProof/>
          <w:lang w:val="sr-Cyrl-CS"/>
        </w:rPr>
      </w:pPr>
      <w:r>
        <w:rPr>
          <w:noProof/>
          <w:lang w:val="sr-Cyrl-CS"/>
        </w:rPr>
        <w:t>(2) У периоду од ступања на снагу ове одлуке до рока за усклађивање наведеног у ставу (1) овог члана, обвезници ће ову одлуку примјењивати у мјери у којој ће бити оспосо</w:t>
      </w:r>
      <w:r>
        <w:rPr>
          <w:noProof/>
          <w:lang w:val="sr-Cyrl-CS"/>
        </w:rPr>
        <w:t>бљени, у складу с динамиком примјене ове одлуке утврђеном у Плану усклађивања из става (3) овог члана.</w:t>
      </w:r>
    </w:p>
    <w:p w:rsidR="00D126CC" w:rsidRDefault="00E57B26">
      <w:pPr>
        <w:jc w:val="both"/>
        <w:rPr>
          <w:noProof/>
          <w:lang w:val="sr-Cyrl-CS"/>
        </w:rPr>
      </w:pPr>
      <w:r>
        <w:rPr>
          <w:noProof/>
          <w:lang w:val="sr-Cyrl-CS"/>
        </w:rPr>
        <w:t>(3) Обвезници су дужни у року од два мјесеца, од дана ступања на снагу ове одлуке, Централној банци доставити План усклађивања за примјену ове одлуке, ко</w:t>
      </w:r>
      <w:r>
        <w:rPr>
          <w:noProof/>
          <w:lang w:val="sr-Cyrl-CS"/>
        </w:rPr>
        <w:t>ји најмање садржи сљедеће:</w:t>
      </w:r>
    </w:p>
    <w:p w:rsidR="00D126CC" w:rsidRDefault="00E57B26">
      <w:pPr>
        <w:pStyle w:val="ListParagraph"/>
        <w:numPr>
          <w:ilvl w:val="0"/>
          <w:numId w:val="15"/>
        </w:numPr>
        <w:jc w:val="both"/>
        <w:rPr>
          <w:noProof/>
          <w:lang w:val="sr-Cyrl-CS"/>
        </w:rPr>
      </w:pPr>
      <w:r>
        <w:rPr>
          <w:noProof/>
          <w:lang w:val="sr-Cyrl-CS"/>
        </w:rPr>
        <w:t>списак пословних јединица које послују с готовим новцем,</w:t>
      </w:r>
    </w:p>
    <w:p w:rsidR="00D126CC" w:rsidRDefault="00E57B26">
      <w:pPr>
        <w:pStyle w:val="ListParagraph"/>
        <w:ind w:hanging="360"/>
        <w:jc w:val="both"/>
        <w:rPr>
          <w:noProof/>
          <w:lang w:val="sr-Cyrl-CS"/>
        </w:rPr>
      </w:pPr>
      <w:r>
        <w:rPr>
          <w:noProof/>
          <w:lang w:val="sr-Cyrl-CS"/>
        </w:rPr>
        <w:t>б) обим обраде новчаница и кованог новца предвиђен за враћање у оптицај током године дана, по пословним јединицама, у складу с овом одлуком,</w:t>
      </w:r>
    </w:p>
    <w:p w:rsidR="00D126CC" w:rsidRDefault="00E57B26">
      <w:pPr>
        <w:pStyle w:val="ListParagraph"/>
        <w:ind w:hanging="360"/>
        <w:jc w:val="both"/>
        <w:rPr>
          <w:noProof/>
          <w:lang w:val="sr-Cyrl-CS"/>
        </w:rPr>
      </w:pPr>
      <w:r>
        <w:rPr>
          <w:noProof/>
          <w:lang w:val="sr-Cyrl-CS"/>
        </w:rPr>
        <w:t>ц) организацију обраде предвиђе</w:t>
      </w:r>
      <w:r>
        <w:rPr>
          <w:noProof/>
          <w:lang w:val="sr-Cyrl-CS"/>
        </w:rPr>
        <w:t>ног обима новчаница и кованог новца и доношење процедура за обраду, у складу с овом одлуком,</w:t>
      </w:r>
    </w:p>
    <w:p w:rsidR="00D126CC" w:rsidRDefault="00E57B26">
      <w:pPr>
        <w:pStyle w:val="ListParagraph"/>
        <w:ind w:hanging="360"/>
        <w:jc w:val="both"/>
        <w:rPr>
          <w:noProof/>
          <w:lang w:val="sr-Cyrl-CS"/>
        </w:rPr>
      </w:pPr>
      <w:r>
        <w:rPr>
          <w:noProof/>
          <w:lang w:val="sr-Cyrl-CS"/>
        </w:rPr>
        <w:t>д) тренутно стање броја и типова инсталираних уређаја за обраду новчаница и кованог новца и распоред инсталираних уређаја по локацијама, као и број службеника банк</w:t>
      </w:r>
      <w:r>
        <w:rPr>
          <w:noProof/>
          <w:lang w:val="sr-Cyrl-CS"/>
        </w:rPr>
        <w:t>е који ради или ће радити с готовим новцем,</w:t>
      </w:r>
    </w:p>
    <w:p w:rsidR="00D126CC" w:rsidRDefault="00E57B26">
      <w:pPr>
        <w:pStyle w:val="ListParagraph"/>
        <w:ind w:hanging="360"/>
        <w:jc w:val="both"/>
        <w:rPr>
          <w:noProof/>
          <w:lang w:val="sr-Cyrl-CS"/>
        </w:rPr>
      </w:pPr>
      <w:r>
        <w:rPr>
          <w:noProof/>
          <w:lang w:val="sr-Cyrl-CS"/>
        </w:rPr>
        <w:t>е)  план и динамику набавке и инсталирања уређаја по локацијама у припремном периоду,</w:t>
      </w:r>
    </w:p>
    <w:p w:rsidR="00D126CC" w:rsidRDefault="00E57B26">
      <w:pPr>
        <w:pStyle w:val="ListParagraph"/>
        <w:ind w:hanging="360"/>
        <w:jc w:val="both"/>
        <w:rPr>
          <w:noProof/>
          <w:lang w:val="sr-Cyrl-CS"/>
        </w:rPr>
      </w:pPr>
      <w:r>
        <w:rPr>
          <w:noProof/>
          <w:lang w:val="sr-Cyrl-CS"/>
        </w:rPr>
        <w:lastRenderedPageBreak/>
        <w:t>ф)  укупно планирани капацитет свих инсталираних уређаја за обраду новчаница и кованог новца након истека припремног периода (</w:t>
      </w:r>
      <w:r>
        <w:rPr>
          <w:noProof/>
          <w:lang w:val="sr-Cyrl-CS"/>
        </w:rPr>
        <w:t>капацитет инсталираних уређаја повећан за капацитет уређаја који се планирају инсталирати до краја припремног периода), разрађен појединачно за сваки тип уређаја и</w:t>
      </w:r>
    </w:p>
    <w:p w:rsidR="00D126CC" w:rsidRDefault="00E57B26">
      <w:pPr>
        <w:pStyle w:val="ListParagraph"/>
        <w:ind w:hanging="360"/>
        <w:jc w:val="both"/>
        <w:rPr>
          <w:noProof/>
          <w:lang w:val="sr-Cyrl-CS"/>
        </w:rPr>
      </w:pPr>
      <w:r>
        <w:rPr>
          <w:noProof/>
          <w:lang w:val="sr-Cyrl-CS"/>
        </w:rPr>
        <w:t>г)  списак пословних јединица у којима ће се изузетно обављати ручна провјера подобности и а</w:t>
      </w:r>
      <w:r>
        <w:rPr>
          <w:noProof/>
          <w:lang w:val="sr-Cyrl-CS"/>
        </w:rPr>
        <w:t>утентичности новчаница у складу с условима утврђеним у одлуци и предвиђен износ малих трансакција у једном дану.</w:t>
      </w:r>
    </w:p>
    <w:p w:rsidR="00D126CC" w:rsidRDefault="00E57B26">
      <w:pPr>
        <w:autoSpaceDE w:val="0"/>
        <w:autoSpaceDN w:val="0"/>
        <w:adjustRightInd w:val="0"/>
        <w:jc w:val="both"/>
        <w:rPr>
          <w:noProof/>
          <w:lang w:val="sr-Cyrl-CS"/>
        </w:rPr>
      </w:pPr>
      <w:r>
        <w:rPr>
          <w:noProof/>
          <w:lang w:val="sr-Cyrl-CS"/>
        </w:rPr>
        <w:t>(4) Ако Централна банка утврди да достављени План усклађивања примјене ове одлуке не садржи све потребне податке наведене у ставу (3) овог члан</w:t>
      </w:r>
      <w:r>
        <w:rPr>
          <w:noProof/>
          <w:lang w:val="sr-Cyrl-CS"/>
        </w:rPr>
        <w:t>а или ако подаци нису усклађени с овом одлуком, обвезник је дужан на захтјев Централне банке да допуни и разради План усклађивања.</w:t>
      </w:r>
    </w:p>
    <w:p w:rsidR="00D126CC" w:rsidRDefault="00E57B26">
      <w:pPr>
        <w:autoSpaceDE w:val="0"/>
        <w:autoSpaceDN w:val="0"/>
        <w:adjustRightInd w:val="0"/>
        <w:jc w:val="both"/>
        <w:rPr>
          <w:noProof/>
          <w:lang w:val="sr-Cyrl-CS" w:eastAsia="hr-HR"/>
        </w:rPr>
      </w:pPr>
      <w:r>
        <w:rPr>
          <w:noProof/>
          <w:lang w:val="sr-Cyrl-CS" w:eastAsia="hr-HR"/>
        </w:rPr>
        <w:t>(5) Централна банка је дужна да податке запримљене на основу ове одлуке чува као пословну тајну, а подаци који се односе на п</w:t>
      </w:r>
      <w:r>
        <w:rPr>
          <w:noProof/>
          <w:lang w:val="sr-Cyrl-CS" w:eastAsia="hr-HR"/>
        </w:rPr>
        <w:t>ојединачног обвезника не могу се достављати трећим лицима.</w:t>
      </w:r>
    </w:p>
    <w:p w:rsidR="00D126CC" w:rsidRDefault="00E57B26">
      <w:pPr>
        <w:autoSpaceDE w:val="0"/>
        <w:autoSpaceDN w:val="0"/>
        <w:adjustRightInd w:val="0"/>
        <w:jc w:val="both"/>
        <w:rPr>
          <w:noProof/>
          <w:lang w:val="sr-Cyrl-CS" w:eastAsia="hr-HR"/>
        </w:rPr>
      </w:pPr>
      <w:r>
        <w:rPr>
          <w:noProof/>
          <w:lang w:val="sr-Cyrl-CS" w:eastAsia="hr-HR"/>
        </w:rPr>
        <w:t xml:space="preserve">(6) Централна банка ће у року од шест мјесеци након ступања на снагу ове одлуке на интернет страници објавити техничке процедуре за провјеру рада уређаја, која се подноси у складу с чланом 13. ове </w:t>
      </w:r>
      <w:r>
        <w:rPr>
          <w:noProof/>
          <w:lang w:val="sr-Cyrl-CS" w:eastAsia="hr-HR"/>
        </w:rPr>
        <w:t>одлуке.</w:t>
      </w:r>
    </w:p>
    <w:p w:rsidR="00D126CC" w:rsidRDefault="00E57B26">
      <w:pPr>
        <w:autoSpaceDE w:val="0"/>
        <w:autoSpaceDN w:val="0"/>
        <w:adjustRightInd w:val="0"/>
        <w:jc w:val="both"/>
        <w:rPr>
          <w:noProof/>
          <w:lang w:val="sr-Cyrl-CS" w:eastAsia="hr-HR"/>
        </w:rPr>
      </w:pPr>
      <w:r>
        <w:rPr>
          <w:noProof/>
          <w:lang w:val="sr-Cyrl-CS" w:eastAsia="hr-HR"/>
        </w:rPr>
        <w:t>(7) Централна банка ће у року од шест мјесеци од дана ступања на снагу ове одлуке израдити план обуке запослених код обвезника и почети с обуком у складу с чланом 19. ове одлуке.</w:t>
      </w:r>
    </w:p>
    <w:p w:rsidR="00D126CC" w:rsidRDefault="00D126CC">
      <w:pPr>
        <w:jc w:val="center"/>
        <w:rPr>
          <w:noProof/>
          <w:lang w:val="sr-Cyrl-CS"/>
        </w:rPr>
      </w:pPr>
    </w:p>
    <w:p w:rsidR="00D126CC" w:rsidRDefault="00E57B26">
      <w:pPr>
        <w:jc w:val="center"/>
        <w:rPr>
          <w:noProof/>
          <w:lang w:val="sr-Cyrl-CS"/>
        </w:rPr>
      </w:pPr>
      <w:r>
        <w:rPr>
          <w:noProof/>
          <w:lang w:val="sr-Cyrl-CS"/>
        </w:rPr>
        <w:t>Члан 25.</w:t>
      </w:r>
    </w:p>
    <w:p w:rsidR="00D126CC" w:rsidRDefault="00E57B26">
      <w:pPr>
        <w:jc w:val="center"/>
        <w:rPr>
          <w:noProof/>
          <w:lang w:val="sr-Cyrl-CS"/>
        </w:rPr>
      </w:pPr>
      <w:r>
        <w:rPr>
          <w:noProof/>
          <w:lang w:val="sr-Cyrl-CS"/>
        </w:rPr>
        <w:t xml:space="preserve">(Накнаде) </w:t>
      </w:r>
    </w:p>
    <w:p w:rsidR="00D126CC" w:rsidRDefault="00E57B26">
      <w:pPr>
        <w:jc w:val="both"/>
        <w:rPr>
          <w:noProof/>
          <w:lang w:val="sr-Cyrl-CS"/>
        </w:rPr>
      </w:pPr>
      <w:r>
        <w:rPr>
          <w:noProof/>
          <w:lang w:val="sr-Cyrl-CS"/>
        </w:rPr>
        <w:t xml:space="preserve">Централна банка може прописати накнаду за </w:t>
      </w:r>
      <w:r>
        <w:rPr>
          <w:noProof/>
          <w:lang w:val="sr-Cyrl-CS"/>
        </w:rPr>
        <w:t>тестирање рада уређаја за обраду новчаница, обраду кованог новца и за обуку запосленика обвезника.</w:t>
      </w:r>
    </w:p>
    <w:p w:rsidR="00D126CC" w:rsidRDefault="00D126CC">
      <w:pPr>
        <w:jc w:val="both"/>
        <w:rPr>
          <w:noProof/>
          <w:lang w:val="sr-Cyrl-CS"/>
        </w:rPr>
      </w:pPr>
    </w:p>
    <w:p w:rsidR="00D126CC" w:rsidRDefault="00E57B26">
      <w:pPr>
        <w:jc w:val="center"/>
        <w:rPr>
          <w:noProof/>
          <w:lang w:val="sr-Cyrl-CS"/>
        </w:rPr>
      </w:pPr>
      <w:r>
        <w:rPr>
          <w:noProof/>
          <w:lang w:val="sr-Cyrl-CS"/>
        </w:rPr>
        <w:t>Члан 26.</w:t>
      </w:r>
    </w:p>
    <w:p w:rsidR="00D126CC" w:rsidRDefault="00E57B26">
      <w:pPr>
        <w:jc w:val="center"/>
        <w:rPr>
          <w:noProof/>
          <w:lang w:val="sr-Cyrl-CS"/>
        </w:rPr>
      </w:pPr>
      <w:r>
        <w:rPr>
          <w:noProof/>
          <w:lang w:val="sr-Cyrl-CS"/>
        </w:rPr>
        <w:t>(Прилози)</w:t>
      </w:r>
    </w:p>
    <w:p w:rsidR="00D126CC" w:rsidRDefault="00E57B26">
      <w:pPr>
        <w:jc w:val="both"/>
        <w:rPr>
          <w:noProof/>
          <w:lang w:val="sr-Cyrl-CS"/>
        </w:rPr>
      </w:pPr>
      <w:r>
        <w:rPr>
          <w:noProof/>
          <w:lang w:val="sr-Cyrl-CS"/>
        </w:rPr>
        <w:t>Саставни дио ове одлуке су Прилог 1, Прилог 2, Прилог 3, Прилог 4а, Прилог 4б, Прилог 5 и Прилог 6 Прилог 7 и Прилог 8.</w:t>
      </w:r>
    </w:p>
    <w:p w:rsidR="00D126CC" w:rsidRDefault="00D126CC">
      <w:pPr>
        <w:jc w:val="both"/>
        <w:rPr>
          <w:noProof/>
          <w:lang w:val="sr-Cyrl-CS"/>
        </w:rPr>
      </w:pPr>
    </w:p>
    <w:p w:rsidR="00D126CC" w:rsidRDefault="00E57B26">
      <w:pPr>
        <w:jc w:val="center"/>
        <w:rPr>
          <w:noProof/>
          <w:lang w:val="sr-Cyrl-CS" w:eastAsia="hr-HR"/>
        </w:rPr>
      </w:pPr>
      <w:r>
        <w:rPr>
          <w:noProof/>
          <w:lang w:val="sr-Cyrl-CS" w:eastAsia="hr-HR"/>
        </w:rPr>
        <w:t>Члан 27.</w:t>
      </w:r>
    </w:p>
    <w:p w:rsidR="00D126CC" w:rsidRDefault="00E57B26">
      <w:pPr>
        <w:jc w:val="center"/>
        <w:rPr>
          <w:noProof/>
          <w:lang w:val="sr-Cyrl-CS" w:eastAsia="hr-HR"/>
        </w:rPr>
      </w:pPr>
      <w:r>
        <w:rPr>
          <w:noProof/>
          <w:lang w:val="sr-Cyrl-CS" w:eastAsia="hr-HR"/>
        </w:rPr>
        <w:t>(Провођ</w:t>
      </w:r>
      <w:r>
        <w:rPr>
          <w:noProof/>
          <w:lang w:val="sr-Cyrl-CS" w:eastAsia="hr-HR"/>
        </w:rPr>
        <w:t>ење одлуке)</w:t>
      </w:r>
    </w:p>
    <w:p w:rsidR="00D126CC" w:rsidRDefault="00E57B26">
      <w:pPr>
        <w:jc w:val="both"/>
        <w:rPr>
          <w:noProof/>
          <w:lang w:val="sr-Cyrl-CS" w:eastAsia="hr-HR"/>
        </w:rPr>
      </w:pPr>
      <w:r>
        <w:rPr>
          <w:noProof/>
          <w:lang w:val="sr-Cyrl-CS" w:eastAsia="hr-HR"/>
        </w:rPr>
        <w:t>Овлашћује се гувернер Централне банке да донесе прописе потребне за провођење ове одлуке.</w:t>
      </w:r>
    </w:p>
    <w:p w:rsidR="00D126CC" w:rsidRDefault="00D126CC">
      <w:pPr>
        <w:jc w:val="center"/>
        <w:rPr>
          <w:noProof/>
          <w:lang w:val="sr-Cyrl-CS"/>
        </w:rPr>
      </w:pPr>
    </w:p>
    <w:p w:rsidR="00D126CC" w:rsidRDefault="00E57B26">
      <w:pPr>
        <w:jc w:val="center"/>
        <w:rPr>
          <w:noProof/>
          <w:lang w:val="sr-Cyrl-CS"/>
        </w:rPr>
      </w:pPr>
      <w:r>
        <w:rPr>
          <w:noProof/>
          <w:lang w:val="sr-Cyrl-CS"/>
        </w:rPr>
        <w:t>Члан 28.</w:t>
      </w:r>
    </w:p>
    <w:p w:rsidR="00D126CC" w:rsidRDefault="00E57B26">
      <w:pPr>
        <w:jc w:val="center"/>
        <w:rPr>
          <w:noProof/>
          <w:lang w:val="sr-Cyrl-CS"/>
        </w:rPr>
      </w:pPr>
      <w:r>
        <w:rPr>
          <w:noProof/>
          <w:lang w:val="sr-Cyrl-CS"/>
        </w:rPr>
        <w:t>(Ступање на снагу)</w:t>
      </w:r>
    </w:p>
    <w:p w:rsidR="00D126CC" w:rsidRDefault="00E57B26">
      <w:pPr>
        <w:jc w:val="both"/>
        <w:rPr>
          <w:noProof/>
          <w:lang w:val="sr-Cyrl-CS"/>
        </w:rPr>
      </w:pPr>
      <w:r>
        <w:rPr>
          <w:noProof/>
          <w:lang w:val="sr-Cyrl-CS"/>
        </w:rPr>
        <w:t>(1) Ова одлука ступа на осмог дана од дана објављивања у „Службеном гласнику БиХ“.</w:t>
      </w:r>
    </w:p>
    <w:p w:rsidR="00D126CC" w:rsidRDefault="00E57B26">
      <w:pPr>
        <w:jc w:val="both"/>
        <w:rPr>
          <w:noProof/>
          <w:lang w:val="sr-Cyrl-CS"/>
        </w:rPr>
      </w:pPr>
      <w:r>
        <w:rPr>
          <w:noProof/>
          <w:lang w:val="sr-Cyrl-CS"/>
        </w:rPr>
        <w:t>(2) Ова одлука се објављује и у „Службеним</w:t>
      </w:r>
      <w:r>
        <w:rPr>
          <w:noProof/>
          <w:lang w:val="sr-Cyrl-CS"/>
        </w:rPr>
        <w:t xml:space="preserve"> новинама Федерације БиХ“, „Службеном гласнику Републике Српске“ и „Службеном гласнику Брчко дистрикта Босне и Херцеговине“.</w:t>
      </w:r>
    </w:p>
    <w:p w:rsidR="00D126CC" w:rsidRDefault="00D126CC">
      <w:pPr>
        <w:rPr>
          <w:noProof/>
          <w:lang w:val="sr-Cyrl-CS"/>
        </w:rPr>
      </w:pPr>
    </w:p>
    <w:p w:rsidR="00D126CC" w:rsidRDefault="00D126CC">
      <w:pPr>
        <w:rPr>
          <w:noProof/>
          <w:lang w:val="sr-Cyrl-CS"/>
        </w:rPr>
      </w:pPr>
    </w:p>
    <w:p w:rsidR="00D126CC" w:rsidRDefault="00E57B26">
      <w:pPr>
        <w:tabs>
          <w:tab w:val="center" w:pos="6804"/>
        </w:tabs>
        <w:autoSpaceDE w:val="0"/>
        <w:autoSpaceDN w:val="0"/>
        <w:adjustRightInd w:val="0"/>
        <w:jc w:val="both"/>
        <w:rPr>
          <w:rFonts w:eastAsia="Arial"/>
          <w:iCs/>
          <w:noProof/>
          <w:lang w:val="sr-Cyrl-CS" w:eastAsia="hr-BA"/>
        </w:rPr>
      </w:pPr>
      <w:r>
        <w:rPr>
          <w:rFonts w:eastAsia="Arial"/>
          <w:iCs/>
          <w:noProof/>
          <w:lang w:val="sr-Cyrl-CS" w:eastAsia="hr-BA"/>
        </w:rPr>
        <w:tab/>
        <w:t>Предсједавајућа</w:t>
      </w:r>
    </w:p>
    <w:p w:rsidR="00D126CC" w:rsidRDefault="00E57B26">
      <w:pPr>
        <w:tabs>
          <w:tab w:val="center" w:pos="6804"/>
        </w:tabs>
        <w:ind w:left="10" w:hanging="10"/>
        <w:jc w:val="both"/>
        <w:rPr>
          <w:noProof/>
          <w:lang w:val="sr-Cyrl-CS"/>
        </w:rPr>
      </w:pPr>
      <w:r>
        <w:rPr>
          <w:noProof/>
          <w:lang w:val="sr-Cyrl-CS"/>
        </w:rPr>
        <w:t>Број: УВ-</w:t>
      </w:r>
      <w:r>
        <w:rPr>
          <w:lang w:val="bs-Latn-BA"/>
        </w:rPr>
        <w:t>122-02-1-242-17</w:t>
      </w:r>
      <w:r>
        <w:rPr>
          <w:noProof/>
          <w:lang w:val="sr-Cyrl-CS"/>
        </w:rPr>
        <w:t>/2</w:t>
      </w:r>
      <w:r>
        <w:rPr>
          <w:noProof/>
          <w:lang w:val="bs-Latn-BA"/>
        </w:rPr>
        <w:t>6</w:t>
      </w:r>
      <w:r>
        <w:rPr>
          <w:rFonts w:eastAsia="Arial"/>
          <w:iCs/>
          <w:noProof/>
          <w:lang w:val="sr-Cyrl-CS" w:eastAsia="hr-BA"/>
        </w:rPr>
        <w:tab/>
        <w:t>Управног одбора Централне банке</w:t>
      </w:r>
    </w:p>
    <w:p w:rsidR="00D126CC" w:rsidRDefault="00E57B26">
      <w:pPr>
        <w:tabs>
          <w:tab w:val="center" w:pos="6804"/>
        </w:tabs>
        <w:ind w:left="10" w:hanging="10"/>
        <w:jc w:val="both"/>
        <w:rPr>
          <w:noProof/>
          <w:lang w:val="sr-Cyrl-CS"/>
        </w:rPr>
      </w:pPr>
      <w:r>
        <w:rPr>
          <w:noProof/>
          <w:lang w:val="sr-Cyrl-CS"/>
        </w:rPr>
        <w:t xml:space="preserve">Сарајево, </w:t>
      </w:r>
      <w:r>
        <w:rPr>
          <w:noProof/>
          <w:lang w:val="bs-Latn-BA"/>
        </w:rPr>
        <w:t>29.01.</w:t>
      </w:r>
      <w:r>
        <w:rPr>
          <w:noProof/>
          <w:lang w:val="sr-Cyrl-CS"/>
        </w:rPr>
        <w:t>202</w:t>
      </w:r>
      <w:r>
        <w:rPr>
          <w:noProof/>
          <w:lang w:val="bs-Latn-BA"/>
        </w:rPr>
        <w:t>6</w:t>
      </w:r>
      <w:r>
        <w:rPr>
          <w:noProof/>
          <w:lang w:val="sr-Cyrl-CS"/>
        </w:rPr>
        <w:t>. године</w:t>
      </w:r>
      <w:r>
        <w:rPr>
          <w:noProof/>
          <w:lang w:val="sr-Cyrl-CS"/>
        </w:rPr>
        <w:tab/>
      </w:r>
      <w:r>
        <w:rPr>
          <w:rFonts w:eastAsia="Arial"/>
          <w:iCs/>
          <w:noProof/>
          <w:lang w:val="sr-Cyrl-CS" w:eastAsia="hr-BA"/>
        </w:rPr>
        <w:t>Босне и Херцеговине</w:t>
      </w:r>
    </w:p>
    <w:p w:rsidR="00D126CC" w:rsidRDefault="00E57B26">
      <w:pPr>
        <w:tabs>
          <w:tab w:val="center" w:pos="6804"/>
        </w:tabs>
        <w:jc w:val="both"/>
        <w:rPr>
          <w:noProof/>
          <w:lang w:val="sr-Cyrl-CS"/>
        </w:rPr>
      </w:pPr>
      <w:r>
        <w:rPr>
          <w:noProof/>
          <w:lang w:val="sr-Cyrl-CS"/>
        </w:rPr>
        <w:tab/>
      </w:r>
      <w:r>
        <w:rPr>
          <w:rFonts w:eastAsia="Arial"/>
          <w:iCs/>
          <w:noProof/>
          <w:lang w:val="sr-Cyrl-CS" w:eastAsia="hr-BA"/>
        </w:rPr>
        <w:t>ГУ</w:t>
      </w:r>
      <w:r>
        <w:rPr>
          <w:rFonts w:eastAsia="Arial"/>
          <w:iCs/>
          <w:noProof/>
          <w:lang w:val="sr-Cyrl-CS" w:eastAsia="hr-BA"/>
        </w:rPr>
        <w:t>ВЕРНЕРКА</w:t>
      </w:r>
    </w:p>
    <w:p w:rsidR="00D126CC" w:rsidRDefault="00E57B26">
      <w:pPr>
        <w:tabs>
          <w:tab w:val="center" w:pos="6804"/>
        </w:tabs>
        <w:jc w:val="both"/>
        <w:rPr>
          <w:rFonts w:eastAsia="Calibri"/>
          <w:noProof/>
          <w:lang w:val="sr-Cyrl-CS"/>
        </w:rPr>
      </w:pPr>
      <w:r>
        <w:rPr>
          <w:rFonts w:eastAsia="Arial"/>
          <w:iCs/>
          <w:noProof/>
          <w:lang w:val="sr-Cyrl-CS" w:eastAsia="hr-BA"/>
        </w:rPr>
        <w:tab/>
        <w:t>др Јасмина Селимовић</w:t>
      </w:r>
    </w:p>
    <w:p w:rsidR="00D126CC" w:rsidRDefault="00E57B26">
      <w:pPr>
        <w:rPr>
          <w:iCs/>
          <w:noProof/>
          <w:lang w:val="sr-Cyrl-CS" w:eastAsia="hr-HR"/>
        </w:rPr>
      </w:pPr>
      <w:r>
        <w:rPr>
          <w:iCs/>
          <w:noProof/>
          <w:lang w:val="sr-Cyrl-CS" w:eastAsia="hr-HR"/>
        </w:rPr>
        <w:br w:type="page"/>
      </w:r>
    </w:p>
    <w:p w:rsidR="00D126CC" w:rsidRDefault="00E57B26">
      <w:pPr>
        <w:jc w:val="center"/>
        <w:rPr>
          <w:b/>
          <w:noProof/>
          <w:lang w:val="sr-Cyrl-CS"/>
        </w:rPr>
      </w:pPr>
      <w:r>
        <w:rPr>
          <w:bCs/>
          <w:noProof/>
          <w:lang w:val="sr-Cyrl-CS"/>
        </w:rPr>
        <w:lastRenderedPageBreak/>
        <w:tab/>
      </w:r>
      <w:r>
        <w:rPr>
          <w:bCs/>
          <w:noProof/>
          <w:lang w:val="sr-Cyrl-CS"/>
        </w:rPr>
        <w:tab/>
      </w:r>
      <w:r>
        <w:rPr>
          <w:bCs/>
          <w:noProof/>
          <w:lang w:val="sr-Cyrl-CS"/>
        </w:rPr>
        <w:tab/>
      </w:r>
      <w:r>
        <w:rPr>
          <w:bCs/>
          <w:noProof/>
          <w:lang w:val="sr-Cyrl-CS"/>
        </w:rPr>
        <w:tab/>
      </w:r>
      <w:r>
        <w:rPr>
          <w:bCs/>
          <w:noProof/>
          <w:lang w:val="sr-Cyrl-CS"/>
        </w:rPr>
        <w:tab/>
      </w:r>
      <w:r>
        <w:rPr>
          <w:bCs/>
          <w:noProof/>
          <w:lang w:val="sr-Cyrl-CS"/>
        </w:rPr>
        <w:tab/>
      </w:r>
      <w:r>
        <w:rPr>
          <w:bCs/>
          <w:noProof/>
          <w:lang w:val="sr-Cyrl-CS"/>
        </w:rPr>
        <w:tab/>
      </w:r>
      <w:r>
        <w:rPr>
          <w:bCs/>
          <w:noProof/>
          <w:lang w:val="sr-Cyrl-CS"/>
        </w:rPr>
        <w:tab/>
      </w:r>
      <w:r>
        <w:rPr>
          <w:b/>
          <w:noProof/>
          <w:lang w:val="sr-Cyrl-CS"/>
        </w:rPr>
        <w:t xml:space="preserve">                                  Прилог 1</w:t>
      </w:r>
    </w:p>
    <w:p w:rsidR="00D126CC" w:rsidRDefault="00D126CC">
      <w:pPr>
        <w:jc w:val="center"/>
        <w:rPr>
          <w:bCs/>
          <w:noProof/>
          <w:lang w:val="sr-Cyrl-CS"/>
        </w:rPr>
      </w:pPr>
    </w:p>
    <w:p w:rsidR="00D126CC" w:rsidRDefault="00D126CC">
      <w:pPr>
        <w:jc w:val="center"/>
        <w:rPr>
          <w:bCs/>
          <w:noProof/>
          <w:lang w:val="sr-Cyrl-CS"/>
        </w:rPr>
      </w:pPr>
    </w:p>
    <w:p w:rsidR="00D126CC" w:rsidRDefault="00E57B26">
      <w:pPr>
        <w:jc w:val="center"/>
        <w:rPr>
          <w:b/>
          <w:noProof/>
          <w:lang w:val="sr-Cyrl-CS"/>
        </w:rPr>
      </w:pPr>
      <w:r>
        <w:rPr>
          <w:b/>
          <w:noProof/>
          <w:lang w:val="sr-Cyrl-CS"/>
        </w:rPr>
        <w:t xml:space="preserve">МИНИМАЛНИ СТАНДАРДИ ЗА АУТОМАТСКУ ПРОВЈЕРУ </w:t>
      </w:r>
    </w:p>
    <w:p w:rsidR="00D126CC" w:rsidRDefault="00E57B26">
      <w:pPr>
        <w:jc w:val="center"/>
        <w:rPr>
          <w:b/>
          <w:noProof/>
          <w:lang w:val="sr-Cyrl-CS"/>
        </w:rPr>
      </w:pPr>
      <w:r>
        <w:rPr>
          <w:b/>
          <w:noProof/>
          <w:lang w:val="sr-Cyrl-CS"/>
        </w:rPr>
        <w:t>ПРИКЛАДНОСТИ НОВЧАНИЦА ЗА ОПТИЦАЈ</w:t>
      </w:r>
    </w:p>
    <w:p w:rsidR="00D126CC" w:rsidRDefault="00D126CC">
      <w:pPr>
        <w:jc w:val="center"/>
        <w:rPr>
          <w:noProof/>
          <w:lang w:val="sr-Cyrl-CS"/>
        </w:rPr>
      </w:pPr>
    </w:p>
    <w:p w:rsidR="00D126CC" w:rsidRDefault="00D126CC">
      <w:pPr>
        <w:rPr>
          <w:noProof/>
          <w:lang w:val="sr-Cyrl-CS"/>
        </w:rPr>
      </w:pPr>
    </w:p>
    <w:p w:rsidR="00D126CC" w:rsidRDefault="00E57B26">
      <w:pPr>
        <w:ind w:firstLine="720"/>
        <w:jc w:val="both"/>
        <w:rPr>
          <w:noProof/>
          <w:lang w:val="sr-Cyrl-CS"/>
        </w:rPr>
      </w:pPr>
      <w:r>
        <w:rPr>
          <w:noProof/>
          <w:lang w:val="sr-Cyrl-CS"/>
        </w:rPr>
        <w:t xml:space="preserve">Овим прилогом утврђују се минимални стандарди за аутоматску провјеру физичких особина </w:t>
      </w:r>
      <w:r>
        <w:rPr>
          <w:noProof/>
          <w:lang w:val="sr-Cyrl-CS"/>
        </w:rPr>
        <w:t>новчаница за оптицај уређајима за обраду новчаница.</w:t>
      </w:r>
    </w:p>
    <w:p w:rsidR="00D126CC" w:rsidRDefault="00D126CC">
      <w:pPr>
        <w:jc w:val="both"/>
        <w:rPr>
          <w:noProof/>
          <w:lang w:val="sr-Cyrl-CS"/>
        </w:rPr>
      </w:pPr>
    </w:p>
    <w:p w:rsidR="00D126CC" w:rsidRDefault="00E57B26">
      <w:pPr>
        <w:jc w:val="both"/>
        <w:rPr>
          <w:noProof/>
          <w:lang w:val="sr-Cyrl-CS"/>
        </w:rPr>
      </w:pPr>
      <w:r>
        <w:rPr>
          <w:noProof/>
          <w:lang w:val="sr-Cyrl-CS"/>
        </w:rPr>
        <w:tab/>
        <w:t>Новчанице које не испуњавају обавезне критеријуме за аутоматску провјеру прикладности новчаница за оптицај утврђене у овом прилогу сматрају се новчаницама неприкладним за оптицај.</w:t>
      </w:r>
    </w:p>
    <w:p w:rsidR="00D126CC" w:rsidRDefault="00D126CC">
      <w:pPr>
        <w:jc w:val="both"/>
        <w:rPr>
          <w:noProof/>
          <w:lang w:val="sr-Cyrl-CS"/>
        </w:rPr>
      </w:pPr>
    </w:p>
    <w:p w:rsidR="00D126CC" w:rsidRDefault="00E57B26">
      <w:pPr>
        <w:ind w:firstLine="720"/>
        <w:jc w:val="both"/>
        <w:rPr>
          <w:noProof/>
          <w:lang w:val="sr-Cyrl-CS"/>
        </w:rPr>
      </w:pPr>
      <w:r>
        <w:rPr>
          <w:noProof/>
          <w:lang w:val="sr-Cyrl-CS"/>
        </w:rPr>
        <w:t xml:space="preserve">У поступку машинског </w:t>
      </w:r>
      <w:r>
        <w:rPr>
          <w:noProof/>
          <w:lang w:val="sr-Cyrl-CS"/>
        </w:rPr>
        <w:t>сортирања новчаница прихватљиво је одступање од 5% што значи да највише 5% укупне машински сортиране количине новчаница које не задовољавају утврђене критеријуме из овог прилога може бити сортирано као новчанице прикладне за оптицај.</w:t>
      </w:r>
      <w:r>
        <w:rPr>
          <w:noProof/>
          <w:color w:val="FF0000"/>
          <w:lang w:val="sr-Cyrl-CS"/>
        </w:rPr>
        <w:t xml:space="preserve"> </w:t>
      </w:r>
    </w:p>
    <w:p w:rsidR="00D126CC" w:rsidRDefault="00D126CC">
      <w:pPr>
        <w:rPr>
          <w:noProof/>
          <w:lang w:val="sr-Cyrl-CS"/>
        </w:rPr>
      </w:pPr>
    </w:p>
    <w:p w:rsidR="00D126CC" w:rsidRDefault="00E57B26">
      <w:pPr>
        <w:jc w:val="center"/>
        <w:rPr>
          <w:noProof/>
          <w:lang w:val="sr-Cyrl-CS"/>
        </w:rPr>
      </w:pPr>
      <w:r>
        <w:rPr>
          <w:noProof/>
          <w:lang w:val="sr-Cyrl-CS"/>
        </w:rPr>
        <w:t>Табела 1.</w:t>
      </w:r>
    </w:p>
    <w:p w:rsidR="00D126CC" w:rsidRDefault="00E57B26">
      <w:pPr>
        <w:jc w:val="center"/>
        <w:rPr>
          <w:noProof/>
          <w:lang w:val="sr-Cyrl-CS"/>
        </w:rPr>
      </w:pPr>
      <w:r>
        <w:rPr>
          <w:noProof/>
          <w:lang w:val="sr-Cyrl-CS"/>
        </w:rPr>
        <w:t>Списак кри</w:t>
      </w:r>
      <w:r>
        <w:rPr>
          <w:noProof/>
          <w:lang w:val="sr-Cyrl-CS"/>
        </w:rPr>
        <w:t>теријума за аутоматску провјеру прикладности новчаница за оптицај</w:t>
      </w:r>
    </w:p>
    <w:p w:rsidR="00D126CC" w:rsidRDefault="00D126CC">
      <w:pPr>
        <w:jc w:val="both"/>
        <w:rPr>
          <w:noProof/>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241"/>
      </w:tblGrid>
      <w:tr w:rsidR="00D126CC">
        <w:tc>
          <w:tcPr>
            <w:tcW w:w="1696" w:type="dxa"/>
          </w:tcPr>
          <w:p w:rsidR="00D126CC" w:rsidRDefault="00E57B26">
            <w:pPr>
              <w:rPr>
                <w:rFonts w:ascii="Calibri" w:eastAsia="Calibri" w:hAnsi="Calibri"/>
                <w:b/>
                <w:noProof/>
                <w:lang w:val="sr-Cyrl-CS"/>
              </w:rPr>
            </w:pPr>
            <w:r>
              <w:rPr>
                <w:rFonts w:eastAsia="Calibri"/>
                <w:b/>
                <w:noProof/>
                <w:lang w:val="sr-Cyrl-CS"/>
              </w:rPr>
              <w:t>Критеријум</w:t>
            </w:r>
          </w:p>
        </w:tc>
        <w:tc>
          <w:tcPr>
            <w:tcW w:w="7366" w:type="dxa"/>
          </w:tcPr>
          <w:p w:rsidR="00D126CC" w:rsidRDefault="00E57B26">
            <w:pPr>
              <w:rPr>
                <w:rFonts w:ascii="Calibri" w:eastAsia="Calibri" w:hAnsi="Calibri"/>
                <w:b/>
                <w:noProof/>
                <w:lang w:val="sr-Cyrl-CS"/>
              </w:rPr>
            </w:pPr>
            <w:r>
              <w:rPr>
                <w:rFonts w:eastAsia="Calibri"/>
                <w:b/>
                <w:noProof/>
                <w:lang w:val="sr-Cyrl-CS"/>
              </w:rPr>
              <w:t>Опис</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Запрљаност</w:t>
            </w:r>
          </w:p>
        </w:tc>
        <w:tc>
          <w:tcPr>
            <w:tcW w:w="7366" w:type="dxa"/>
          </w:tcPr>
          <w:p w:rsidR="00D126CC" w:rsidRDefault="00E57B26">
            <w:pPr>
              <w:rPr>
                <w:rFonts w:eastAsia="Calibri"/>
                <w:noProof/>
                <w:lang w:val="sr-Cyrl-CS"/>
              </w:rPr>
            </w:pPr>
            <w:r>
              <w:rPr>
                <w:rFonts w:eastAsia="Calibri"/>
                <w:noProof/>
                <w:lang w:val="sr-Cyrl-CS"/>
              </w:rPr>
              <w:t>Нанос прљавштине преко цијеле површине новчанице</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Мрље</w:t>
            </w:r>
          </w:p>
        </w:tc>
        <w:tc>
          <w:tcPr>
            <w:tcW w:w="7366" w:type="dxa"/>
          </w:tcPr>
          <w:p w:rsidR="00D126CC" w:rsidRDefault="00E57B26">
            <w:pPr>
              <w:rPr>
                <w:rFonts w:eastAsia="Calibri"/>
                <w:noProof/>
                <w:lang w:val="sr-Cyrl-CS"/>
              </w:rPr>
            </w:pPr>
            <w:r>
              <w:rPr>
                <w:rFonts w:eastAsia="Calibri"/>
                <w:noProof/>
                <w:lang w:val="sr-Cyrl-CS"/>
              </w:rPr>
              <w:t>Концентрација прљавштине на једном мјесту</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Графити</w:t>
            </w:r>
          </w:p>
        </w:tc>
        <w:tc>
          <w:tcPr>
            <w:tcW w:w="7366" w:type="dxa"/>
          </w:tcPr>
          <w:p w:rsidR="00D126CC" w:rsidRDefault="00E57B26">
            <w:pPr>
              <w:rPr>
                <w:rFonts w:eastAsia="Calibri"/>
                <w:noProof/>
                <w:lang w:val="sr-Cyrl-CS"/>
              </w:rPr>
            </w:pPr>
            <w:r>
              <w:rPr>
                <w:rFonts w:eastAsia="Calibri"/>
                <w:noProof/>
                <w:lang w:val="sr-Cyrl-CS"/>
              </w:rPr>
              <w:t xml:space="preserve">Цртеж или текст ручно или машински написан или </w:t>
            </w:r>
            <w:r>
              <w:rPr>
                <w:rFonts w:eastAsia="Calibri"/>
                <w:noProof/>
                <w:lang w:val="sr-Cyrl-CS"/>
              </w:rPr>
              <w:t>одштампан на новчаници</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Изблиједјелост</w:t>
            </w:r>
          </w:p>
        </w:tc>
        <w:tc>
          <w:tcPr>
            <w:tcW w:w="7366" w:type="dxa"/>
          </w:tcPr>
          <w:p w:rsidR="00D126CC" w:rsidRDefault="00E57B26">
            <w:pPr>
              <w:rPr>
                <w:rFonts w:eastAsia="Calibri"/>
                <w:noProof/>
                <w:lang w:val="sr-Cyrl-CS"/>
              </w:rPr>
            </w:pPr>
            <w:r>
              <w:rPr>
                <w:rFonts w:eastAsia="Calibri"/>
                <w:noProof/>
                <w:lang w:val="sr-Cyrl-CS"/>
              </w:rPr>
              <w:t>Недостатак боје на дијелу или на цијелој површини новчанице</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Подераност</w:t>
            </w:r>
          </w:p>
        </w:tc>
        <w:tc>
          <w:tcPr>
            <w:tcW w:w="7366" w:type="dxa"/>
          </w:tcPr>
          <w:p w:rsidR="00D126CC" w:rsidRDefault="00E57B26">
            <w:pPr>
              <w:rPr>
                <w:rFonts w:eastAsia="Calibri"/>
                <w:noProof/>
                <w:lang w:val="sr-Cyrl-CS"/>
              </w:rPr>
            </w:pPr>
            <w:r>
              <w:rPr>
                <w:rFonts w:eastAsia="Calibri"/>
                <w:noProof/>
                <w:lang w:val="sr-Cyrl-CS"/>
              </w:rPr>
              <w:t>Новчаница с подеротинама у дужину, ширину или дијагонално</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Рупе</w:t>
            </w:r>
          </w:p>
        </w:tc>
        <w:tc>
          <w:tcPr>
            <w:tcW w:w="7366" w:type="dxa"/>
          </w:tcPr>
          <w:p w:rsidR="00D126CC" w:rsidRDefault="00E57B26">
            <w:pPr>
              <w:rPr>
                <w:rFonts w:eastAsia="Calibri"/>
                <w:noProof/>
                <w:lang w:val="sr-Cyrl-CS"/>
              </w:rPr>
            </w:pPr>
            <w:r>
              <w:rPr>
                <w:rFonts w:eastAsia="Calibri"/>
                <w:noProof/>
                <w:lang w:val="sr-Cyrl-CS"/>
              </w:rPr>
              <w:t>Новчаница с једном или више рупа одређене површине</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Окрњеност</w:t>
            </w:r>
          </w:p>
        </w:tc>
        <w:tc>
          <w:tcPr>
            <w:tcW w:w="7366" w:type="dxa"/>
          </w:tcPr>
          <w:p w:rsidR="00D126CC" w:rsidRDefault="00E57B26">
            <w:pPr>
              <w:rPr>
                <w:rFonts w:eastAsia="Calibri"/>
                <w:noProof/>
                <w:lang w:val="sr-Cyrl-CS"/>
              </w:rPr>
            </w:pPr>
            <w:r>
              <w:rPr>
                <w:rFonts w:eastAsia="Calibri"/>
                <w:noProof/>
                <w:lang w:val="sr-Cyrl-CS"/>
              </w:rPr>
              <w:t xml:space="preserve">Новчаница којој </w:t>
            </w:r>
            <w:r>
              <w:rPr>
                <w:rFonts w:eastAsia="Calibri"/>
                <w:noProof/>
                <w:lang w:val="sr-Cyrl-CS"/>
              </w:rPr>
              <w:t>недостаје дио дуж најмање једног руба</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Поправци</w:t>
            </w:r>
          </w:p>
        </w:tc>
        <w:tc>
          <w:tcPr>
            <w:tcW w:w="7366" w:type="dxa"/>
          </w:tcPr>
          <w:p w:rsidR="00D126CC" w:rsidRDefault="00E57B26">
            <w:pPr>
              <w:rPr>
                <w:rFonts w:eastAsia="Calibri"/>
                <w:noProof/>
                <w:lang w:val="sr-Cyrl-CS"/>
              </w:rPr>
            </w:pPr>
            <w:r>
              <w:rPr>
                <w:rFonts w:eastAsia="Calibri"/>
                <w:noProof/>
                <w:lang w:val="sr-Cyrl-CS"/>
              </w:rPr>
              <w:t>Дијелови исте новчанице спојени самољепљивом траком, љепилом и слично</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Набораност</w:t>
            </w:r>
          </w:p>
        </w:tc>
        <w:tc>
          <w:tcPr>
            <w:tcW w:w="7366" w:type="dxa"/>
          </w:tcPr>
          <w:p w:rsidR="00D126CC" w:rsidRDefault="00E57B26">
            <w:pPr>
              <w:rPr>
                <w:rFonts w:eastAsia="Calibri"/>
                <w:noProof/>
                <w:lang w:val="sr-Cyrl-CS"/>
              </w:rPr>
            </w:pPr>
            <w:r>
              <w:rPr>
                <w:rFonts w:eastAsia="Calibri"/>
                <w:noProof/>
                <w:lang w:val="sr-Cyrl-CS"/>
              </w:rPr>
              <w:t>Вишеструка савијања новчанице</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Млитавост</w:t>
            </w:r>
          </w:p>
        </w:tc>
        <w:tc>
          <w:tcPr>
            <w:tcW w:w="7366" w:type="dxa"/>
          </w:tcPr>
          <w:p w:rsidR="00D126CC" w:rsidRDefault="00E57B26">
            <w:pPr>
              <w:rPr>
                <w:rFonts w:eastAsia="Calibri"/>
                <w:noProof/>
                <w:lang w:val="sr-Cyrl-CS"/>
              </w:rPr>
            </w:pPr>
            <w:r>
              <w:rPr>
                <w:rFonts w:eastAsia="Calibri"/>
                <w:noProof/>
                <w:lang w:val="sr-Cyrl-CS"/>
              </w:rPr>
              <w:t>Оштећена структура папира која узрокује недостатак чврстоће</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Пресавијеност</w:t>
            </w:r>
          </w:p>
        </w:tc>
        <w:tc>
          <w:tcPr>
            <w:tcW w:w="7366" w:type="dxa"/>
          </w:tcPr>
          <w:p w:rsidR="00D126CC" w:rsidRDefault="00E57B26">
            <w:pPr>
              <w:rPr>
                <w:rFonts w:eastAsia="Calibri"/>
                <w:noProof/>
                <w:lang w:val="sr-Cyrl-CS"/>
              </w:rPr>
            </w:pPr>
            <w:r>
              <w:rPr>
                <w:rFonts w:eastAsia="Calibri"/>
                <w:noProof/>
                <w:lang w:val="sr-Cyrl-CS"/>
              </w:rPr>
              <w:t>Пресавијени дио новчанице</w:t>
            </w:r>
          </w:p>
        </w:tc>
      </w:tr>
      <w:tr w:rsidR="00D126CC">
        <w:tc>
          <w:tcPr>
            <w:tcW w:w="1696" w:type="dxa"/>
          </w:tcPr>
          <w:p w:rsidR="00D126CC" w:rsidRDefault="00E57B26">
            <w:pPr>
              <w:rPr>
                <w:rFonts w:ascii="Calibri" w:eastAsia="Calibri" w:hAnsi="Calibri"/>
                <w:noProof/>
                <w:lang w:val="sr-Cyrl-CS"/>
              </w:rPr>
            </w:pPr>
            <w:r>
              <w:rPr>
                <w:rFonts w:eastAsia="Calibri"/>
                <w:noProof/>
                <w:lang w:val="sr-Cyrl-CS"/>
              </w:rPr>
              <w:t>Савијени углови</w:t>
            </w:r>
          </w:p>
        </w:tc>
        <w:tc>
          <w:tcPr>
            <w:tcW w:w="7366" w:type="dxa"/>
          </w:tcPr>
          <w:p w:rsidR="00D126CC" w:rsidRDefault="00E57B26">
            <w:pPr>
              <w:rPr>
                <w:rFonts w:eastAsia="Calibri"/>
                <w:noProof/>
                <w:lang w:val="sr-Cyrl-CS"/>
              </w:rPr>
            </w:pPr>
            <w:r>
              <w:rPr>
                <w:rFonts w:eastAsia="Calibri"/>
                <w:noProof/>
                <w:lang w:val="sr-Cyrl-CS"/>
              </w:rPr>
              <w:t>Новчаница са савијеним углом одређене површине</w:t>
            </w:r>
          </w:p>
        </w:tc>
      </w:tr>
    </w:tbl>
    <w:p w:rsidR="00D126CC" w:rsidRDefault="00D126CC">
      <w:pPr>
        <w:jc w:val="center"/>
        <w:rPr>
          <w:noProof/>
          <w:lang w:val="sr-Cyrl-CS"/>
        </w:rPr>
      </w:pPr>
    </w:p>
    <w:p w:rsidR="00D126CC" w:rsidRDefault="00D126CC">
      <w:pPr>
        <w:jc w:val="center"/>
        <w:rPr>
          <w:noProof/>
          <w:lang w:val="sr-Cyrl-CS"/>
        </w:rPr>
      </w:pPr>
    </w:p>
    <w:p w:rsidR="00D126CC" w:rsidRDefault="00E57B26">
      <w:pPr>
        <w:jc w:val="center"/>
        <w:rPr>
          <w:b/>
          <w:bCs/>
          <w:noProof/>
          <w:lang w:val="sr-Cyrl-CS"/>
        </w:rPr>
      </w:pPr>
      <w:r>
        <w:rPr>
          <w:b/>
          <w:bCs/>
          <w:noProof/>
          <w:lang w:val="sr-Cyrl-CS"/>
        </w:rPr>
        <w:t xml:space="preserve">Додатне информације о критеријумима за аутоматску провјеру </w:t>
      </w:r>
    </w:p>
    <w:p w:rsidR="00D126CC" w:rsidRDefault="00E57B26">
      <w:pPr>
        <w:jc w:val="center"/>
        <w:rPr>
          <w:b/>
          <w:bCs/>
          <w:noProof/>
          <w:lang w:val="sr-Cyrl-CS"/>
        </w:rPr>
      </w:pPr>
      <w:r>
        <w:rPr>
          <w:b/>
          <w:bCs/>
          <w:noProof/>
          <w:lang w:val="sr-Cyrl-CS"/>
        </w:rPr>
        <w:t>прикладности новчаница за оптицај</w:t>
      </w:r>
    </w:p>
    <w:p w:rsidR="00D126CC" w:rsidRDefault="00D126CC">
      <w:pPr>
        <w:jc w:val="center"/>
        <w:rPr>
          <w:noProof/>
          <w:lang w:val="sr-Cyrl-CS"/>
        </w:rPr>
      </w:pPr>
    </w:p>
    <w:p w:rsidR="00D126CC" w:rsidRDefault="00E57B26">
      <w:pPr>
        <w:pStyle w:val="ListParagraph"/>
        <w:numPr>
          <w:ilvl w:val="0"/>
          <w:numId w:val="22"/>
        </w:numPr>
        <w:rPr>
          <w:b/>
          <w:bCs/>
          <w:noProof/>
          <w:lang w:val="sr-Cyrl-CS"/>
        </w:rPr>
      </w:pPr>
      <w:r>
        <w:rPr>
          <w:b/>
          <w:bCs/>
          <w:noProof/>
          <w:lang w:val="sr-Cyrl-CS"/>
        </w:rPr>
        <w:t>Запрљаност</w:t>
      </w:r>
    </w:p>
    <w:p w:rsidR="00D126CC" w:rsidRDefault="00D126CC">
      <w:pPr>
        <w:pStyle w:val="ListParagraph"/>
        <w:rPr>
          <w:b/>
          <w:bCs/>
          <w:noProof/>
          <w:lang w:val="sr-Cyrl-CS"/>
        </w:rPr>
      </w:pPr>
    </w:p>
    <w:p w:rsidR="00D126CC" w:rsidRDefault="00E57B26">
      <w:pPr>
        <w:jc w:val="both"/>
        <w:rPr>
          <w:noProof/>
          <w:lang w:val="sr-Cyrl-CS"/>
        </w:rPr>
      </w:pPr>
      <w:r>
        <w:rPr>
          <w:noProof/>
          <w:lang w:val="sr-Cyrl-CS"/>
        </w:rPr>
        <w:t xml:space="preserve">Запрљаност новчанице одређује ниво прљавштине која </w:t>
      </w:r>
      <w:r>
        <w:rPr>
          <w:noProof/>
          <w:lang w:val="sr-Cyrl-CS"/>
        </w:rPr>
        <w:t>повећава измјерену оптичку густоћу на новчаници.</w:t>
      </w:r>
    </w:p>
    <w:p w:rsidR="00D126CC" w:rsidRDefault="00E57B26">
      <w:pPr>
        <w:jc w:val="both"/>
        <w:rPr>
          <w:noProof/>
          <w:lang w:val="sr-Cyrl-CS"/>
        </w:rPr>
      </w:pPr>
      <w:r>
        <w:rPr>
          <w:noProof/>
          <w:lang w:val="sr-Cyrl-CS"/>
        </w:rPr>
        <w:t>У слиједећој табели утврђује се ниво допуштене запрљаности новчаница као највећа измјерена оптичка густоћа за сваки апоен при којој се сматра да је новчаница још подобна за оптицај: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411"/>
        <w:gridCol w:w="3016"/>
      </w:tblGrid>
      <w:tr w:rsidR="00D126CC">
        <w:tc>
          <w:tcPr>
            <w:tcW w:w="1589" w:type="dxa"/>
          </w:tcPr>
          <w:p w:rsidR="00D126CC" w:rsidRDefault="00E57B26">
            <w:pPr>
              <w:rPr>
                <w:noProof/>
                <w:lang w:val="sr-Cyrl-CS"/>
              </w:rPr>
            </w:pPr>
            <w:r>
              <w:rPr>
                <w:noProof/>
                <w:lang w:val="sr-Cyrl-CS"/>
              </w:rPr>
              <w:lastRenderedPageBreak/>
              <w:t>Апоен</w:t>
            </w:r>
          </w:p>
        </w:tc>
        <w:tc>
          <w:tcPr>
            <w:tcW w:w="4411" w:type="dxa"/>
          </w:tcPr>
          <w:p w:rsidR="00D126CC" w:rsidRDefault="00E57B26">
            <w:pPr>
              <w:rPr>
                <w:noProof/>
                <w:lang w:val="sr-Cyrl-CS"/>
              </w:rPr>
            </w:pPr>
            <w:r>
              <w:rPr>
                <w:noProof/>
                <w:lang w:val="sr-Cyrl-CS"/>
              </w:rPr>
              <w:t>Највећа допуштена о</w:t>
            </w:r>
            <w:r>
              <w:rPr>
                <w:noProof/>
                <w:lang w:val="sr-Cyrl-CS"/>
              </w:rPr>
              <w:t>птичка густоћа при којој се сматра да је новчаница још подобна за оптицај</w:t>
            </w:r>
          </w:p>
        </w:tc>
        <w:tc>
          <w:tcPr>
            <w:tcW w:w="3016" w:type="dxa"/>
          </w:tcPr>
          <w:p w:rsidR="00D126CC" w:rsidRDefault="00E57B26">
            <w:pPr>
              <w:rPr>
                <w:noProof/>
                <w:lang w:val="sr-Cyrl-CS"/>
              </w:rPr>
            </w:pPr>
            <w:r>
              <w:rPr>
                <w:noProof/>
                <w:lang w:val="sr-Cyrl-CS"/>
              </w:rPr>
              <w:t>Филтер за мјерење</w:t>
            </w:r>
          </w:p>
        </w:tc>
      </w:tr>
      <w:tr w:rsidR="00D126CC">
        <w:tc>
          <w:tcPr>
            <w:tcW w:w="1589" w:type="dxa"/>
          </w:tcPr>
          <w:p w:rsidR="00D126CC" w:rsidRDefault="00E57B26">
            <w:pPr>
              <w:rPr>
                <w:noProof/>
                <w:lang w:val="sr-Cyrl-CS"/>
              </w:rPr>
            </w:pPr>
            <w:r>
              <w:rPr>
                <w:noProof/>
                <w:lang w:val="sr-Cyrl-CS"/>
              </w:rPr>
              <w:t>200 КМ</w:t>
            </w:r>
          </w:p>
        </w:tc>
        <w:tc>
          <w:tcPr>
            <w:tcW w:w="4411" w:type="dxa"/>
          </w:tcPr>
          <w:p w:rsidR="00D126CC" w:rsidRDefault="00E57B26">
            <w:pPr>
              <w:jc w:val="center"/>
              <w:rPr>
                <w:noProof/>
                <w:lang w:val="sr-Cyrl-CS"/>
              </w:rPr>
            </w:pPr>
            <w:r>
              <w:rPr>
                <w:noProof/>
                <w:lang w:val="sr-Cyrl-CS"/>
              </w:rPr>
              <w:t>0,10</w:t>
            </w:r>
          </w:p>
        </w:tc>
        <w:tc>
          <w:tcPr>
            <w:tcW w:w="3016" w:type="dxa"/>
          </w:tcPr>
          <w:p w:rsidR="00D126CC" w:rsidRDefault="00E57B26">
            <w:pPr>
              <w:rPr>
                <w:noProof/>
                <w:lang w:val="sr-Cyrl-CS"/>
              </w:rPr>
            </w:pPr>
            <w:r>
              <w:rPr>
                <w:noProof/>
                <w:lang w:val="sr-Cyrl-CS"/>
              </w:rPr>
              <w:t>Пурпурна (Магента)</w:t>
            </w:r>
          </w:p>
        </w:tc>
      </w:tr>
      <w:tr w:rsidR="00D126CC">
        <w:tc>
          <w:tcPr>
            <w:tcW w:w="1589" w:type="dxa"/>
          </w:tcPr>
          <w:p w:rsidR="00D126CC" w:rsidRDefault="00E57B26">
            <w:pPr>
              <w:rPr>
                <w:noProof/>
                <w:lang w:val="sr-Cyrl-CS"/>
              </w:rPr>
            </w:pPr>
            <w:r>
              <w:rPr>
                <w:noProof/>
                <w:lang w:val="sr-Cyrl-CS"/>
              </w:rPr>
              <w:t>100 КМ</w:t>
            </w:r>
          </w:p>
        </w:tc>
        <w:tc>
          <w:tcPr>
            <w:tcW w:w="4411" w:type="dxa"/>
          </w:tcPr>
          <w:p w:rsidR="00D126CC" w:rsidRDefault="00E57B26">
            <w:pPr>
              <w:jc w:val="center"/>
              <w:rPr>
                <w:noProof/>
                <w:lang w:val="sr-Cyrl-CS"/>
              </w:rPr>
            </w:pPr>
            <w:r>
              <w:rPr>
                <w:noProof/>
                <w:lang w:val="sr-Cyrl-CS"/>
              </w:rPr>
              <w:t>0,11</w:t>
            </w:r>
          </w:p>
        </w:tc>
        <w:tc>
          <w:tcPr>
            <w:tcW w:w="3016" w:type="dxa"/>
          </w:tcPr>
          <w:p w:rsidR="00D126CC" w:rsidRDefault="00E57B26">
            <w:pPr>
              <w:rPr>
                <w:noProof/>
                <w:lang w:val="sr-Cyrl-CS"/>
              </w:rPr>
            </w:pPr>
            <w:r>
              <w:rPr>
                <w:noProof/>
                <w:lang w:val="sr-Cyrl-CS"/>
              </w:rPr>
              <w:t>Пурпурна (Магента)</w:t>
            </w:r>
          </w:p>
        </w:tc>
      </w:tr>
      <w:tr w:rsidR="00D126CC">
        <w:tc>
          <w:tcPr>
            <w:tcW w:w="1589" w:type="dxa"/>
          </w:tcPr>
          <w:p w:rsidR="00D126CC" w:rsidRDefault="00E57B26">
            <w:pPr>
              <w:rPr>
                <w:noProof/>
                <w:lang w:val="sr-Cyrl-CS"/>
              </w:rPr>
            </w:pPr>
            <w:r>
              <w:rPr>
                <w:noProof/>
                <w:lang w:val="sr-Cyrl-CS"/>
              </w:rPr>
              <w:t xml:space="preserve">  50 КМ</w:t>
            </w:r>
          </w:p>
        </w:tc>
        <w:tc>
          <w:tcPr>
            <w:tcW w:w="4411" w:type="dxa"/>
          </w:tcPr>
          <w:p w:rsidR="00D126CC" w:rsidRDefault="00E57B26">
            <w:pPr>
              <w:jc w:val="center"/>
              <w:rPr>
                <w:noProof/>
                <w:lang w:val="sr-Cyrl-CS"/>
              </w:rPr>
            </w:pPr>
            <w:r>
              <w:rPr>
                <w:noProof/>
                <w:lang w:val="sr-Cyrl-CS"/>
              </w:rPr>
              <w:t>0,11</w:t>
            </w:r>
          </w:p>
        </w:tc>
        <w:tc>
          <w:tcPr>
            <w:tcW w:w="3016" w:type="dxa"/>
          </w:tcPr>
          <w:p w:rsidR="00D126CC" w:rsidRDefault="00E57B26">
            <w:pPr>
              <w:rPr>
                <w:noProof/>
                <w:lang w:val="sr-Cyrl-CS"/>
              </w:rPr>
            </w:pPr>
            <w:r>
              <w:rPr>
                <w:noProof/>
                <w:lang w:val="sr-Cyrl-CS"/>
              </w:rPr>
              <w:t>Пурпурна (Магента)</w:t>
            </w:r>
          </w:p>
        </w:tc>
      </w:tr>
      <w:tr w:rsidR="00D126CC">
        <w:tc>
          <w:tcPr>
            <w:tcW w:w="1589" w:type="dxa"/>
          </w:tcPr>
          <w:p w:rsidR="00D126CC" w:rsidRDefault="00E57B26">
            <w:pPr>
              <w:rPr>
                <w:noProof/>
                <w:lang w:val="sr-Cyrl-CS"/>
              </w:rPr>
            </w:pPr>
            <w:r>
              <w:rPr>
                <w:noProof/>
                <w:lang w:val="sr-Cyrl-CS"/>
              </w:rPr>
              <w:t xml:space="preserve">  20 КМ</w:t>
            </w:r>
          </w:p>
        </w:tc>
        <w:tc>
          <w:tcPr>
            <w:tcW w:w="4411" w:type="dxa"/>
          </w:tcPr>
          <w:p w:rsidR="00D126CC" w:rsidRDefault="00E57B26">
            <w:pPr>
              <w:jc w:val="center"/>
              <w:rPr>
                <w:noProof/>
                <w:lang w:val="sr-Cyrl-CS"/>
              </w:rPr>
            </w:pPr>
            <w:r>
              <w:rPr>
                <w:noProof/>
                <w:lang w:val="sr-Cyrl-CS"/>
              </w:rPr>
              <w:t>0,13</w:t>
            </w:r>
          </w:p>
        </w:tc>
        <w:tc>
          <w:tcPr>
            <w:tcW w:w="3016" w:type="dxa"/>
          </w:tcPr>
          <w:p w:rsidR="00D126CC" w:rsidRDefault="00E57B26">
            <w:pPr>
              <w:rPr>
                <w:noProof/>
                <w:lang w:val="sr-Cyrl-CS"/>
              </w:rPr>
            </w:pPr>
            <w:r>
              <w:rPr>
                <w:noProof/>
                <w:lang w:val="sr-Cyrl-CS"/>
              </w:rPr>
              <w:t>Пурпурна (Магента)</w:t>
            </w:r>
          </w:p>
        </w:tc>
      </w:tr>
      <w:tr w:rsidR="00D126CC">
        <w:tc>
          <w:tcPr>
            <w:tcW w:w="1589" w:type="dxa"/>
          </w:tcPr>
          <w:p w:rsidR="00D126CC" w:rsidRDefault="00E57B26">
            <w:pPr>
              <w:rPr>
                <w:noProof/>
                <w:lang w:val="sr-Cyrl-CS"/>
              </w:rPr>
            </w:pPr>
            <w:r>
              <w:rPr>
                <w:noProof/>
                <w:lang w:val="sr-Cyrl-CS"/>
              </w:rPr>
              <w:t xml:space="preserve">  10 КМ</w:t>
            </w:r>
          </w:p>
        </w:tc>
        <w:tc>
          <w:tcPr>
            <w:tcW w:w="4411" w:type="dxa"/>
          </w:tcPr>
          <w:p w:rsidR="00D126CC" w:rsidRDefault="00E57B26">
            <w:pPr>
              <w:jc w:val="center"/>
              <w:rPr>
                <w:noProof/>
                <w:lang w:val="sr-Cyrl-CS"/>
              </w:rPr>
            </w:pPr>
            <w:r>
              <w:rPr>
                <w:noProof/>
                <w:lang w:val="sr-Cyrl-CS"/>
              </w:rPr>
              <w:t>0,13</w:t>
            </w:r>
          </w:p>
        </w:tc>
        <w:tc>
          <w:tcPr>
            <w:tcW w:w="3016" w:type="dxa"/>
          </w:tcPr>
          <w:p w:rsidR="00D126CC" w:rsidRDefault="00E57B26">
            <w:pPr>
              <w:rPr>
                <w:noProof/>
                <w:lang w:val="sr-Cyrl-CS"/>
              </w:rPr>
            </w:pPr>
            <w:r>
              <w:rPr>
                <w:noProof/>
                <w:lang w:val="sr-Cyrl-CS"/>
              </w:rPr>
              <w:t>Пурпурна (Магента)</w:t>
            </w:r>
          </w:p>
        </w:tc>
      </w:tr>
    </w:tbl>
    <w:p w:rsidR="00D126CC" w:rsidRDefault="00D126CC">
      <w:pPr>
        <w:jc w:val="both"/>
        <w:rPr>
          <w:noProof/>
          <w:sz w:val="20"/>
          <w:lang w:val="sr-Cyrl-CS"/>
        </w:rPr>
      </w:pPr>
    </w:p>
    <w:p w:rsidR="00D126CC" w:rsidRDefault="00E57B26">
      <w:pPr>
        <w:ind w:firstLine="720"/>
        <w:jc w:val="both"/>
        <w:rPr>
          <w:noProof/>
          <w:lang w:val="sr-Cyrl-CS"/>
        </w:rPr>
      </w:pPr>
      <w:r>
        <w:rPr>
          <w:noProof/>
          <w:lang w:val="sr-Cyrl-CS"/>
        </w:rPr>
        <w:t>Новчанице које не задовољавају наведене критеријуме, односно чија је оптичка густоћа већа од наведене за поједини апоен сортирају се као новчанице неприкладне за оптицај.</w:t>
      </w:r>
    </w:p>
    <w:p w:rsidR="00D126CC" w:rsidRDefault="00D126CC">
      <w:pPr>
        <w:ind w:firstLine="720"/>
        <w:jc w:val="both"/>
        <w:rPr>
          <w:noProof/>
          <w:sz w:val="20"/>
          <w:lang w:val="sr-Cyrl-CS"/>
        </w:rPr>
      </w:pPr>
    </w:p>
    <w:p w:rsidR="00D126CC" w:rsidRDefault="00E57B26">
      <w:pPr>
        <w:ind w:firstLine="720"/>
        <w:jc w:val="both"/>
        <w:rPr>
          <w:noProof/>
          <w:lang w:val="sr-Cyrl-CS"/>
        </w:rPr>
      </w:pPr>
      <w:r>
        <w:rPr>
          <w:noProof/>
          <w:lang w:val="sr-Cyrl-CS"/>
        </w:rPr>
        <w:t xml:space="preserve">Дензитометријско мјерење референтних узорака новчаница одређује се на основу </w:t>
      </w:r>
      <w:r>
        <w:rPr>
          <w:noProof/>
          <w:lang w:val="sr-Cyrl-CS"/>
        </w:rPr>
        <w:t>сљедећих критеријума:</w:t>
      </w:r>
    </w:p>
    <w:p w:rsidR="00D126CC" w:rsidRDefault="00E57B26">
      <w:pPr>
        <w:jc w:val="both"/>
        <w:rPr>
          <w:noProof/>
          <w:lang w:val="sr-Cyrl-CS"/>
        </w:rPr>
      </w:pPr>
      <w:r>
        <w:rPr>
          <w:noProof/>
          <w:lang w:val="sr-Cyrl-CS"/>
        </w:rPr>
        <w:t xml:space="preserve">- норма за мјерење оптичке густоће: </w:t>
      </w:r>
      <w:r>
        <w:rPr>
          <w:noProof/>
          <w:lang w:val="sr-Latn-CS"/>
        </w:rPr>
        <w:t xml:space="preserve">ISO </w:t>
      </w:r>
      <w:r>
        <w:rPr>
          <w:noProof/>
          <w:lang w:val="sr-Cyrl-CS"/>
        </w:rPr>
        <w:t>5 дијелови 3 и 4</w:t>
      </w:r>
    </w:p>
    <w:p w:rsidR="00D126CC" w:rsidRDefault="00E57B26">
      <w:pPr>
        <w:jc w:val="both"/>
        <w:rPr>
          <w:noProof/>
          <w:lang w:val="sr-Cyrl-CS"/>
        </w:rPr>
      </w:pPr>
      <w:r>
        <w:rPr>
          <w:noProof/>
          <w:lang w:val="sr-Cyrl-CS"/>
        </w:rPr>
        <w:t xml:space="preserve">- норма за филтер: </w:t>
      </w:r>
      <w:r>
        <w:rPr>
          <w:noProof/>
          <w:lang w:val="sr-Latn-CS"/>
        </w:rPr>
        <w:t xml:space="preserve">DIN </w:t>
      </w:r>
      <w:r>
        <w:rPr>
          <w:noProof/>
          <w:lang w:val="sr-Cyrl-CS"/>
        </w:rPr>
        <w:t>16536</w:t>
      </w:r>
    </w:p>
    <w:p w:rsidR="00D126CC" w:rsidRDefault="00E57B26">
      <w:pPr>
        <w:jc w:val="both"/>
        <w:rPr>
          <w:noProof/>
          <w:lang w:val="sr-Cyrl-CS"/>
        </w:rPr>
      </w:pPr>
      <w:r>
        <w:rPr>
          <w:noProof/>
          <w:lang w:val="sr-Cyrl-CS"/>
        </w:rPr>
        <w:t>- апсолутно мјерење: стандардна калибрација/бијела керамичка плочица</w:t>
      </w:r>
    </w:p>
    <w:p w:rsidR="00D126CC" w:rsidRDefault="00E57B26">
      <w:pPr>
        <w:jc w:val="both"/>
        <w:rPr>
          <w:noProof/>
          <w:lang w:val="sr-Cyrl-CS"/>
        </w:rPr>
      </w:pPr>
      <w:r>
        <w:rPr>
          <w:noProof/>
          <w:lang w:val="sr-Cyrl-CS"/>
        </w:rPr>
        <w:t>- поларизацијски филтер: укључен</w:t>
      </w:r>
    </w:p>
    <w:p w:rsidR="00D126CC" w:rsidRDefault="00E57B26">
      <w:pPr>
        <w:jc w:val="both"/>
        <w:rPr>
          <w:noProof/>
          <w:lang w:val="sr-Cyrl-CS"/>
        </w:rPr>
      </w:pPr>
      <w:r>
        <w:rPr>
          <w:noProof/>
          <w:lang w:val="sr-Cyrl-CS"/>
        </w:rPr>
        <w:t>- отвор: 3mm</w:t>
      </w:r>
    </w:p>
    <w:p w:rsidR="00D126CC" w:rsidRDefault="00E57B26">
      <w:pPr>
        <w:jc w:val="both"/>
        <w:rPr>
          <w:noProof/>
          <w:lang w:val="sr-Cyrl-CS"/>
        </w:rPr>
      </w:pPr>
      <w:r>
        <w:rPr>
          <w:noProof/>
          <w:lang w:val="sr-Cyrl-CS"/>
        </w:rPr>
        <w:t xml:space="preserve">- освјетљење: </w:t>
      </w:r>
      <w:r>
        <w:rPr>
          <w:noProof/>
          <w:lang w:val="sr-Latn-CS"/>
        </w:rPr>
        <w:t>D</w:t>
      </w:r>
      <w:r>
        <w:rPr>
          <w:noProof/>
          <w:lang w:val="sr-Cyrl-CS"/>
        </w:rPr>
        <w:t>65/2°</w:t>
      </w:r>
    </w:p>
    <w:p w:rsidR="00D126CC" w:rsidRDefault="00E57B26">
      <w:pPr>
        <w:jc w:val="both"/>
        <w:rPr>
          <w:noProof/>
          <w:lang w:val="sr-Cyrl-CS"/>
        </w:rPr>
      </w:pPr>
      <w:r>
        <w:rPr>
          <w:noProof/>
          <w:lang w:val="sr-Cyrl-CS"/>
        </w:rPr>
        <w:t xml:space="preserve">- позадина: </w:t>
      </w:r>
      <w:r>
        <w:rPr>
          <w:noProof/>
          <w:lang w:val="sr-Cyrl-CS"/>
        </w:rPr>
        <w:t>бијели папир.</w:t>
      </w:r>
    </w:p>
    <w:p w:rsidR="00D126CC" w:rsidRDefault="00D126CC">
      <w:pPr>
        <w:jc w:val="both"/>
        <w:rPr>
          <w:noProof/>
          <w:sz w:val="20"/>
          <w:lang w:val="sr-Cyrl-CS"/>
        </w:rPr>
      </w:pPr>
    </w:p>
    <w:p w:rsidR="00D126CC" w:rsidRDefault="00E57B26">
      <w:pPr>
        <w:ind w:firstLine="720"/>
        <w:jc w:val="both"/>
        <w:rPr>
          <w:noProof/>
          <w:lang w:val="sr-Cyrl-CS"/>
        </w:rPr>
      </w:pPr>
      <w:r>
        <w:rPr>
          <w:noProof/>
          <w:lang w:val="sr-Cyrl-CS"/>
        </w:rPr>
        <w:t>Повећање оптичке густоће измјерене на новчаницама јесте највећа допуштена вриједност запрљаности као измјерени просјек на четири тачке мјерења на лицу новчаница, на неодштампаном дијелу искључујући подручје воденог знака.</w:t>
      </w:r>
    </w:p>
    <w:p w:rsidR="00D126CC" w:rsidRDefault="00D126CC">
      <w:pPr>
        <w:jc w:val="both"/>
        <w:rPr>
          <w:noProof/>
          <w:lang w:val="sr-Cyrl-CS"/>
        </w:rPr>
      </w:pPr>
    </w:p>
    <w:p w:rsidR="00D126CC" w:rsidRDefault="00E57B26">
      <w:pPr>
        <w:pStyle w:val="ListParagraph"/>
        <w:numPr>
          <w:ilvl w:val="0"/>
          <w:numId w:val="22"/>
        </w:numPr>
        <w:rPr>
          <w:b/>
          <w:bCs/>
          <w:noProof/>
          <w:lang w:val="sr-Cyrl-CS"/>
        </w:rPr>
      </w:pPr>
      <w:r>
        <w:rPr>
          <w:b/>
          <w:bCs/>
          <w:noProof/>
          <w:lang w:val="sr-Cyrl-CS"/>
        </w:rPr>
        <w:t>Мрља</w:t>
      </w:r>
    </w:p>
    <w:p w:rsidR="00D126CC" w:rsidRDefault="00D126CC">
      <w:pPr>
        <w:pStyle w:val="ListParagraph"/>
        <w:rPr>
          <w:b/>
          <w:bCs/>
          <w:noProof/>
          <w:sz w:val="20"/>
          <w:lang w:val="sr-Cyrl-CS"/>
        </w:rPr>
      </w:pPr>
    </w:p>
    <w:p w:rsidR="00D126CC" w:rsidRDefault="00E57B26">
      <w:pPr>
        <w:ind w:firstLine="360"/>
        <w:jc w:val="both"/>
        <w:rPr>
          <w:noProof/>
          <w:lang w:val="sr-Cyrl-CS"/>
        </w:rPr>
      </w:pPr>
      <w:r>
        <w:rPr>
          <w:noProof/>
          <w:lang w:val="sr-Cyrl-CS"/>
        </w:rPr>
        <w:t xml:space="preserve">Новчанице с </w:t>
      </w:r>
      <w:r>
        <w:rPr>
          <w:noProof/>
          <w:lang w:val="sr-Cyrl-CS"/>
        </w:rPr>
        <w:t xml:space="preserve">концентрацијом прљавштине на било којем дијелу новчанице која покрива најмање  9 x 9 </w:t>
      </w:r>
      <w:bookmarkStart w:id="2" w:name="_Hlk216909691"/>
      <w:r>
        <w:rPr>
          <w:noProof/>
          <w:lang w:val="sr-Latn-CS"/>
        </w:rPr>
        <w:t xml:space="preserve">mm </w:t>
      </w:r>
      <w:bookmarkEnd w:id="2"/>
      <w:r>
        <w:rPr>
          <w:noProof/>
          <w:lang w:val="sr-Cyrl-CS"/>
        </w:rPr>
        <w:t xml:space="preserve">неодштампане површине или најмање 15 x 15 </w:t>
      </w:r>
      <w:r>
        <w:rPr>
          <w:noProof/>
          <w:lang w:val="sr-Latn-CS"/>
        </w:rPr>
        <w:t xml:space="preserve">mm </w:t>
      </w:r>
      <w:r>
        <w:rPr>
          <w:noProof/>
          <w:lang w:val="sr-Cyrl-CS"/>
        </w:rPr>
        <w:t>одштампане површине новчанице је неподобна за оптицај и сортира се као новчаница неприкладна за оптицај.</w:t>
      </w:r>
    </w:p>
    <w:p w:rsidR="00D126CC" w:rsidRDefault="00D126CC">
      <w:pPr>
        <w:rPr>
          <w:noProof/>
          <w:lang w:val="sr-Cyrl-CS"/>
        </w:rPr>
      </w:pPr>
    </w:p>
    <w:p w:rsidR="00D126CC" w:rsidRDefault="00E57B26">
      <w:pPr>
        <w:pStyle w:val="ListParagraph"/>
        <w:numPr>
          <w:ilvl w:val="0"/>
          <w:numId w:val="22"/>
        </w:numPr>
        <w:rPr>
          <w:b/>
          <w:bCs/>
          <w:noProof/>
          <w:lang w:val="sr-Cyrl-CS"/>
        </w:rPr>
      </w:pPr>
      <w:r>
        <w:rPr>
          <w:b/>
          <w:bCs/>
          <w:noProof/>
          <w:lang w:val="sr-Cyrl-CS"/>
        </w:rPr>
        <w:t>Графити</w:t>
      </w:r>
    </w:p>
    <w:p w:rsidR="00D126CC" w:rsidRDefault="00E57B26">
      <w:pPr>
        <w:jc w:val="both"/>
        <w:rPr>
          <w:noProof/>
          <w:lang w:val="sr-Cyrl-CS"/>
        </w:rPr>
      </w:pPr>
      <w:r>
        <w:rPr>
          <w:noProof/>
          <w:lang w:val="sr-Cyrl-CS"/>
        </w:rPr>
        <w:t>Новчаница</w:t>
      </w:r>
      <w:r>
        <w:rPr>
          <w:noProof/>
          <w:lang w:val="sr-Cyrl-CS"/>
        </w:rPr>
        <w:t xml:space="preserve"> на којој је цртеж или текст исписан или одштампан а може се открити помоћу детектора слике, издваја се као новчаница неподобна за оптицај.</w:t>
      </w:r>
    </w:p>
    <w:p w:rsidR="00D126CC" w:rsidRDefault="00D126CC">
      <w:pPr>
        <w:jc w:val="both"/>
        <w:rPr>
          <w:noProof/>
          <w:lang w:val="sr-Cyrl-CS"/>
        </w:rPr>
      </w:pPr>
    </w:p>
    <w:p w:rsidR="00D126CC" w:rsidRDefault="00E57B26">
      <w:pPr>
        <w:pStyle w:val="ListParagraph"/>
        <w:numPr>
          <w:ilvl w:val="0"/>
          <w:numId w:val="22"/>
        </w:numPr>
        <w:rPr>
          <w:b/>
          <w:bCs/>
          <w:noProof/>
          <w:lang w:val="sr-Cyrl-CS"/>
        </w:rPr>
      </w:pPr>
      <w:r>
        <w:rPr>
          <w:b/>
          <w:bCs/>
          <w:noProof/>
          <w:lang w:val="sr-Cyrl-CS"/>
        </w:rPr>
        <w:t>Изблиједјелост</w:t>
      </w:r>
    </w:p>
    <w:p w:rsidR="00D126CC" w:rsidRDefault="00D126CC">
      <w:pPr>
        <w:jc w:val="both"/>
        <w:rPr>
          <w:noProof/>
          <w:sz w:val="20"/>
          <w:lang w:val="sr-Cyrl-CS"/>
        </w:rPr>
      </w:pPr>
    </w:p>
    <w:p w:rsidR="00D126CC" w:rsidRDefault="00E57B26">
      <w:pPr>
        <w:jc w:val="both"/>
        <w:rPr>
          <w:noProof/>
          <w:lang w:val="sr-Cyrl-CS"/>
        </w:rPr>
      </w:pPr>
      <w:r>
        <w:rPr>
          <w:noProof/>
          <w:lang w:val="sr-Cyrl-CS"/>
        </w:rPr>
        <w:t>Изблиједјела новчаница је новчаница са смањеним квалитетом боја, што је резултат дуготрајне употреб</w:t>
      </w:r>
      <w:r>
        <w:rPr>
          <w:noProof/>
          <w:lang w:val="sr-Cyrl-CS"/>
        </w:rPr>
        <w:t>е, прања или излагања агресивним хемијским средствима. Изблиједјела новчаница може се открити помоћу детектора слике или детектора УВ својства новчаница, те се издваја као новчаница неприкладна за оптицај.</w:t>
      </w:r>
    </w:p>
    <w:p w:rsidR="00D126CC" w:rsidRDefault="00D126CC">
      <w:pPr>
        <w:jc w:val="both"/>
        <w:rPr>
          <w:noProof/>
          <w:lang w:val="sr-Cyrl-CS"/>
        </w:rPr>
      </w:pPr>
    </w:p>
    <w:p w:rsidR="00D126CC" w:rsidRDefault="00E57B26">
      <w:pPr>
        <w:pStyle w:val="ListParagraph"/>
        <w:numPr>
          <w:ilvl w:val="0"/>
          <w:numId w:val="22"/>
        </w:numPr>
        <w:jc w:val="both"/>
        <w:rPr>
          <w:noProof/>
          <w:lang w:val="sr-Cyrl-CS"/>
        </w:rPr>
      </w:pPr>
      <w:r>
        <w:rPr>
          <w:b/>
          <w:bCs/>
          <w:noProof/>
          <w:lang w:val="sr-Cyrl-CS"/>
        </w:rPr>
        <w:t>Подераност</w:t>
      </w:r>
    </w:p>
    <w:p w:rsidR="00D126CC" w:rsidRDefault="00D126CC">
      <w:pPr>
        <w:pStyle w:val="ListParagraph"/>
        <w:jc w:val="both"/>
        <w:rPr>
          <w:noProof/>
          <w:sz w:val="20"/>
          <w:lang w:val="sr-Cyrl-CS"/>
        </w:rPr>
      </w:pPr>
    </w:p>
    <w:p w:rsidR="00D126CC" w:rsidRDefault="00E57B26">
      <w:pPr>
        <w:ind w:firstLine="360"/>
        <w:jc w:val="both"/>
        <w:rPr>
          <w:noProof/>
          <w:lang w:val="sr-Cyrl-CS"/>
        </w:rPr>
      </w:pPr>
      <w:r>
        <w:rPr>
          <w:noProof/>
          <w:lang w:val="sr-Cyrl-CS"/>
        </w:rPr>
        <w:t xml:space="preserve">Новчаница с подеротинама које су </w:t>
      </w:r>
      <w:r>
        <w:rPr>
          <w:noProof/>
          <w:lang w:val="sr-Cyrl-CS"/>
        </w:rPr>
        <w:t>отворене, а нису дјелимично или потпуно прекривене транспортним тракама уређаја за обраду новчаница, неподобна је за оптицај и издваја се као новчаница неподобна за оптицај ако су димензије подеротине веће од димензија наведених у сљедећој табели: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559"/>
        <w:gridCol w:w="1560"/>
      </w:tblGrid>
      <w:tr w:rsidR="00D126CC">
        <w:trPr>
          <w:jc w:val="center"/>
        </w:trPr>
        <w:tc>
          <w:tcPr>
            <w:tcW w:w="1681" w:type="dxa"/>
          </w:tcPr>
          <w:p w:rsidR="00D126CC" w:rsidRDefault="00E57B26">
            <w:pPr>
              <w:jc w:val="center"/>
              <w:rPr>
                <w:b/>
                <w:noProof/>
                <w:lang w:val="sr-Cyrl-CS"/>
              </w:rPr>
            </w:pPr>
            <w:r>
              <w:rPr>
                <w:b/>
                <w:noProof/>
                <w:lang w:val="sr-Cyrl-CS"/>
              </w:rPr>
              <w:lastRenderedPageBreak/>
              <w:t>Смјер</w:t>
            </w:r>
          </w:p>
        </w:tc>
        <w:tc>
          <w:tcPr>
            <w:tcW w:w="1559" w:type="dxa"/>
          </w:tcPr>
          <w:p w:rsidR="00D126CC" w:rsidRDefault="00E57B26">
            <w:pPr>
              <w:jc w:val="center"/>
              <w:rPr>
                <w:b/>
                <w:noProof/>
                <w:lang w:val="sr-Cyrl-CS"/>
              </w:rPr>
            </w:pPr>
            <w:r>
              <w:rPr>
                <w:b/>
                <w:noProof/>
                <w:lang w:val="sr-Cyrl-CS"/>
              </w:rPr>
              <w:t>Ши</w:t>
            </w:r>
            <w:r>
              <w:rPr>
                <w:b/>
                <w:noProof/>
                <w:lang w:val="sr-Cyrl-CS"/>
              </w:rPr>
              <w:t>рина</w:t>
            </w:r>
          </w:p>
        </w:tc>
        <w:tc>
          <w:tcPr>
            <w:tcW w:w="1560" w:type="dxa"/>
          </w:tcPr>
          <w:p w:rsidR="00D126CC" w:rsidRDefault="00E57B26">
            <w:pPr>
              <w:jc w:val="center"/>
              <w:rPr>
                <w:b/>
                <w:noProof/>
                <w:lang w:val="sr-Cyrl-CS"/>
              </w:rPr>
            </w:pPr>
            <w:r>
              <w:rPr>
                <w:b/>
                <w:noProof/>
                <w:lang w:val="sr-Cyrl-CS"/>
              </w:rPr>
              <w:t>Даљина</w:t>
            </w:r>
          </w:p>
        </w:tc>
      </w:tr>
      <w:tr w:rsidR="00D126CC">
        <w:trPr>
          <w:jc w:val="center"/>
        </w:trPr>
        <w:tc>
          <w:tcPr>
            <w:tcW w:w="1681" w:type="dxa"/>
          </w:tcPr>
          <w:p w:rsidR="00D126CC" w:rsidRDefault="00E57B26">
            <w:pPr>
              <w:jc w:val="both"/>
              <w:rPr>
                <w:noProof/>
                <w:lang w:val="sr-Cyrl-CS"/>
              </w:rPr>
            </w:pPr>
            <w:r>
              <w:rPr>
                <w:noProof/>
                <w:lang w:val="sr-Cyrl-CS"/>
              </w:rPr>
              <w:t>Вертикално</w:t>
            </w:r>
          </w:p>
        </w:tc>
        <w:tc>
          <w:tcPr>
            <w:tcW w:w="1559" w:type="dxa"/>
          </w:tcPr>
          <w:p w:rsidR="00D126CC" w:rsidRDefault="00E57B26">
            <w:pPr>
              <w:jc w:val="both"/>
              <w:rPr>
                <w:noProof/>
                <w:lang w:val="sr-Cyrl-CS"/>
              </w:rPr>
            </w:pPr>
            <w:r>
              <w:rPr>
                <w:noProof/>
                <w:lang w:val="sr-Cyrl-CS"/>
              </w:rPr>
              <w:t xml:space="preserve">4 </w:t>
            </w:r>
            <w:r>
              <w:rPr>
                <w:noProof/>
                <w:lang w:val="sr-Latn-CS"/>
              </w:rPr>
              <w:t>mm</w:t>
            </w:r>
          </w:p>
        </w:tc>
        <w:tc>
          <w:tcPr>
            <w:tcW w:w="1560" w:type="dxa"/>
          </w:tcPr>
          <w:p w:rsidR="00D126CC" w:rsidRDefault="00E57B26">
            <w:pPr>
              <w:jc w:val="both"/>
              <w:rPr>
                <w:noProof/>
                <w:lang w:val="sr-Cyrl-CS"/>
              </w:rPr>
            </w:pPr>
            <w:r>
              <w:rPr>
                <w:noProof/>
                <w:lang w:val="sr-Cyrl-CS"/>
              </w:rPr>
              <w:t xml:space="preserve">8 </w:t>
            </w:r>
            <w:r>
              <w:rPr>
                <w:noProof/>
                <w:lang w:val="sr-Latn-CS"/>
              </w:rPr>
              <w:t>mm</w:t>
            </w:r>
          </w:p>
        </w:tc>
      </w:tr>
      <w:tr w:rsidR="00D126CC">
        <w:trPr>
          <w:jc w:val="center"/>
        </w:trPr>
        <w:tc>
          <w:tcPr>
            <w:tcW w:w="1681" w:type="dxa"/>
          </w:tcPr>
          <w:p w:rsidR="00D126CC" w:rsidRDefault="00E57B26">
            <w:pPr>
              <w:jc w:val="both"/>
              <w:rPr>
                <w:noProof/>
                <w:lang w:val="sr-Cyrl-CS"/>
              </w:rPr>
            </w:pPr>
            <w:r>
              <w:rPr>
                <w:noProof/>
                <w:lang w:val="sr-Cyrl-CS"/>
              </w:rPr>
              <w:t>Хоризонтално</w:t>
            </w:r>
          </w:p>
        </w:tc>
        <w:tc>
          <w:tcPr>
            <w:tcW w:w="1559" w:type="dxa"/>
          </w:tcPr>
          <w:p w:rsidR="00D126CC" w:rsidRDefault="00E57B26">
            <w:pPr>
              <w:jc w:val="both"/>
              <w:rPr>
                <w:noProof/>
                <w:lang w:val="sr-Cyrl-CS"/>
              </w:rPr>
            </w:pPr>
            <w:r>
              <w:rPr>
                <w:noProof/>
                <w:lang w:val="sr-Cyrl-CS"/>
              </w:rPr>
              <w:t xml:space="preserve">4 </w:t>
            </w:r>
            <w:r>
              <w:rPr>
                <w:noProof/>
                <w:lang w:val="sr-Latn-CS"/>
              </w:rPr>
              <w:t>mm</w:t>
            </w:r>
          </w:p>
        </w:tc>
        <w:tc>
          <w:tcPr>
            <w:tcW w:w="1560" w:type="dxa"/>
          </w:tcPr>
          <w:p w:rsidR="00D126CC" w:rsidRDefault="00E57B26">
            <w:pPr>
              <w:jc w:val="both"/>
              <w:rPr>
                <w:noProof/>
                <w:lang w:val="sr-Cyrl-CS"/>
              </w:rPr>
            </w:pPr>
            <w:r>
              <w:rPr>
                <w:noProof/>
                <w:lang w:val="sr-Cyrl-CS"/>
              </w:rPr>
              <w:t xml:space="preserve">15 </w:t>
            </w:r>
            <w:r>
              <w:rPr>
                <w:noProof/>
                <w:lang w:val="sr-Latn-CS"/>
              </w:rPr>
              <w:t>mm</w:t>
            </w:r>
          </w:p>
        </w:tc>
      </w:tr>
      <w:tr w:rsidR="00D126CC">
        <w:trPr>
          <w:jc w:val="center"/>
        </w:trPr>
        <w:tc>
          <w:tcPr>
            <w:tcW w:w="1681" w:type="dxa"/>
          </w:tcPr>
          <w:p w:rsidR="00D126CC" w:rsidRDefault="00E57B26">
            <w:pPr>
              <w:jc w:val="both"/>
              <w:rPr>
                <w:noProof/>
                <w:lang w:val="sr-Cyrl-CS"/>
              </w:rPr>
            </w:pPr>
            <w:r>
              <w:rPr>
                <w:noProof/>
                <w:lang w:val="sr-Cyrl-CS"/>
              </w:rPr>
              <w:t>Дијагонално</w:t>
            </w:r>
          </w:p>
        </w:tc>
        <w:tc>
          <w:tcPr>
            <w:tcW w:w="1559" w:type="dxa"/>
          </w:tcPr>
          <w:p w:rsidR="00D126CC" w:rsidRDefault="00E57B26">
            <w:pPr>
              <w:jc w:val="both"/>
              <w:rPr>
                <w:noProof/>
                <w:lang w:val="sr-Cyrl-CS"/>
              </w:rPr>
            </w:pPr>
            <w:r>
              <w:rPr>
                <w:noProof/>
                <w:lang w:val="sr-Cyrl-CS"/>
              </w:rPr>
              <w:t xml:space="preserve">4 </w:t>
            </w:r>
            <w:r>
              <w:rPr>
                <w:noProof/>
                <w:lang w:val="sr-Latn-CS"/>
              </w:rPr>
              <w:t>mm</w:t>
            </w:r>
          </w:p>
        </w:tc>
        <w:tc>
          <w:tcPr>
            <w:tcW w:w="1560" w:type="dxa"/>
          </w:tcPr>
          <w:p w:rsidR="00D126CC" w:rsidRDefault="00E57B26">
            <w:pPr>
              <w:jc w:val="both"/>
              <w:rPr>
                <w:noProof/>
                <w:lang w:val="sr-Cyrl-CS"/>
              </w:rPr>
            </w:pPr>
            <w:r>
              <w:rPr>
                <w:noProof/>
                <w:lang w:val="sr-Cyrl-CS"/>
              </w:rPr>
              <w:t xml:space="preserve">18 </w:t>
            </w:r>
            <w:r>
              <w:rPr>
                <w:noProof/>
                <w:lang w:val="sr-Latn-CS"/>
              </w:rPr>
              <w:t>mm</w:t>
            </w:r>
          </w:p>
        </w:tc>
      </w:tr>
    </w:tbl>
    <w:p w:rsidR="00D126CC" w:rsidRDefault="00D126CC">
      <w:pPr>
        <w:ind w:right="388"/>
        <w:jc w:val="both"/>
        <w:rPr>
          <w:rFonts w:ascii="EUAlbertina" w:eastAsia="Calibri" w:hAnsi="EUAlbertina" w:cs="EUAlbertina"/>
          <w:noProof/>
          <w:lang w:val="sr-Cyrl-CS"/>
        </w:rPr>
      </w:pPr>
    </w:p>
    <w:p w:rsidR="00D126CC" w:rsidRDefault="00E57B26">
      <w:pPr>
        <w:ind w:right="388"/>
        <w:jc w:val="both"/>
        <w:rPr>
          <w:rFonts w:ascii="Calibri" w:hAnsi="Calibri" w:cs="Calibri"/>
          <w:b/>
          <w:bCs/>
          <w:noProof/>
          <w:lang w:val="sr-Cyrl-CS" w:eastAsia="hr-HR"/>
        </w:rPr>
      </w:pPr>
      <w:r>
        <w:rPr>
          <w:rFonts w:ascii="EUAlbertina" w:eastAsia="Calibri" w:hAnsi="EUAlbertina" w:cs="EUAlbertina"/>
          <w:noProof/>
          <w:lang w:val="sr-Cyrl-CS"/>
        </w:rPr>
        <w:t xml:space="preserve">Димензије подеротине се  мјере повлачењем равне линије од врха подеротине до руба новчанице на којем подеротина почиње (правоугаона пројекција), а не мјерењем дужине саме </w:t>
      </w:r>
      <w:r>
        <w:rPr>
          <w:rFonts w:ascii="EUAlbertina" w:eastAsia="Calibri" w:hAnsi="EUAlbertina" w:cs="EUAlbertina"/>
          <w:noProof/>
          <w:lang w:val="sr-Cyrl-CS"/>
        </w:rPr>
        <w:t>подеротине.</w:t>
      </w:r>
    </w:p>
    <w:p w:rsidR="00D126CC" w:rsidRDefault="00D126CC">
      <w:pPr>
        <w:jc w:val="center"/>
        <w:rPr>
          <w:noProof/>
          <w:lang w:val="sr-Cyrl-CS"/>
        </w:rPr>
      </w:pPr>
    </w:p>
    <w:p w:rsidR="00D126CC" w:rsidRDefault="00E57B26">
      <w:pPr>
        <w:pStyle w:val="ListParagraph"/>
        <w:numPr>
          <w:ilvl w:val="0"/>
          <w:numId w:val="22"/>
        </w:numPr>
        <w:jc w:val="both"/>
        <w:rPr>
          <w:b/>
          <w:bCs/>
          <w:noProof/>
          <w:lang w:val="sr-Cyrl-CS"/>
        </w:rPr>
      </w:pPr>
      <w:r>
        <w:rPr>
          <w:b/>
          <w:bCs/>
          <w:noProof/>
          <w:lang w:val="sr-Cyrl-CS"/>
        </w:rPr>
        <w:t>Рупа</w:t>
      </w:r>
    </w:p>
    <w:p w:rsidR="00D126CC" w:rsidRDefault="00D126CC">
      <w:pPr>
        <w:jc w:val="both"/>
        <w:rPr>
          <w:noProof/>
          <w:lang w:val="sr-Cyrl-CS"/>
        </w:rPr>
      </w:pPr>
    </w:p>
    <w:p w:rsidR="00D126CC" w:rsidRDefault="00E57B26">
      <w:pPr>
        <w:jc w:val="both"/>
        <w:rPr>
          <w:noProof/>
          <w:lang w:val="sr-Cyrl-CS"/>
        </w:rPr>
      </w:pPr>
      <w:r>
        <w:rPr>
          <w:noProof/>
          <w:lang w:val="sr-Cyrl-CS"/>
        </w:rPr>
        <w:t xml:space="preserve">Новчаница с једном или више рупа које нису дјелимично или потпуно прекривене транспортним тракама уређаја за обраду новчаница неподобна је за оптицај ако је површина рупа већа од 10 </w:t>
      </w:r>
      <w:r>
        <w:rPr>
          <w:noProof/>
          <w:lang w:val="sr-Latn-CS"/>
        </w:rPr>
        <w:t>mm</w:t>
      </w:r>
      <w:r>
        <w:rPr>
          <w:noProof/>
          <w:lang w:val="sr-Cyrl-CS"/>
        </w:rPr>
        <w:t>². Таква новчаница издваја се као новчаница неприклад</w:t>
      </w:r>
      <w:r>
        <w:rPr>
          <w:noProof/>
          <w:lang w:val="sr-Cyrl-CS"/>
        </w:rPr>
        <w:t>на за оптицај.</w:t>
      </w:r>
    </w:p>
    <w:p w:rsidR="00D126CC" w:rsidRDefault="00D126CC">
      <w:pPr>
        <w:rPr>
          <w:noProof/>
          <w:lang w:val="sr-Cyrl-CS"/>
        </w:rPr>
      </w:pPr>
    </w:p>
    <w:p w:rsidR="00D126CC" w:rsidRDefault="00E57B26">
      <w:pPr>
        <w:pStyle w:val="ListParagraph"/>
        <w:numPr>
          <w:ilvl w:val="0"/>
          <w:numId w:val="22"/>
        </w:numPr>
        <w:jc w:val="both"/>
        <w:rPr>
          <w:b/>
          <w:bCs/>
          <w:noProof/>
          <w:lang w:val="sr-Cyrl-CS"/>
        </w:rPr>
      </w:pPr>
      <w:r>
        <w:rPr>
          <w:b/>
          <w:bCs/>
          <w:noProof/>
          <w:lang w:val="sr-Cyrl-CS"/>
        </w:rPr>
        <w:t>Окрњеност</w:t>
      </w:r>
    </w:p>
    <w:p w:rsidR="00D126CC" w:rsidRDefault="00D126CC">
      <w:pPr>
        <w:jc w:val="both"/>
        <w:rPr>
          <w:noProof/>
          <w:lang w:val="sr-Cyrl-CS"/>
        </w:rPr>
      </w:pPr>
    </w:p>
    <w:p w:rsidR="00D126CC" w:rsidRDefault="00E57B26">
      <w:pPr>
        <w:jc w:val="both"/>
        <w:rPr>
          <w:noProof/>
          <w:lang w:val="sr-Cyrl-CS"/>
        </w:rPr>
      </w:pPr>
      <w:r>
        <w:rPr>
          <w:noProof/>
          <w:lang w:val="sr-Cyrl-CS"/>
        </w:rPr>
        <w:t xml:space="preserve">Новчаница с дужинама рубова краћим за 6 </w:t>
      </w:r>
      <w:r>
        <w:rPr>
          <w:noProof/>
          <w:lang w:val="sr-Latn-CS"/>
        </w:rPr>
        <w:t xml:space="preserve">mm </w:t>
      </w:r>
      <w:r>
        <w:rPr>
          <w:noProof/>
          <w:lang w:val="sr-Cyrl-CS"/>
        </w:rPr>
        <w:t xml:space="preserve">или више или ширинама ужим за 5 </w:t>
      </w:r>
      <w:r>
        <w:rPr>
          <w:noProof/>
          <w:lang w:val="sr-Latn-CS"/>
        </w:rPr>
        <w:t xml:space="preserve">mm </w:t>
      </w:r>
      <w:r>
        <w:rPr>
          <w:noProof/>
          <w:lang w:val="sr-Cyrl-CS"/>
        </w:rPr>
        <w:t>или више у односу на дефинисану димензију новчаница неприкладна је за оптицај и издваја се као новчаница неприкладна за оптицај.</w:t>
      </w:r>
    </w:p>
    <w:p w:rsidR="00D126CC" w:rsidRDefault="00D126CC">
      <w:pPr>
        <w:jc w:val="both"/>
        <w:rPr>
          <w:noProof/>
          <w:lang w:val="sr-Cyrl-CS"/>
        </w:rPr>
      </w:pPr>
    </w:p>
    <w:p w:rsidR="00D126CC" w:rsidRDefault="00E57B26">
      <w:pPr>
        <w:pStyle w:val="ListParagraph"/>
        <w:numPr>
          <w:ilvl w:val="0"/>
          <w:numId w:val="22"/>
        </w:numPr>
        <w:jc w:val="both"/>
        <w:rPr>
          <w:b/>
          <w:bCs/>
          <w:noProof/>
          <w:lang w:val="sr-Cyrl-CS"/>
        </w:rPr>
      </w:pPr>
      <w:r>
        <w:rPr>
          <w:b/>
          <w:bCs/>
          <w:noProof/>
          <w:lang w:val="sr-Cyrl-CS"/>
        </w:rPr>
        <w:t>Поправке</w:t>
      </w:r>
    </w:p>
    <w:p w:rsidR="00D126CC" w:rsidRDefault="00D126CC">
      <w:pPr>
        <w:jc w:val="both"/>
        <w:rPr>
          <w:noProof/>
          <w:lang w:val="sr-Cyrl-CS"/>
        </w:rPr>
      </w:pPr>
    </w:p>
    <w:p w:rsidR="00D126CC" w:rsidRDefault="00E57B26">
      <w:pPr>
        <w:jc w:val="both"/>
        <w:rPr>
          <w:noProof/>
          <w:lang w:val="sr-Cyrl-CS"/>
        </w:rPr>
      </w:pPr>
      <w:r>
        <w:rPr>
          <w:noProof/>
          <w:lang w:val="sr-Cyrl-CS"/>
        </w:rPr>
        <w:t xml:space="preserve">Поправљана новчаница је новчаница формирана спајањем дијелова исте новчанице, уз помоћ самољепљиве траке, љепила или слично. Новчаница којој је површина покривена самољепљивом траком већа од 10 mm x 40 </w:t>
      </w:r>
      <w:r>
        <w:rPr>
          <w:noProof/>
          <w:lang w:val="sr-Latn-CS"/>
        </w:rPr>
        <w:t>mm</w:t>
      </w:r>
      <w:r>
        <w:rPr>
          <w:noProof/>
          <w:lang w:val="sr-Cyrl-CS"/>
        </w:rPr>
        <w:t xml:space="preserve">, а која је дебља од 50 микрометара, издваја се као </w:t>
      </w:r>
      <w:r>
        <w:rPr>
          <w:noProof/>
          <w:lang w:val="sr-Cyrl-CS"/>
        </w:rPr>
        <w:t>новчаница неприкладна за оптицај.</w:t>
      </w:r>
    </w:p>
    <w:p w:rsidR="00D126CC" w:rsidRDefault="00D126CC">
      <w:pPr>
        <w:jc w:val="both"/>
        <w:rPr>
          <w:noProof/>
          <w:lang w:val="sr-Cyrl-CS"/>
        </w:rPr>
      </w:pPr>
    </w:p>
    <w:p w:rsidR="00D126CC" w:rsidRDefault="00E57B26">
      <w:pPr>
        <w:pStyle w:val="ListParagraph"/>
        <w:numPr>
          <w:ilvl w:val="0"/>
          <w:numId w:val="22"/>
        </w:numPr>
        <w:jc w:val="both"/>
        <w:rPr>
          <w:b/>
          <w:bCs/>
          <w:noProof/>
          <w:lang w:val="sr-Cyrl-CS"/>
        </w:rPr>
      </w:pPr>
      <w:r>
        <w:rPr>
          <w:b/>
          <w:bCs/>
          <w:noProof/>
          <w:lang w:val="sr-Cyrl-CS"/>
        </w:rPr>
        <w:t>Набораност</w:t>
      </w:r>
    </w:p>
    <w:p w:rsidR="00D126CC" w:rsidRDefault="00D126CC">
      <w:pPr>
        <w:jc w:val="both"/>
        <w:rPr>
          <w:noProof/>
          <w:lang w:val="sr-Cyrl-CS"/>
        </w:rPr>
      </w:pPr>
    </w:p>
    <w:p w:rsidR="00D126CC" w:rsidRDefault="00E57B26">
      <w:pPr>
        <w:jc w:val="both"/>
        <w:rPr>
          <w:noProof/>
          <w:lang w:val="sr-Cyrl-CS"/>
        </w:rPr>
      </w:pPr>
      <w:r>
        <w:rPr>
          <w:noProof/>
          <w:lang w:val="sr-Cyrl-CS"/>
        </w:rPr>
        <w:t>Наборана новчаница је новчаница с вишеструким савијањима којој је умањена чврстоћа папира те се издваја као новчаница неприкладна за оптицај.</w:t>
      </w:r>
    </w:p>
    <w:p w:rsidR="00D126CC" w:rsidRDefault="00D126CC">
      <w:pPr>
        <w:jc w:val="both"/>
        <w:rPr>
          <w:noProof/>
          <w:lang w:val="sr-Cyrl-CS"/>
        </w:rPr>
      </w:pPr>
    </w:p>
    <w:p w:rsidR="00D126CC" w:rsidRDefault="00E57B26">
      <w:pPr>
        <w:pStyle w:val="ListParagraph"/>
        <w:numPr>
          <w:ilvl w:val="0"/>
          <w:numId w:val="22"/>
        </w:numPr>
        <w:jc w:val="both"/>
        <w:rPr>
          <w:b/>
          <w:bCs/>
          <w:noProof/>
          <w:lang w:val="sr-Cyrl-CS"/>
        </w:rPr>
      </w:pPr>
      <w:r>
        <w:rPr>
          <w:b/>
          <w:bCs/>
          <w:noProof/>
          <w:lang w:val="sr-Cyrl-CS"/>
        </w:rPr>
        <w:t>Млитавост</w:t>
      </w:r>
    </w:p>
    <w:p w:rsidR="00D126CC" w:rsidRDefault="00D126CC">
      <w:pPr>
        <w:jc w:val="both"/>
        <w:rPr>
          <w:noProof/>
          <w:lang w:val="sr-Cyrl-CS"/>
        </w:rPr>
      </w:pPr>
    </w:p>
    <w:p w:rsidR="00D126CC" w:rsidRDefault="00E57B26">
      <w:pPr>
        <w:jc w:val="both"/>
        <w:rPr>
          <w:noProof/>
          <w:lang w:val="sr-Cyrl-CS"/>
        </w:rPr>
      </w:pPr>
      <w:r>
        <w:rPr>
          <w:noProof/>
          <w:lang w:val="sr-Cyrl-CS"/>
        </w:rPr>
        <w:t xml:space="preserve">Млитава новчаница је новчаница којој је оштећена </w:t>
      </w:r>
      <w:r>
        <w:rPr>
          <w:noProof/>
          <w:lang w:val="sr-Cyrl-CS"/>
        </w:rPr>
        <w:t>структура папира, што резултира недостатком његове чврстоће. Таква новчаница издваја се као новчаница неприкладна за оптицај.</w:t>
      </w:r>
    </w:p>
    <w:p w:rsidR="00D126CC" w:rsidRDefault="00D126CC">
      <w:pPr>
        <w:jc w:val="both"/>
        <w:rPr>
          <w:noProof/>
          <w:lang w:val="sr-Cyrl-CS"/>
        </w:rPr>
      </w:pPr>
    </w:p>
    <w:p w:rsidR="00D126CC" w:rsidRDefault="00E57B26">
      <w:pPr>
        <w:pStyle w:val="ListParagraph"/>
        <w:numPr>
          <w:ilvl w:val="0"/>
          <w:numId w:val="22"/>
        </w:numPr>
        <w:jc w:val="both"/>
        <w:rPr>
          <w:b/>
          <w:bCs/>
          <w:noProof/>
          <w:lang w:val="sr-Cyrl-CS"/>
        </w:rPr>
      </w:pPr>
      <w:r>
        <w:rPr>
          <w:b/>
          <w:bCs/>
          <w:noProof/>
          <w:lang w:val="sr-Cyrl-CS"/>
        </w:rPr>
        <w:t>Пресавијеност</w:t>
      </w:r>
    </w:p>
    <w:p w:rsidR="00D126CC" w:rsidRDefault="00D126CC">
      <w:pPr>
        <w:jc w:val="both"/>
        <w:rPr>
          <w:noProof/>
          <w:lang w:val="sr-Cyrl-CS"/>
        </w:rPr>
      </w:pPr>
    </w:p>
    <w:p w:rsidR="00D126CC" w:rsidRDefault="00E57B26">
      <w:pPr>
        <w:jc w:val="both"/>
        <w:rPr>
          <w:noProof/>
          <w:lang w:val="sr-Cyrl-CS"/>
        </w:rPr>
      </w:pPr>
      <w:r>
        <w:rPr>
          <w:noProof/>
          <w:lang w:val="sr-Cyrl-CS"/>
        </w:rPr>
        <w:t xml:space="preserve">Пресавијена новчаница је новчаница којој је због пресавијања смањена дужина за више од 6 </w:t>
      </w:r>
      <w:r>
        <w:rPr>
          <w:noProof/>
          <w:lang w:val="sr-Latn-CS"/>
        </w:rPr>
        <w:t xml:space="preserve">mm </w:t>
      </w:r>
      <w:r>
        <w:rPr>
          <w:noProof/>
          <w:lang w:val="sr-Cyrl-CS"/>
        </w:rPr>
        <w:t xml:space="preserve">или ширина за више од </w:t>
      </w:r>
      <w:r>
        <w:rPr>
          <w:noProof/>
          <w:lang w:val="sr-Cyrl-CS"/>
        </w:rPr>
        <w:t xml:space="preserve">5 </w:t>
      </w:r>
      <w:r>
        <w:rPr>
          <w:noProof/>
          <w:lang w:val="sr-Latn-CS"/>
        </w:rPr>
        <w:t>mm</w:t>
      </w:r>
      <w:r>
        <w:rPr>
          <w:noProof/>
          <w:lang w:val="sr-Cyrl-CS"/>
        </w:rPr>
        <w:t>. Таква новчаница издваја се као новчаница неприкладна за оптицај.</w:t>
      </w:r>
    </w:p>
    <w:p w:rsidR="00D126CC" w:rsidRDefault="00D126CC">
      <w:pPr>
        <w:jc w:val="both"/>
        <w:rPr>
          <w:b/>
          <w:bCs/>
          <w:noProof/>
          <w:lang w:val="sr-Cyrl-CS"/>
        </w:rPr>
      </w:pPr>
    </w:p>
    <w:p w:rsidR="00D126CC" w:rsidRDefault="00E57B26">
      <w:pPr>
        <w:pStyle w:val="ListParagraph"/>
        <w:numPr>
          <w:ilvl w:val="0"/>
          <w:numId w:val="22"/>
        </w:numPr>
        <w:jc w:val="both"/>
        <w:rPr>
          <w:b/>
          <w:bCs/>
          <w:noProof/>
          <w:lang w:val="sr-Cyrl-CS"/>
        </w:rPr>
      </w:pPr>
      <w:r>
        <w:rPr>
          <w:b/>
          <w:bCs/>
          <w:noProof/>
          <w:lang w:val="sr-Cyrl-CS"/>
        </w:rPr>
        <w:t>Савијени углови</w:t>
      </w:r>
    </w:p>
    <w:p w:rsidR="00D126CC" w:rsidRDefault="00E57B26">
      <w:pPr>
        <w:jc w:val="both"/>
        <w:rPr>
          <w:noProof/>
          <w:lang w:val="sr-Cyrl-CS"/>
        </w:rPr>
      </w:pPr>
      <w:r>
        <w:rPr>
          <w:noProof/>
          <w:lang w:val="sr-Cyrl-CS"/>
        </w:rPr>
        <w:t xml:space="preserve">Новчаница са савијеним углом површине веће од 130 </w:t>
      </w:r>
      <w:r>
        <w:rPr>
          <w:noProof/>
          <w:lang w:val="sr-Latn-CS"/>
        </w:rPr>
        <w:t>mm</w:t>
      </w:r>
      <w:r>
        <w:rPr>
          <w:noProof/>
          <w:lang w:val="sr-Cyrl-CS"/>
        </w:rPr>
        <w:t xml:space="preserve">² и минималне дужине краћега руба веће од 10 </w:t>
      </w:r>
      <w:r>
        <w:rPr>
          <w:noProof/>
          <w:lang w:val="sr-Latn-CS"/>
        </w:rPr>
        <w:t xml:space="preserve">mm </w:t>
      </w:r>
      <w:r>
        <w:rPr>
          <w:noProof/>
          <w:lang w:val="sr-Cyrl-CS"/>
        </w:rPr>
        <w:t>се издваја као новчаница неподобна за оптицај.</w:t>
      </w:r>
      <w:bookmarkStart w:id="3" w:name="_Hlk204940506"/>
    </w:p>
    <w:bookmarkEnd w:id="3"/>
    <w:p w:rsidR="00D126CC" w:rsidRDefault="00E57B26">
      <w:pPr>
        <w:spacing w:after="200" w:line="276" w:lineRule="auto"/>
        <w:rPr>
          <w:iCs/>
          <w:noProof/>
          <w:lang w:val="sr-Cyrl-CS" w:eastAsia="hr-HR"/>
        </w:rPr>
      </w:pPr>
      <w:r>
        <w:rPr>
          <w:iCs/>
          <w:noProof/>
          <w:lang w:val="sr-Cyrl-CS" w:eastAsia="hr-HR"/>
        </w:rPr>
        <w:br w:type="page"/>
      </w:r>
    </w:p>
    <w:p w:rsidR="00D126CC" w:rsidRDefault="00E57B26">
      <w:pPr>
        <w:jc w:val="both"/>
        <w:rPr>
          <w:b/>
          <w:bCs/>
          <w:noProof/>
          <w:lang w:val="sr-Cyrl-CS"/>
        </w:rPr>
      </w:pPr>
      <w:r>
        <w:rPr>
          <w:noProof/>
          <w:lang w:val="sr-Cyrl-CS"/>
        </w:rPr>
        <w:lastRenderedPageBreak/>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t xml:space="preserve">     </w:t>
      </w:r>
      <w:r>
        <w:rPr>
          <w:noProof/>
          <w:lang w:val="sr-Cyrl-CS"/>
        </w:rPr>
        <w:tab/>
      </w:r>
      <w:r>
        <w:rPr>
          <w:b/>
          <w:bCs/>
          <w:noProof/>
          <w:lang w:val="sr-Cyrl-CS"/>
        </w:rPr>
        <w:t xml:space="preserve">   </w:t>
      </w:r>
      <w:r>
        <w:rPr>
          <w:b/>
          <w:bCs/>
          <w:noProof/>
          <w:lang w:val="sr-Cyrl-CS"/>
        </w:rPr>
        <w:t>Прилог  2</w:t>
      </w:r>
    </w:p>
    <w:p w:rsidR="00D126CC" w:rsidRDefault="00D126CC">
      <w:pPr>
        <w:jc w:val="both"/>
        <w:rPr>
          <w:noProof/>
          <w:lang w:val="sr-Cyrl-CS"/>
        </w:rPr>
      </w:pPr>
    </w:p>
    <w:p w:rsidR="00D126CC" w:rsidRDefault="00E57B26">
      <w:pPr>
        <w:jc w:val="center"/>
        <w:rPr>
          <w:b/>
          <w:bCs/>
          <w:noProof/>
          <w:lang w:val="sr-Cyrl-CS"/>
        </w:rPr>
      </w:pPr>
      <w:r>
        <w:rPr>
          <w:b/>
          <w:bCs/>
          <w:noProof/>
          <w:lang w:val="sr-Cyrl-CS"/>
        </w:rPr>
        <w:t xml:space="preserve">МИНИМАЛНИ СТАНДАРДИ ЗА РУЧНУ ПРОВЈЕРУ </w:t>
      </w:r>
    </w:p>
    <w:p w:rsidR="00D126CC" w:rsidRDefault="00E57B26">
      <w:pPr>
        <w:jc w:val="center"/>
        <w:rPr>
          <w:b/>
          <w:bCs/>
          <w:noProof/>
          <w:lang w:val="sr-Cyrl-CS"/>
        </w:rPr>
      </w:pPr>
      <w:r>
        <w:rPr>
          <w:b/>
          <w:bCs/>
          <w:noProof/>
          <w:lang w:val="sr-Cyrl-CS"/>
        </w:rPr>
        <w:t>АУТЕНТИЧНОСТИ И ПРИКЛАДНОСТИ НОВЧАНИЦА ЗА ОПТИЦАЈ</w:t>
      </w:r>
    </w:p>
    <w:p w:rsidR="00D126CC" w:rsidRDefault="00D126CC">
      <w:pPr>
        <w:jc w:val="both"/>
        <w:rPr>
          <w:noProof/>
          <w:lang w:val="sr-Cyrl-CS"/>
        </w:rPr>
      </w:pPr>
    </w:p>
    <w:p w:rsidR="00D126CC" w:rsidRDefault="00E57B26">
      <w:pPr>
        <w:ind w:firstLine="720"/>
        <w:jc w:val="both"/>
        <w:rPr>
          <w:noProof/>
          <w:lang w:val="sr-Cyrl-CS"/>
        </w:rPr>
      </w:pPr>
      <w:r>
        <w:rPr>
          <w:noProof/>
          <w:lang w:val="sr-Cyrl-CS"/>
        </w:rPr>
        <w:t>Овим прилогом прописују се минимални стандарди за ручну провјеру физичких особина новчаница за оптицај, коју обављају оспособљени запослени код обвезника.</w:t>
      </w:r>
    </w:p>
    <w:p w:rsidR="00D126CC" w:rsidRDefault="00D126CC">
      <w:pPr>
        <w:jc w:val="both"/>
        <w:rPr>
          <w:noProof/>
          <w:lang w:val="sr-Cyrl-CS"/>
        </w:rPr>
      </w:pPr>
    </w:p>
    <w:p w:rsidR="00D126CC" w:rsidRDefault="00E57B26">
      <w:pPr>
        <w:jc w:val="both"/>
        <w:rPr>
          <w:noProof/>
          <w:lang w:val="sr-Cyrl-CS"/>
        </w:rPr>
      </w:pPr>
      <w:r>
        <w:rPr>
          <w:noProof/>
          <w:lang w:val="sr-Cyrl-CS"/>
        </w:rPr>
        <w:tab/>
        <w:t>Новчанице за које се, током провјере, утврди да не испуњавају обавезне критеријуме за ручну провјеру новчаница за оптицај утврђене у овом прилогу или да имају јасно видљив недостатак у најмање једном од видљивих заштитних елемената новчанице – сматрају с</w:t>
      </w:r>
      <w:r>
        <w:rPr>
          <w:noProof/>
          <w:lang w:val="sr-Cyrl-CS"/>
        </w:rPr>
        <w:t xml:space="preserve">е неприкладним. Изузетно, пресавијене новчанице и новчанице са савијеним угловима које је могуће поправити руком сортирају се као новчанице подобне за оптицај. Провјера подобности новчанице за оптицај обавља се визуелном и тактилном провјером појединачних </w:t>
      </w:r>
      <w:r>
        <w:rPr>
          <w:noProof/>
          <w:lang w:val="sr-Cyrl-CS"/>
        </w:rPr>
        <w:t>новчаница, и тај поступак не захтјева употребу било којег уређаја.</w:t>
      </w:r>
    </w:p>
    <w:p w:rsidR="00D126CC" w:rsidRDefault="00D126CC">
      <w:pPr>
        <w:autoSpaceDE w:val="0"/>
        <w:autoSpaceDN w:val="0"/>
        <w:adjustRightInd w:val="0"/>
        <w:jc w:val="both"/>
        <w:rPr>
          <w:noProof/>
          <w:lang w:val="sr-Cyrl-CS"/>
        </w:rPr>
      </w:pPr>
    </w:p>
    <w:p w:rsidR="00D126CC" w:rsidRDefault="00E57B26">
      <w:pPr>
        <w:jc w:val="center"/>
        <w:rPr>
          <w:b/>
          <w:bCs/>
          <w:noProof/>
          <w:lang w:val="sr-Cyrl-CS"/>
        </w:rPr>
      </w:pPr>
      <w:r>
        <w:rPr>
          <w:b/>
          <w:bCs/>
          <w:noProof/>
          <w:lang w:val="sr-Cyrl-CS"/>
        </w:rPr>
        <w:t>Табела 1.</w:t>
      </w:r>
    </w:p>
    <w:p w:rsidR="00D126CC" w:rsidRDefault="00E57B26">
      <w:pPr>
        <w:jc w:val="center"/>
        <w:rPr>
          <w:noProof/>
          <w:lang w:val="sr-Cyrl-CS"/>
        </w:rPr>
      </w:pPr>
      <w:r>
        <w:rPr>
          <w:noProof/>
          <w:lang w:val="sr-Cyrl-CS"/>
        </w:rPr>
        <w:t>Списак критеријума за ручну провјеру прикладности новчаница за оптицај</w:t>
      </w:r>
    </w:p>
    <w:p w:rsidR="00D126CC" w:rsidRDefault="00D126CC">
      <w:pPr>
        <w:jc w:val="both"/>
        <w:rPr>
          <w:noProof/>
          <w:lang w:val="sr-Cyrl-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405"/>
      </w:tblGrid>
      <w:tr w:rsidR="00D126CC">
        <w:tc>
          <w:tcPr>
            <w:tcW w:w="1696" w:type="dxa"/>
          </w:tcPr>
          <w:p w:rsidR="00D126CC" w:rsidRDefault="00E57B26">
            <w:pPr>
              <w:rPr>
                <w:rFonts w:eastAsia="Calibri"/>
                <w:b/>
                <w:noProof/>
                <w:lang w:val="sr-Cyrl-CS"/>
              </w:rPr>
            </w:pPr>
            <w:r>
              <w:rPr>
                <w:rFonts w:eastAsia="Calibri"/>
                <w:b/>
                <w:noProof/>
                <w:lang w:val="sr-Cyrl-CS"/>
              </w:rPr>
              <w:t>Критеријум</w:t>
            </w:r>
          </w:p>
        </w:tc>
        <w:tc>
          <w:tcPr>
            <w:tcW w:w="7484" w:type="dxa"/>
          </w:tcPr>
          <w:p w:rsidR="00D126CC" w:rsidRDefault="00E57B26">
            <w:pPr>
              <w:ind w:right="-368"/>
              <w:jc w:val="center"/>
              <w:rPr>
                <w:rFonts w:eastAsia="Calibri"/>
                <w:b/>
                <w:noProof/>
                <w:lang w:val="sr-Cyrl-CS"/>
              </w:rPr>
            </w:pPr>
            <w:r>
              <w:rPr>
                <w:rFonts w:eastAsia="Calibri"/>
                <w:b/>
                <w:noProof/>
                <w:lang w:val="sr-Cyrl-CS"/>
              </w:rPr>
              <w:t>Опис</w:t>
            </w:r>
          </w:p>
        </w:tc>
      </w:tr>
      <w:tr w:rsidR="00D126CC">
        <w:trPr>
          <w:trHeight w:val="306"/>
        </w:trPr>
        <w:tc>
          <w:tcPr>
            <w:tcW w:w="1696" w:type="dxa"/>
          </w:tcPr>
          <w:p w:rsidR="00D126CC" w:rsidRDefault="00E57B26">
            <w:pPr>
              <w:rPr>
                <w:rFonts w:eastAsia="Calibri"/>
                <w:noProof/>
                <w:highlight w:val="yellow"/>
                <w:lang w:val="sr-Cyrl-CS"/>
              </w:rPr>
            </w:pPr>
            <w:r>
              <w:rPr>
                <w:rFonts w:eastAsia="Calibri"/>
                <w:noProof/>
                <w:lang w:val="sr-Cyrl-CS"/>
              </w:rPr>
              <w:t>Запрљаност</w:t>
            </w:r>
          </w:p>
        </w:tc>
        <w:tc>
          <w:tcPr>
            <w:tcW w:w="7484" w:type="dxa"/>
          </w:tcPr>
          <w:p w:rsidR="00D126CC" w:rsidRDefault="00E57B26">
            <w:pPr>
              <w:ind w:right="-368"/>
              <w:rPr>
                <w:rFonts w:eastAsia="Calibri"/>
                <w:noProof/>
                <w:color w:val="FF0000"/>
                <w:lang w:val="sr-Cyrl-CS"/>
              </w:rPr>
            </w:pPr>
            <w:r>
              <w:rPr>
                <w:rFonts w:eastAsia="Calibri"/>
                <w:noProof/>
                <w:lang w:val="sr-Cyrl-CS"/>
              </w:rPr>
              <w:t xml:space="preserve">Визуелно уочљив нанос прљавштине преко цијеле новчанице </w:t>
            </w:r>
          </w:p>
        </w:tc>
      </w:tr>
      <w:tr w:rsidR="00D126CC">
        <w:tc>
          <w:tcPr>
            <w:tcW w:w="1696" w:type="dxa"/>
          </w:tcPr>
          <w:p w:rsidR="00D126CC" w:rsidRDefault="00E57B26">
            <w:pPr>
              <w:rPr>
                <w:rFonts w:eastAsia="Calibri"/>
                <w:noProof/>
                <w:lang w:val="sr-Cyrl-CS"/>
              </w:rPr>
            </w:pPr>
            <w:r>
              <w:rPr>
                <w:rFonts w:eastAsia="Calibri"/>
                <w:noProof/>
                <w:lang w:val="sr-Cyrl-CS"/>
              </w:rPr>
              <w:t>Мрља</w:t>
            </w:r>
          </w:p>
        </w:tc>
        <w:tc>
          <w:tcPr>
            <w:tcW w:w="7484" w:type="dxa"/>
          </w:tcPr>
          <w:p w:rsidR="00D126CC" w:rsidRDefault="00E57B26">
            <w:pPr>
              <w:ind w:right="-368"/>
              <w:rPr>
                <w:rFonts w:eastAsia="Calibri"/>
                <w:noProof/>
                <w:lang w:val="sr-Cyrl-CS"/>
              </w:rPr>
            </w:pPr>
            <w:r>
              <w:rPr>
                <w:rFonts w:eastAsia="Calibri"/>
                <w:noProof/>
                <w:lang w:val="sr-Cyrl-CS"/>
              </w:rPr>
              <w:t xml:space="preserve">Визуелно </w:t>
            </w:r>
            <w:r>
              <w:rPr>
                <w:rFonts w:eastAsia="Calibri"/>
                <w:noProof/>
                <w:lang w:val="sr-Cyrl-CS"/>
              </w:rPr>
              <w:t>уочљива концентрација прљавштине на једном мјесту</w:t>
            </w:r>
          </w:p>
        </w:tc>
      </w:tr>
      <w:tr w:rsidR="00D126CC">
        <w:tc>
          <w:tcPr>
            <w:tcW w:w="1696" w:type="dxa"/>
          </w:tcPr>
          <w:p w:rsidR="00D126CC" w:rsidRDefault="00E57B26">
            <w:pPr>
              <w:rPr>
                <w:rFonts w:eastAsia="Calibri"/>
                <w:noProof/>
                <w:lang w:val="sr-Cyrl-CS"/>
              </w:rPr>
            </w:pPr>
            <w:r>
              <w:rPr>
                <w:rFonts w:eastAsia="Calibri"/>
                <w:noProof/>
                <w:lang w:val="sr-Cyrl-CS"/>
              </w:rPr>
              <w:t>Графити</w:t>
            </w:r>
          </w:p>
        </w:tc>
        <w:tc>
          <w:tcPr>
            <w:tcW w:w="7484" w:type="dxa"/>
          </w:tcPr>
          <w:p w:rsidR="00D126CC" w:rsidRDefault="00E57B26">
            <w:pPr>
              <w:ind w:right="-368"/>
              <w:rPr>
                <w:rFonts w:eastAsia="Calibri"/>
                <w:noProof/>
                <w:lang w:val="sr-Cyrl-CS"/>
              </w:rPr>
            </w:pPr>
            <w:r>
              <w:rPr>
                <w:rFonts w:eastAsia="Calibri"/>
                <w:noProof/>
                <w:lang w:val="sr-Cyrl-CS"/>
              </w:rPr>
              <w:t>Визуелно уочљив цртеж или текст, ручно написан или машински одштампан на новчаници</w:t>
            </w:r>
          </w:p>
        </w:tc>
      </w:tr>
      <w:tr w:rsidR="00D126CC">
        <w:tc>
          <w:tcPr>
            <w:tcW w:w="1696" w:type="dxa"/>
          </w:tcPr>
          <w:p w:rsidR="00D126CC" w:rsidRDefault="00E57B26">
            <w:pPr>
              <w:rPr>
                <w:rFonts w:eastAsia="Calibri"/>
                <w:noProof/>
                <w:lang w:val="sr-Cyrl-CS"/>
              </w:rPr>
            </w:pPr>
            <w:r>
              <w:rPr>
                <w:rFonts w:eastAsia="Calibri"/>
                <w:noProof/>
                <w:lang w:val="sr-Cyrl-CS"/>
              </w:rPr>
              <w:t>Изблиједјелост</w:t>
            </w:r>
          </w:p>
        </w:tc>
        <w:tc>
          <w:tcPr>
            <w:tcW w:w="7484" w:type="dxa"/>
          </w:tcPr>
          <w:p w:rsidR="00D126CC" w:rsidRDefault="00E57B26">
            <w:pPr>
              <w:ind w:right="-368"/>
              <w:rPr>
                <w:rFonts w:eastAsia="Calibri"/>
                <w:noProof/>
                <w:lang w:val="sr-Cyrl-CS"/>
              </w:rPr>
            </w:pPr>
            <w:r>
              <w:rPr>
                <w:rFonts w:eastAsia="Calibri"/>
                <w:noProof/>
                <w:lang w:val="sr-Cyrl-CS"/>
              </w:rPr>
              <w:t>Визуелно уочљив недостатак боје на дијелу или на цијелој површини новчанице</w:t>
            </w:r>
          </w:p>
        </w:tc>
      </w:tr>
      <w:tr w:rsidR="00D126CC">
        <w:tc>
          <w:tcPr>
            <w:tcW w:w="1696" w:type="dxa"/>
          </w:tcPr>
          <w:p w:rsidR="00D126CC" w:rsidRDefault="00E57B26">
            <w:pPr>
              <w:rPr>
                <w:rFonts w:eastAsia="Calibri"/>
                <w:noProof/>
                <w:lang w:val="sr-Cyrl-CS"/>
              </w:rPr>
            </w:pPr>
            <w:r>
              <w:rPr>
                <w:rFonts w:eastAsia="Calibri"/>
                <w:noProof/>
                <w:lang w:val="sr-Cyrl-CS"/>
              </w:rPr>
              <w:t>Подераност</w:t>
            </w:r>
          </w:p>
        </w:tc>
        <w:tc>
          <w:tcPr>
            <w:tcW w:w="7484" w:type="dxa"/>
          </w:tcPr>
          <w:p w:rsidR="00D126CC" w:rsidRDefault="00E57B26">
            <w:pPr>
              <w:ind w:right="-368"/>
              <w:rPr>
                <w:rFonts w:eastAsia="Calibri"/>
                <w:noProof/>
                <w:lang w:val="sr-Cyrl-CS"/>
              </w:rPr>
            </w:pPr>
            <w:r>
              <w:rPr>
                <w:rFonts w:eastAsia="Calibri"/>
                <w:noProof/>
                <w:lang w:val="sr-Cyrl-CS"/>
              </w:rPr>
              <w:t xml:space="preserve">Новчаница </w:t>
            </w:r>
            <w:r>
              <w:rPr>
                <w:rFonts w:eastAsia="Calibri"/>
                <w:noProof/>
                <w:lang w:val="sr-Cyrl-CS"/>
              </w:rPr>
              <w:t>са најмање једном подеротином на рубу</w:t>
            </w:r>
          </w:p>
        </w:tc>
      </w:tr>
      <w:tr w:rsidR="00D126CC">
        <w:tc>
          <w:tcPr>
            <w:tcW w:w="1696" w:type="dxa"/>
          </w:tcPr>
          <w:p w:rsidR="00D126CC" w:rsidRDefault="00E57B26">
            <w:pPr>
              <w:rPr>
                <w:rFonts w:eastAsia="Calibri"/>
                <w:noProof/>
                <w:lang w:val="sr-Cyrl-CS"/>
              </w:rPr>
            </w:pPr>
            <w:r>
              <w:rPr>
                <w:rFonts w:eastAsia="Calibri"/>
                <w:noProof/>
                <w:lang w:val="sr-Cyrl-CS"/>
              </w:rPr>
              <w:t>Рупа</w:t>
            </w:r>
          </w:p>
        </w:tc>
        <w:tc>
          <w:tcPr>
            <w:tcW w:w="7484" w:type="dxa"/>
          </w:tcPr>
          <w:p w:rsidR="00D126CC" w:rsidRDefault="00E57B26">
            <w:pPr>
              <w:ind w:right="-368"/>
              <w:rPr>
                <w:rFonts w:eastAsia="Calibri"/>
                <w:noProof/>
                <w:lang w:val="sr-Cyrl-CS"/>
              </w:rPr>
            </w:pPr>
            <w:r>
              <w:rPr>
                <w:rFonts w:eastAsia="Calibri"/>
                <w:noProof/>
                <w:lang w:val="sr-Cyrl-CS"/>
              </w:rPr>
              <w:t>Новчаница са најмање једном визуелно уочљивом рупом</w:t>
            </w:r>
          </w:p>
        </w:tc>
      </w:tr>
      <w:tr w:rsidR="00D126CC">
        <w:tc>
          <w:tcPr>
            <w:tcW w:w="1696" w:type="dxa"/>
          </w:tcPr>
          <w:p w:rsidR="00D126CC" w:rsidRDefault="00E57B26">
            <w:pPr>
              <w:rPr>
                <w:rFonts w:eastAsia="Calibri"/>
                <w:noProof/>
                <w:lang w:val="sr-Cyrl-CS"/>
              </w:rPr>
            </w:pPr>
            <w:r>
              <w:rPr>
                <w:rFonts w:eastAsia="Calibri"/>
                <w:noProof/>
                <w:lang w:val="sr-Cyrl-CS"/>
              </w:rPr>
              <w:t>Окрњеност</w:t>
            </w:r>
          </w:p>
        </w:tc>
        <w:tc>
          <w:tcPr>
            <w:tcW w:w="7484" w:type="dxa"/>
          </w:tcPr>
          <w:p w:rsidR="00D126CC" w:rsidRDefault="00E57B26">
            <w:pPr>
              <w:ind w:right="-368"/>
              <w:rPr>
                <w:rFonts w:eastAsia="Calibri"/>
                <w:noProof/>
                <w:lang w:val="sr-Cyrl-CS"/>
              </w:rPr>
            </w:pPr>
            <w:r>
              <w:rPr>
                <w:rFonts w:eastAsia="Calibri"/>
                <w:noProof/>
                <w:lang w:val="sr-Cyrl-CS"/>
              </w:rPr>
              <w:t>Новчаница којој недостаје дио или дијелови дуж најмање једног руба</w:t>
            </w:r>
          </w:p>
        </w:tc>
      </w:tr>
      <w:tr w:rsidR="00D126CC">
        <w:tc>
          <w:tcPr>
            <w:tcW w:w="1696" w:type="dxa"/>
          </w:tcPr>
          <w:p w:rsidR="00D126CC" w:rsidRDefault="00E57B26">
            <w:pPr>
              <w:rPr>
                <w:rFonts w:eastAsia="Calibri"/>
                <w:noProof/>
                <w:lang w:val="sr-Cyrl-CS"/>
              </w:rPr>
            </w:pPr>
            <w:r>
              <w:rPr>
                <w:rFonts w:eastAsia="Calibri"/>
                <w:noProof/>
                <w:lang w:val="sr-Cyrl-CS"/>
              </w:rPr>
              <w:t>Поправци</w:t>
            </w:r>
          </w:p>
        </w:tc>
        <w:tc>
          <w:tcPr>
            <w:tcW w:w="7484" w:type="dxa"/>
          </w:tcPr>
          <w:p w:rsidR="00D126CC" w:rsidRDefault="00E57B26">
            <w:pPr>
              <w:ind w:right="-368"/>
              <w:rPr>
                <w:rFonts w:eastAsia="Calibri"/>
                <w:noProof/>
                <w:lang w:val="sr-Cyrl-CS"/>
              </w:rPr>
            </w:pPr>
            <w:r>
              <w:rPr>
                <w:rFonts w:eastAsia="Calibri"/>
                <w:noProof/>
                <w:lang w:val="sr-Cyrl-CS"/>
              </w:rPr>
              <w:t>Дијелови исте новчанице спојени самољепљивом траком, љепилом и слично</w:t>
            </w:r>
          </w:p>
        </w:tc>
      </w:tr>
      <w:tr w:rsidR="00D126CC">
        <w:tc>
          <w:tcPr>
            <w:tcW w:w="1696" w:type="dxa"/>
          </w:tcPr>
          <w:p w:rsidR="00D126CC" w:rsidRDefault="00E57B26">
            <w:pPr>
              <w:rPr>
                <w:rFonts w:eastAsia="Calibri"/>
                <w:noProof/>
                <w:lang w:val="sr-Cyrl-CS"/>
              </w:rPr>
            </w:pPr>
            <w:r>
              <w:rPr>
                <w:rFonts w:eastAsia="Calibri"/>
                <w:noProof/>
                <w:lang w:val="sr-Cyrl-CS"/>
              </w:rPr>
              <w:t>Набораност</w:t>
            </w:r>
          </w:p>
        </w:tc>
        <w:tc>
          <w:tcPr>
            <w:tcW w:w="7484" w:type="dxa"/>
          </w:tcPr>
          <w:p w:rsidR="00D126CC" w:rsidRDefault="00E57B26">
            <w:pPr>
              <w:ind w:right="-368"/>
              <w:rPr>
                <w:rFonts w:eastAsia="Calibri"/>
                <w:noProof/>
                <w:lang w:val="sr-Cyrl-CS"/>
              </w:rPr>
            </w:pPr>
            <w:r>
              <w:rPr>
                <w:rFonts w:eastAsia="Calibri"/>
                <w:noProof/>
                <w:lang w:val="sr-Cyrl-CS"/>
              </w:rPr>
              <w:t>Новчаница са вишеструким савијањима која знатно утичу на визуелни дојам</w:t>
            </w:r>
          </w:p>
        </w:tc>
      </w:tr>
      <w:tr w:rsidR="00D126CC">
        <w:tc>
          <w:tcPr>
            <w:tcW w:w="1696" w:type="dxa"/>
          </w:tcPr>
          <w:p w:rsidR="00D126CC" w:rsidRDefault="00E57B26">
            <w:pPr>
              <w:rPr>
                <w:rFonts w:eastAsia="Calibri"/>
                <w:noProof/>
                <w:lang w:val="sr-Cyrl-CS"/>
              </w:rPr>
            </w:pPr>
            <w:r>
              <w:rPr>
                <w:rFonts w:eastAsia="Calibri"/>
                <w:noProof/>
                <w:lang w:val="sr-Cyrl-CS"/>
              </w:rPr>
              <w:t>Млитавост</w:t>
            </w:r>
          </w:p>
        </w:tc>
        <w:tc>
          <w:tcPr>
            <w:tcW w:w="7484" w:type="dxa"/>
          </w:tcPr>
          <w:p w:rsidR="00D126CC" w:rsidRDefault="00E57B26">
            <w:pPr>
              <w:ind w:right="-368"/>
              <w:rPr>
                <w:rFonts w:eastAsia="Calibri"/>
                <w:noProof/>
                <w:lang w:val="sr-Cyrl-CS"/>
              </w:rPr>
            </w:pPr>
            <w:r>
              <w:rPr>
                <w:rFonts w:eastAsia="Calibri"/>
                <w:noProof/>
                <w:lang w:val="sr-Cyrl-CS"/>
              </w:rPr>
              <w:t xml:space="preserve">Новчаница са оштећеном структуром папира која узрокује значајан недостатак чврстоће </w:t>
            </w:r>
          </w:p>
        </w:tc>
      </w:tr>
      <w:tr w:rsidR="00D126CC">
        <w:tc>
          <w:tcPr>
            <w:tcW w:w="1696" w:type="dxa"/>
          </w:tcPr>
          <w:p w:rsidR="00D126CC" w:rsidRDefault="00E57B26">
            <w:pPr>
              <w:rPr>
                <w:rFonts w:eastAsia="Calibri"/>
                <w:noProof/>
                <w:lang w:val="sr-Cyrl-CS"/>
              </w:rPr>
            </w:pPr>
            <w:r>
              <w:rPr>
                <w:rFonts w:eastAsia="Calibri"/>
                <w:noProof/>
                <w:lang w:val="sr-Cyrl-CS"/>
              </w:rPr>
              <w:t>Пресавијеност</w:t>
            </w:r>
          </w:p>
        </w:tc>
        <w:tc>
          <w:tcPr>
            <w:tcW w:w="7484" w:type="dxa"/>
          </w:tcPr>
          <w:p w:rsidR="00D126CC" w:rsidRDefault="00E57B26">
            <w:pPr>
              <w:ind w:right="-368"/>
              <w:rPr>
                <w:rFonts w:eastAsia="Calibri"/>
                <w:noProof/>
                <w:lang w:val="sr-Cyrl-CS"/>
              </w:rPr>
            </w:pPr>
            <w:r>
              <w:rPr>
                <w:rFonts w:eastAsia="Calibri"/>
                <w:noProof/>
                <w:lang w:val="sr-Cyrl-CS"/>
              </w:rPr>
              <w:t>Новчаница која је пресавијена и која се не може исправити</w:t>
            </w:r>
          </w:p>
        </w:tc>
      </w:tr>
      <w:tr w:rsidR="00D126CC">
        <w:tc>
          <w:tcPr>
            <w:tcW w:w="1696" w:type="dxa"/>
          </w:tcPr>
          <w:p w:rsidR="00D126CC" w:rsidRDefault="00E57B26">
            <w:pPr>
              <w:rPr>
                <w:rFonts w:eastAsia="Calibri"/>
                <w:noProof/>
                <w:lang w:val="sr-Cyrl-CS"/>
              </w:rPr>
            </w:pPr>
            <w:r>
              <w:rPr>
                <w:rFonts w:eastAsia="Calibri"/>
                <w:noProof/>
                <w:lang w:val="sr-Cyrl-CS"/>
              </w:rPr>
              <w:t>Сав</w:t>
            </w:r>
            <w:r>
              <w:rPr>
                <w:rFonts w:eastAsia="Calibri"/>
                <w:noProof/>
                <w:lang w:val="sr-Cyrl-CS"/>
              </w:rPr>
              <w:t>ијени углови</w:t>
            </w:r>
          </w:p>
        </w:tc>
        <w:tc>
          <w:tcPr>
            <w:tcW w:w="7484" w:type="dxa"/>
          </w:tcPr>
          <w:p w:rsidR="00D126CC" w:rsidRDefault="00E57B26">
            <w:pPr>
              <w:ind w:right="-368"/>
              <w:rPr>
                <w:rFonts w:eastAsia="Calibri"/>
                <w:noProof/>
                <w:lang w:val="sr-Cyrl-CS"/>
              </w:rPr>
            </w:pPr>
            <w:r>
              <w:rPr>
                <w:rFonts w:eastAsia="Calibri"/>
                <w:noProof/>
                <w:lang w:val="sr-Cyrl-CS"/>
              </w:rPr>
              <w:t xml:space="preserve">Новчаница са  најмање једним јасно уочљивим савијеним углом </w:t>
            </w:r>
          </w:p>
        </w:tc>
      </w:tr>
    </w:tbl>
    <w:p w:rsidR="00D126CC" w:rsidRDefault="00D126CC">
      <w:pPr>
        <w:jc w:val="both"/>
        <w:rPr>
          <w:noProof/>
          <w:lang w:val="sr-Cyrl-CS"/>
        </w:rPr>
      </w:pPr>
    </w:p>
    <w:p w:rsidR="00D126CC" w:rsidRDefault="00E57B26">
      <w:pPr>
        <w:spacing w:after="200" w:line="276" w:lineRule="auto"/>
        <w:rPr>
          <w:iCs/>
          <w:noProof/>
          <w:lang w:val="sr-Cyrl-CS" w:eastAsia="hr-HR"/>
        </w:rPr>
      </w:pPr>
      <w:r>
        <w:rPr>
          <w:iCs/>
          <w:noProof/>
          <w:lang w:val="sr-Cyrl-CS" w:eastAsia="hr-HR"/>
        </w:rPr>
        <w:br w:type="page"/>
      </w:r>
    </w:p>
    <w:p w:rsidR="00D126CC" w:rsidRDefault="00E57B26">
      <w:pPr>
        <w:jc w:val="center"/>
        <w:rPr>
          <w:b/>
          <w:noProof/>
          <w:lang w:val="sr-Cyrl-CS"/>
        </w:rPr>
      </w:pPr>
      <w:r>
        <w:rPr>
          <w:b/>
          <w:noProof/>
          <w:lang w:val="sr-Cyrl-CS"/>
        </w:rPr>
        <w:lastRenderedPageBreak/>
        <w:t xml:space="preserve">                               </w:t>
      </w:r>
      <w:r>
        <w:rPr>
          <w:b/>
          <w:noProof/>
          <w:lang w:val="sr-Cyrl-CS"/>
        </w:rPr>
        <w:tab/>
      </w:r>
      <w:r>
        <w:rPr>
          <w:b/>
          <w:noProof/>
          <w:lang w:val="sr-Cyrl-CS"/>
        </w:rPr>
        <w:tab/>
      </w:r>
      <w:r>
        <w:rPr>
          <w:b/>
          <w:noProof/>
          <w:lang w:val="sr-Cyrl-CS"/>
        </w:rPr>
        <w:tab/>
      </w:r>
      <w:r>
        <w:rPr>
          <w:b/>
          <w:noProof/>
          <w:lang w:val="sr-Cyrl-CS"/>
        </w:rPr>
        <w:tab/>
      </w:r>
      <w:r>
        <w:rPr>
          <w:b/>
          <w:noProof/>
          <w:lang w:val="sr-Cyrl-CS"/>
        </w:rPr>
        <w:tab/>
      </w:r>
      <w:r>
        <w:rPr>
          <w:b/>
          <w:noProof/>
          <w:lang w:val="sr-Cyrl-CS"/>
        </w:rPr>
        <w:tab/>
      </w:r>
      <w:r>
        <w:rPr>
          <w:b/>
          <w:noProof/>
          <w:lang w:val="sr-Cyrl-CS"/>
        </w:rPr>
        <w:tab/>
      </w:r>
      <w:r>
        <w:rPr>
          <w:b/>
          <w:noProof/>
          <w:lang w:val="sr-Cyrl-CS"/>
        </w:rPr>
        <w:tab/>
      </w:r>
      <w:r>
        <w:rPr>
          <w:b/>
          <w:noProof/>
          <w:lang w:val="sr-Cyrl-CS"/>
        </w:rPr>
        <w:tab/>
        <w:t xml:space="preserve">   Прилог 3</w:t>
      </w:r>
    </w:p>
    <w:p w:rsidR="00D126CC" w:rsidRDefault="00D126CC">
      <w:pPr>
        <w:rPr>
          <w:noProof/>
          <w:lang w:val="sr-Cyrl-CS"/>
        </w:rPr>
      </w:pPr>
    </w:p>
    <w:p w:rsidR="00D126CC" w:rsidRDefault="00E57B26">
      <w:pPr>
        <w:jc w:val="center"/>
        <w:rPr>
          <w:b/>
          <w:noProof/>
          <w:lang w:val="sr-Cyrl-CS"/>
        </w:rPr>
      </w:pPr>
      <w:r>
        <w:rPr>
          <w:b/>
          <w:noProof/>
          <w:lang w:val="sr-Cyrl-CS"/>
        </w:rPr>
        <w:t>ОПШТИ ТЕХНИЧКИ ЗАХТЈЕВИ УРЕЂАЈА ЗА РУКОВАЊЕ НОВЧАНИЦАМА</w:t>
      </w:r>
    </w:p>
    <w:p w:rsidR="00D126CC" w:rsidRDefault="00D126CC">
      <w:pPr>
        <w:jc w:val="center"/>
        <w:rPr>
          <w:b/>
          <w:noProof/>
          <w:lang w:val="sr-Cyrl-CS"/>
        </w:rPr>
      </w:pPr>
    </w:p>
    <w:p w:rsidR="00D126CC" w:rsidRDefault="00E57B26">
      <w:pPr>
        <w:jc w:val="both"/>
        <w:rPr>
          <w:noProof/>
          <w:lang w:val="sr-Cyrl-CS"/>
        </w:rPr>
      </w:pPr>
      <w:r>
        <w:rPr>
          <w:noProof/>
          <w:lang w:val="sr-Cyrl-CS"/>
        </w:rPr>
        <w:tab/>
        <w:t xml:space="preserve">Уређај за руковање новчаницама треба да има захтијевани број </w:t>
      </w:r>
      <w:r>
        <w:rPr>
          <w:noProof/>
          <w:lang w:val="sr-Cyrl-CS"/>
        </w:rPr>
        <w:t>одређених излазних одјељака и/или остала средства да би се обезбиједило поуздано раздвајање обрађених новчаница, у складу с Прилогом 4а, односно Прилогом 4б.</w:t>
      </w:r>
    </w:p>
    <w:p w:rsidR="00D126CC" w:rsidRDefault="00D126CC">
      <w:pPr>
        <w:jc w:val="both"/>
        <w:rPr>
          <w:noProof/>
          <w:lang w:val="sr-Cyrl-CS"/>
        </w:rPr>
      </w:pPr>
    </w:p>
    <w:p w:rsidR="00D126CC" w:rsidRDefault="00E57B26">
      <w:pPr>
        <w:jc w:val="both"/>
        <w:rPr>
          <w:noProof/>
          <w:lang w:val="sr-Cyrl-CS"/>
        </w:rPr>
      </w:pPr>
      <w:r>
        <w:rPr>
          <w:noProof/>
          <w:lang w:val="sr-Cyrl-CS"/>
        </w:rPr>
        <w:tab/>
        <w:t xml:space="preserve">Уређаји за руковање новчаницама треба да имају могућност подешавања за поуздано откривање нових </w:t>
      </w:r>
      <w:r>
        <w:rPr>
          <w:noProof/>
          <w:lang w:val="sr-Cyrl-CS"/>
        </w:rPr>
        <w:t>кривотворина новчаница, као и могућност подешавања за успостављање и другачијих стандарда за сортирање.</w:t>
      </w:r>
    </w:p>
    <w:p w:rsidR="00D126CC" w:rsidRDefault="00D126CC">
      <w:pPr>
        <w:jc w:val="both"/>
        <w:rPr>
          <w:noProof/>
          <w:lang w:val="sr-Cyrl-CS"/>
        </w:rPr>
      </w:pPr>
    </w:p>
    <w:p w:rsidR="00D126CC" w:rsidRDefault="00E57B26">
      <w:pPr>
        <w:jc w:val="both"/>
        <w:rPr>
          <w:noProof/>
          <w:lang w:val="sr-Cyrl-CS"/>
        </w:rPr>
      </w:pPr>
      <w:r>
        <w:rPr>
          <w:b/>
          <w:bCs/>
          <w:noProof/>
          <w:lang w:val="sr-Cyrl-CS"/>
        </w:rPr>
        <w:t>Категорије уређаја за руковање новчаницама</w:t>
      </w:r>
      <w:r>
        <w:rPr>
          <w:noProof/>
          <w:lang w:val="sr-Cyrl-CS"/>
        </w:rPr>
        <w:tab/>
      </w:r>
    </w:p>
    <w:p w:rsidR="00D126CC" w:rsidRDefault="00D126CC">
      <w:pPr>
        <w:jc w:val="both"/>
        <w:rPr>
          <w:noProof/>
          <w:lang w:val="sr-Cyrl-CS"/>
        </w:rPr>
      </w:pPr>
    </w:p>
    <w:p w:rsidR="00D126CC" w:rsidRDefault="00E57B26">
      <w:pPr>
        <w:rPr>
          <w:noProof/>
          <w:lang w:val="sr-Cyrl-CS"/>
        </w:rPr>
      </w:pPr>
      <w:r>
        <w:rPr>
          <w:noProof/>
          <w:lang w:val="sr-Cyrl-CS"/>
        </w:rPr>
        <w:t xml:space="preserve">Уређаји за руковање новчаницама су: </w:t>
      </w:r>
    </w:p>
    <w:p w:rsidR="00D126CC" w:rsidRDefault="00E57B26">
      <w:pPr>
        <w:rPr>
          <w:noProof/>
          <w:lang w:val="sr-Cyrl-CS"/>
        </w:rPr>
      </w:pPr>
      <w:r>
        <w:rPr>
          <w:noProof/>
          <w:lang w:val="sr-Cyrl-CS"/>
        </w:rPr>
        <w:tab/>
        <w:t>1)</w:t>
      </w:r>
      <w:r>
        <w:rPr>
          <w:noProof/>
          <w:lang w:val="sr-Cyrl-CS"/>
        </w:rPr>
        <w:tab/>
        <w:t xml:space="preserve">Уређаји које користе клијенти банке, </w:t>
      </w:r>
    </w:p>
    <w:p w:rsidR="00D126CC" w:rsidRDefault="00E57B26">
      <w:pPr>
        <w:rPr>
          <w:noProof/>
          <w:lang w:val="sr-Cyrl-CS"/>
        </w:rPr>
      </w:pPr>
      <w:r>
        <w:rPr>
          <w:noProof/>
          <w:lang w:val="sr-Cyrl-CS"/>
        </w:rPr>
        <w:tab/>
        <w:t>2)</w:t>
      </w:r>
      <w:r>
        <w:rPr>
          <w:noProof/>
          <w:lang w:val="sr-Cyrl-CS"/>
        </w:rPr>
        <w:tab/>
        <w:t>Уређаји којима рукују з</w:t>
      </w:r>
      <w:r>
        <w:rPr>
          <w:noProof/>
          <w:lang w:val="sr-Cyrl-CS"/>
        </w:rPr>
        <w:t>апосленици обвезника.</w:t>
      </w:r>
    </w:p>
    <w:p w:rsidR="00D126CC" w:rsidRDefault="00D126CC">
      <w:pPr>
        <w:rPr>
          <w:noProof/>
          <w:lang w:val="sr-Cyrl-CS"/>
        </w:rPr>
      </w:pPr>
    </w:p>
    <w:p w:rsidR="00D126CC" w:rsidRDefault="00E57B26">
      <w:pPr>
        <w:jc w:val="center"/>
        <w:rPr>
          <w:b/>
          <w:bCs/>
          <w:noProof/>
          <w:lang w:val="sr-Cyrl-CS"/>
        </w:rPr>
      </w:pPr>
      <w:r>
        <w:rPr>
          <w:b/>
          <w:bCs/>
          <w:noProof/>
          <w:lang w:val="sr-Cyrl-CS"/>
        </w:rPr>
        <w:t>Табела 1.</w:t>
      </w:r>
    </w:p>
    <w:p w:rsidR="00D126CC" w:rsidRDefault="00E57B26">
      <w:pPr>
        <w:jc w:val="center"/>
        <w:rPr>
          <w:b/>
          <w:bCs/>
          <w:noProof/>
          <w:lang w:val="sr-Cyrl-CS"/>
        </w:rPr>
      </w:pPr>
      <w:r>
        <w:rPr>
          <w:b/>
          <w:bCs/>
          <w:noProof/>
          <w:lang w:val="sr-Cyrl-CS"/>
        </w:rPr>
        <w:t>Уређаји које користе клијенти банке</w:t>
      </w:r>
    </w:p>
    <w:p w:rsidR="00D126CC" w:rsidRDefault="00D126CC">
      <w:pPr>
        <w:jc w:val="center"/>
        <w:rPr>
          <w:b/>
          <w:bCs/>
          <w:noProof/>
          <w:lang w:val="sr-Cyrl-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469"/>
        <w:gridCol w:w="6290"/>
      </w:tblGrid>
      <w:tr w:rsidR="00D126CC">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D126CC" w:rsidRDefault="00E57B26">
            <w:pPr>
              <w:jc w:val="center"/>
              <w:rPr>
                <w:b/>
                <w:bCs/>
                <w:noProof/>
                <w:lang w:val="sr-Cyrl-CS"/>
              </w:rPr>
            </w:pPr>
            <w:r>
              <w:rPr>
                <w:b/>
                <w:bCs/>
                <w:noProof/>
                <w:lang w:val="sr-Cyrl-CS"/>
              </w:rPr>
              <w:t>А. Уређаји које користе клијенти и на којима се уплаћују новчанице, уз евидентирање података о клијентима</w:t>
            </w:r>
          </w:p>
          <w:p w:rsidR="00D126CC" w:rsidRDefault="00D126CC">
            <w:pPr>
              <w:jc w:val="center"/>
              <w:rPr>
                <w:noProof/>
                <w:lang w:val="sr-Cyrl-CS"/>
              </w:rPr>
            </w:pPr>
          </w:p>
        </w:tc>
      </w:tr>
      <w:tr w:rsidR="00D126CC">
        <w:trPr>
          <w:jc w:val="center"/>
        </w:trPr>
        <w:tc>
          <w:tcPr>
            <w:tcW w:w="880" w:type="dxa"/>
            <w:tcBorders>
              <w:top w:val="single" w:sz="4" w:space="0" w:color="000000"/>
              <w:left w:val="single" w:sz="4" w:space="0" w:color="000000"/>
              <w:bottom w:val="single" w:sz="4" w:space="0" w:color="000000"/>
              <w:right w:val="single" w:sz="4" w:space="0" w:color="000000"/>
            </w:tcBorders>
            <w:hideMark/>
          </w:tcPr>
          <w:p w:rsidR="00D126CC" w:rsidRDefault="00E57B26">
            <w:pPr>
              <w:rPr>
                <w:b/>
                <w:noProof/>
                <w:lang w:val="sr-Cyrl-CS"/>
              </w:rPr>
            </w:pPr>
            <w:r>
              <w:rPr>
                <w:noProof/>
                <w:lang w:val="sr-Cyrl-CS"/>
              </w:rPr>
              <w:t>Редни број</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b/>
                <w:noProof/>
                <w:lang w:val="sr-Cyrl-CS"/>
              </w:rPr>
            </w:pPr>
            <w:r>
              <w:rPr>
                <w:noProof/>
                <w:lang w:val="sr-Cyrl-CS"/>
              </w:rPr>
              <w:t>Назив</w:t>
            </w:r>
          </w:p>
        </w:tc>
        <w:tc>
          <w:tcPr>
            <w:tcW w:w="6290"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b/>
                <w:noProof/>
                <w:lang w:val="sr-Cyrl-CS"/>
              </w:rPr>
            </w:pPr>
            <w:r>
              <w:rPr>
                <w:noProof/>
                <w:lang w:val="sr-Cyrl-CS"/>
              </w:rPr>
              <w:t>Опис</w:t>
            </w:r>
          </w:p>
        </w:tc>
      </w:tr>
      <w:tr w:rsidR="00D126CC">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за уплату новчаница (CIM)</w:t>
            </w:r>
          </w:p>
        </w:tc>
        <w:tc>
          <w:tcPr>
            <w:tcW w:w="6290" w:type="dxa"/>
            <w:tcBorders>
              <w:top w:val="single" w:sz="4" w:space="0" w:color="000000"/>
              <w:left w:val="single" w:sz="4" w:space="0" w:color="000000"/>
              <w:bottom w:val="single" w:sz="4" w:space="0" w:color="000000"/>
              <w:right w:val="single" w:sz="4" w:space="0" w:color="000000"/>
            </w:tcBorders>
            <w:hideMark/>
          </w:tcPr>
          <w:p w:rsidR="00D126CC" w:rsidRDefault="00E57B26">
            <w:pPr>
              <w:rPr>
                <w:noProof/>
                <w:lang w:val="sr-Cyrl-CS"/>
              </w:rPr>
            </w:pPr>
            <w:r>
              <w:rPr>
                <w:noProof/>
                <w:lang w:val="sr-Cyrl-CS"/>
              </w:rPr>
              <w:t xml:space="preserve">CIM уређаји </w:t>
            </w:r>
            <w:r>
              <w:rPr>
                <w:noProof/>
                <w:lang w:val="sr-Cyrl-CS"/>
              </w:rPr>
              <w:t>омогућавају клијентима, користећи платну картицу или неко друго средство, да положе новчанице на свој рачун у банци, али немају функцију исплате новчаница. CIM уређаји провјеравају аутентичност новчаница и омогућавају евидентирање података о власнику рачун</w:t>
            </w:r>
            <w:r>
              <w:rPr>
                <w:noProof/>
                <w:lang w:val="sr-Cyrl-CS"/>
              </w:rPr>
              <w:t>а. Провјере физичких особина новчаница су опционе.</w:t>
            </w:r>
          </w:p>
        </w:tc>
      </w:tr>
      <w:tr w:rsidR="00D126CC">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2.</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за уплату/исплату новчаница са обрадом (CRM)</w:t>
            </w:r>
          </w:p>
        </w:tc>
        <w:tc>
          <w:tcPr>
            <w:tcW w:w="6290" w:type="dxa"/>
            <w:tcBorders>
              <w:top w:val="single" w:sz="4" w:space="0" w:color="000000"/>
              <w:left w:val="single" w:sz="4" w:space="0" w:color="000000"/>
              <w:bottom w:val="single" w:sz="4" w:space="0" w:color="000000"/>
              <w:right w:val="single" w:sz="4" w:space="0" w:color="000000"/>
            </w:tcBorders>
            <w:hideMark/>
          </w:tcPr>
          <w:p w:rsidR="00D126CC" w:rsidRDefault="00E57B26">
            <w:pPr>
              <w:rPr>
                <w:noProof/>
                <w:lang w:val="sr-Cyrl-CS"/>
              </w:rPr>
            </w:pPr>
            <w:r>
              <w:rPr>
                <w:noProof/>
                <w:lang w:val="sr-Cyrl-CS"/>
              </w:rPr>
              <w:t xml:space="preserve">CRM уређаји омогућавају клијентима да, користећи платну картицу или неко друго средство, положе новчанице одобравајући свој рачун и да подигну </w:t>
            </w:r>
            <w:r>
              <w:rPr>
                <w:noProof/>
                <w:lang w:val="sr-Cyrl-CS"/>
              </w:rPr>
              <w:t>новчанице  задужујући свој рачун. CRM уређаји провјеравају аутентичност и физичке особине новчаница и омогућавају евидентирање података о власнику рачуна. CRM уређаји могу користити подобне новчанице које су положили други корисници у претходним трансакциј</w:t>
            </w:r>
            <w:r>
              <w:rPr>
                <w:noProof/>
                <w:lang w:val="sr-Cyrl-CS"/>
              </w:rPr>
              <w:t>ама за исплату клијентима.</w:t>
            </w:r>
          </w:p>
          <w:p w:rsidR="00D126CC" w:rsidRDefault="00D126CC">
            <w:pPr>
              <w:jc w:val="both"/>
              <w:rPr>
                <w:noProof/>
                <w:lang w:val="sr-Cyrl-CS"/>
              </w:rPr>
            </w:pPr>
          </w:p>
        </w:tc>
      </w:tr>
      <w:tr w:rsidR="00D126CC">
        <w:trPr>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center"/>
              <w:rPr>
                <w:noProof/>
                <w:lang w:val="sr-Cyrl-CS"/>
              </w:rPr>
            </w:pPr>
            <w:r>
              <w:rPr>
                <w:noProof/>
                <w:lang w:val="sr-Cyrl-CS"/>
              </w:rPr>
              <w:t>3.</w:t>
            </w:r>
          </w:p>
          <w:p w:rsidR="00D126CC" w:rsidRDefault="00D126CC">
            <w:pPr>
              <w:jc w:val="center"/>
              <w:rPr>
                <w:noProof/>
                <w:lang w:val="sr-Cyrl-CS"/>
              </w:rPr>
            </w:pP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за уплату/исплату новчаница (CCM)</w:t>
            </w:r>
          </w:p>
        </w:tc>
        <w:tc>
          <w:tcPr>
            <w:tcW w:w="6290" w:type="dxa"/>
            <w:tcBorders>
              <w:top w:val="single" w:sz="4" w:space="0" w:color="000000"/>
              <w:left w:val="single" w:sz="4" w:space="0" w:color="000000"/>
              <w:bottom w:val="single" w:sz="4" w:space="0" w:color="000000"/>
              <w:right w:val="single" w:sz="4" w:space="0" w:color="000000"/>
            </w:tcBorders>
            <w:hideMark/>
          </w:tcPr>
          <w:p w:rsidR="00D126CC" w:rsidRDefault="00E57B26">
            <w:pPr>
              <w:rPr>
                <w:noProof/>
                <w:lang w:val="sr-Cyrl-CS"/>
              </w:rPr>
            </w:pPr>
            <w:r>
              <w:rPr>
                <w:noProof/>
                <w:lang w:val="sr-Cyrl-CS"/>
              </w:rPr>
              <w:t>CCM уређаји омогућавају клијентима да, користећи платну картицу или неко друго средство, положе новчанице одобравајући свој рачун и да подигну новчанице задужујући свој рачун. CCM у</w:t>
            </w:r>
            <w:r>
              <w:rPr>
                <w:noProof/>
                <w:lang w:val="sr-Cyrl-CS"/>
              </w:rPr>
              <w:t xml:space="preserve">ређаји провјеравају аутентичност новчаница и омогућавају евидентирање података о власнику рачуна. Провјере физичких особина су опционе. Кад је у питању исплата </w:t>
            </w:r>
            <w:r>
              <w:rPr>
                <w:noProof/>
                <w:lang w:val="sr-Cyrl-CS"/>
              </w:rPr>
              <w:lastRenderedPageBreak/>
              <w:t xml:space="preserve">новчаница, CCM уређаји не могу користити новчанице које су положили други клијенти у претходним </w:t>
            </w:r>
            <w:r>
              <w:rPr>
                <w:noProof/>
                <w:lang w:val="sr-Cyrl-CS"/>
              </w:rPr>
              <w:t>трансакцијама, већ само обрађене новчанице којима је уређај претходно снабдјевен.</w:t>
            </w:r>
          </w:p>
        </w:tc>
      </w:tr>
      <w:tr w:rsidR="00D126CC">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D126CC" w:rsidRDefault="00E57B26">
            <w:pPr>
              <w:jc w:val="center"/>
              <w:rPr>
                <w:b/>
                <w:bCs/>
                <w:noProof/>
                <w:lang w:val="sr-Cyrl-CS"/>
              </w:rPr>
            </w:pPr>
            <w:r>
              <w:rPr>
                <w:b/>
                <w:bCs/>
                <w:noProof/>
                <w:lang w:val="sr-Cyrl-CS"/>
              </w:rPr>
              <w:lastRenderedPageBreak/>
              <w:t>Б. Остали уређаји које користе клијенти</w:t>
            </w:r>
          </w:p>
          <w:p w:rsidR="00D126CC" w:rsidRDefault="00D126CC">
            <w:pPr>
              <w:jc w:val="center"/>
              <w:rPr>
                <w:noProof/>
                <w:lang w:val="sr-Cyrl-CS"/>
              </w:rPr>
            </w:pPr>
          </w:p>
        </w:tc>
      </w:tr>
      <w:tr w:rsidR="00D126CC">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за исплату новчаница (COM)</w:t>
            </w:r>
          </w:p>
        </w:tc>
        <w:tc>
          <w:tcPr>
            <w:tcW w:w="6290" w:type="dxa"/>
            <w:tcBorders>
              <w:top w:val="single" w:sz="4" w:space="0" w:color="000000"/>
              <w:left w:val="single" w:sz="4" w:space="0" w:color="000000"/>
              <w:bottom w:val="single" w:sz="4" w:space="0" w:color="000000"/>
              <w:right w:val="single" w:sz="4" w:space="0" w:color="000000"/>
            </w:tcBorders>
            <w:hideMark/>
          </w:tcPr>
          <w:p w:rsidR="00D126CC" w:rsidRDefault="00E57B26">
            <w:pPr>
              <w:rPr>
                <w:noProof/>
                <w:lang w:val="sr-Cyrl-CS"/>
              </w:rPr>
            </w:pPr>
            <w:r>
              <w:rPr>
                <w:noProof/>
                <w:lang w:val="sr-Cyrl-CS"/>
              </w:rPr>
              <w:t xml:space="preserve">COM уређаји провјеравају аутентичност и физичке особине новчаница прије исплате клијентима. </w:t>
            </w:r>
            <w:r>
              <w:rPr>
                <w:noProof/>
                <w:lang w:val="sr-Cyrl-CS"/>
              </w:rPr>
              <w:t>COM уређаји користе новчанице којима је запослени банке претходно снабдио  уређај.</w:t>
            </w:r>
          </w:p>
          <w:p w:rsidR="00D126CC" w:rsidRDefault="00D126CC">
            <w:pPr>
              <w:jc w:val="both"/>
              <w:rPr>
                <w:noProof/>
                <w:lang w:val="sr-Cyrl-CS"/>
              </w:rPr>
            </w:pPr>
          </w:p>
        </w:tc>
      </w:tr>
      <w:tr w:rsidR="00D126CC">
        <w:trPr>
          <w:jc w:val="center"/>
        </w:trPr>
        <w:tc>
          <w:tcPr>
            <w:tcW w:w="9639" w:type="dxa"/>
            <w:gridSpan w:val="3"/>
            <w:tcBorders>
              <w:top w:val="single" w:sz="4" w:space="0" w:color="000000"/>
              <w:left w:val="single" w:sz="4" w:space="0" w:color="000000"/>
              <w:bottom w:val="single" w:sz="4" w:space="0" w:color="000000"/>
              <w:right w:val="single" w:sz="4" w:space="0" w:color="000000"/>
            </w:tcBorders>
            <w:hideMark/>
          </w:tcPr>
          <w:p w:rsidR="00D126CC" w:rsidRDefault="00E57B26">
            <w:pPr>
              <w:jc w:val="center"/>
              <w:rPr>
                <w:b/>
                <w:bCs/>
                <w:noProof/>
                <w:lang w:val="sr-Cyrl-CS"/>
              </w:rPr>
            </w:pPr>
            <w:r>
              <w:rPr>
                <w:b/>
                <w:bCs/>
                <w:noProof/>
                <w:lang w:val="sr-Cyrl-CS"/>
              </w:rPr>
              <w:t>Ц. Уређаји за исплату кованог новца</w:t>
            </w:r>
          </w:p>
          <w:p w:rsidR="00D126CC" w:rsidRDefault="00D126CC">
            <w:pPr>
              <w:jc w:val="center"/>
              <w:rPr>
                <w:noProof/>
                <w:lang w:val="sr-Cyrl-CS"/>
              </w:rPr>
            </w:pPr>
          </w:p>
        </w:tc>
      </w:tr>
      <w:tr w:rsidR="00D126CC">
        <w:trPr>
          <w:jc w:val="center"/>
        </w:trPr>
        <w:tc>
          <w:tcPr>
            <w:tcW w:w="880"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1.</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за исплату кованог новца (CDM)</w:t>
            </w:r>
            <w:r>
              <w:rPr>
                <w:noProof/>
                <w:lang w:val="sr-Cyrl-CS"/>
              </w:rPr>
              <w:tab/>
            </w:r>
          </w:p>
        </w:tc>
        <w:tc>
          <w:tcPr>
            <w:tcW w:w="6290" w:type="dxa"/>
            <w:tcBorders>
              <w:top w:val="single" w:sz="4" w:space="0" w:color="000000"/>
              <w:left w:val="single" w:sz="4" w:space="0" w:color="000000"/>
              <w:bottom w:val="single" w:sz="4" w:space="0" w:color="000000"/>
              <w:right w:val="single" w:sz="4" w:space="0" w:color="000000"/>
            </w:tcBorders>
            <w:hideMark/>
          </w:tcPr>
          <w:p w:rsidR="00D126CC" w:rsidRDefault="00E57B26">
            <w:pPr>
              <w:rPr>
                <w:noProof/>
                <w:lang w:val="sr-Cyrl-CS"/>
              </w:rPr>
            </w:pPr>
            <w:r>
              <w:rPr>
                <w:noProof/>
                <w:lang w:val="sr-Cyrl-CS"/>
              </w:rPr>
              <w:t xml:space="preserve">CDM уређаји омогућавају клијентима да прибаве ковани новац уметањем новчаница у уређај. </w:t>
            </w:r>
            <w:r>
              <w:rPr>
                <w:noProof/>
                <w:lang w:val="sr-Cyrl-CS"/>
              </w:rPr>
              <w:t>Прије исплате кованог новца, CDM уређај врши провјеру аутентичности новчаница. Новчанице примљене на овај начин не враћају се у оптицај.</w:t>
            </w:r>
          </w:p>
          <w:p w:rsidR="00D126CC" w:rsidRDefault="00D126CC">
            <w:pPr>
              <w:jc w:val="both"/>
              <w:rPr>
                <w:noProof/>
                <w:lang w:val="sr-Cyrl-CS"/>
              </w:rPr>
            </w:pPr>
          </w:p>
        </w:tc>
      </w:tr>
    </w:tbl>
    <w:p w:rsidR="00D126CC" w:rsidRDefault="00D126CC">
      <w:pPr>
        <w:rPr>
          <w:noProof/>
          <w:lang w:val="sr-Cyrl-CS"/>
        </w:rPr>
      </w:pPr>
    </w:p>
    <w:p w:rsidR="00D126CC" w:rsidRDefault="00E57B26">
      <w:pPr>
        <w:jc w:val="both"/>
        <w:rPr>
          <w:noProof/>
          <w:lang w:val="sr-Cyrl-CS"/>
        </w:rPr>
      </w:pPr>
      <w:r>
        <w:rPr>
          <w:noProof/>
          <w:lang w:val="sr-Cyrl-CS"/>
        </w:rPr>
        <w:t xml:space="preserve">CRM уређаји могу се употребљавати као CIM или CCM уређаји ако су системи детектора, софтвер и друге компоненте за обављање њихових основних функција исти као код CRM уређај које се налазе на листи из тачке 15. ове одлуке. </w:t>
      </w:r>
    </w:p>
    <w:p w:rsidR="00D126CC" w:rsidRDefault="00D126CC">
      <w:pPr>
        <w:jc w:val="both"/>
        <w:rPr>
          <w:noProof/>
          <w:lang w:val="sr-Cyrl-CS"/>
        </w:rPr>
      </w:pPr>
    </w:p>
    <w:p w:rsidR="00D126CC" w:rsidRDefault="00E57B26">
      <w:pPr>
        <w:jc w:val="both"/>
        <w:rPr>
          <w:noProof/>
          <w:lang w:val="sr-Cyrl-CS"/>
        </w:rPr>
      </w:pPr>
      <w:r>
        <w:rPr>
          <w:noProof/>
          <w:lang w:val="sr-Cyrl-CS"/>
        </w:rPr>
        <w:t>CCM уређаји могу се употребљават</w:t>
      </w:r>
      <w:r>
        <w:rPr>
          <w:noProof/>
          <w:lang w:val="sr-Cyrl-CS"/>
        </w:rPr>
        <w:t>и као CIM уређаји ако су системи детектора, софтвер и друге компоненте за обављање њихових основних функција исти као код CCM уређаја који се налазе на листи из тачке 15. ове одлуке.</w:t>
      </w:r>
    </w:p>
    <w:p w:rsidR="00D126CC" w:rsidRDefault="00D126CC">
      <w:pPr>
        <w:jc w:val="both"/>
        <w:rPr>
          <w:noProof/>
          <w:lang w:val="sr-Cyrl-CS"/>
        </w:rPr>
      </w:pPr>
    </w:p>
    <w:p w:rsidR="00D126CC" w:rsidRDefault="00E57B26">
      <w:pPr>
        <w:jc w:val="center"/>
        <w:rPr>
          <w:b/>
          <w:bCs/>
          <w:noProof/>
          <w:lang w:val="sr-Cyrl-CS"/>
        </w:rPr>
      </w:pPr>
      <w:r>
        <w:rPr>
          <w:b/>
          <w:bCs/>
          <w:noProof/>
          <w:lang w:val="sr-Cyrl-CS"/>
        </w:rPr>
        <w:t>Табела 2.</w:t>
      </w:r>
    </w:p>
    <w:p w:rsidR="00D126CC" w:rsidRDefault="00E57B26">
      <w:pPr>
        <w:jc w:val="center"/>
        <w:rPr>
          <w:b/>
          <w:bCs/>
          <w:noProof/>
          <w:lang w:val="sr-Cyrl-CS"/>
        </w:rPr>
      </w:pPr>
      <w:r>
        <w:rPr>
          <w:b/>
          <w:bCs/>
          <w:noProof/>
          <w:lang w:val="sr-Cyrl-CS"/>
        </w:rPr>
        <w:t>Уређаји којима рукују запосленици обвезника</w:t>
      </w:r>
    </w:p>
    <w:p w:rsidR="00D126CC" w:rsidRDefault="00D126CC">
      <w:pPr>
        <w:jc w:val="center"/>
        <w:rPr>
          <w:b/>
          <w:bCs/>
          <w:noProof/>
          <w:lang w:val="sr-Cyrl-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2532"/>
        <w:gridCol w:w="6272"/>
      </w:tblGrid>
      <w:tr w:rsidR="00D126CC">
        <w:trPr>
          <w:jc w:val="center"/>
        </w:trPr>
        <w:tc>
          <w:tcPr>
            <w:tcW w:w="813" w:type="dxa"/>
            <w:tcBorders>
              <w:top w:val="single" w:sz="4" w:space="0" w:color="000000"/>
              <w:left w:val="single" w:sz="4" w:space="0" w:color="000000"/>
              <w:bottom w:val="single" w:sz="4" w:space="0" w:color="000000"/>
              <w:right w:val="single" w:sz="4" w:space="0" w:color="000000"/>
            </w:tcBorders>
            <w:hideMark/>
          </w:tcPr>
          <w:p w:rsidR="00D126CC" w:rsidRDefault="00E57B26">
            <w:pPr>
              <w:jc w:val="center"/>
              <w:rPr>
                <w:b/>
                <w:noProof/>
                <w:lang w:val="sr-Cyrl-CS"/>
              </w:rPr>
            </w:pPr>
            <w:r>
              <w:rPr>
                <w:noProof/>
                <w:lang w:val="sr-Cyrl-CS"/>
              </w:rPr>
              <w:t>Редни број</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b/>
                <w:noProof/>
                <w:lang w:val="sr-Cyrl-CS"/>
              </w:rPr>
            </w:pPr>
            <w:r>
              <w:rPr>
                <w:noProof/>
                <w:lang w:val="sr-Cyrl-CS"/>
              </w:rPr>
              <w:t>Назив</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Опис</w:t>
            </w:r>
          </w:p>
        </w:tc>
      </w:tr>
      <w:tr w:rsidR="00D126CC">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1.</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за обраду новчаница (BPM)</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 xml:space="preserve">BPM уређаји провјеравају аутентичност и физичке особине новчаница. </w:t>
            </w:r>
          </w:p>
        </w:tc>
      </w:tr>
      <w:tr w:rsidR="00D126CC">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2.</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за провјеру аутентичности новчаница (</w:t>
            </w:r>
            <w:r>
              <w:rPr>
                <w:noProof/>
                <w:lang w:val="sr-Latn-CS"/>
              </w:rPr>
              <w:t>BAM</w:t>
            </w:r>
            <w:r>
              <w:rPr>
                <w:noProof/>
                <w:lang w:val="sr-Cyrl-CS"/>
              </w:rPr>
              <w:t>)</w:t>
            </w:r>
          </w:p>
        </w:tc>
        <w:tc>
          <w:tcPr>
            <w:tcW w:w="6291"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Latn-CS"/>
              </w:rPr>
              <w:t>BAM</w:t>
            </w:r>
            <w:r>
              <w:rPr>
                <w:noProof/>
                <w:lang w:val="sr-Cyrl-CS"/>
              </w:rPr>
              <w:t xml:space="preserve"> уређаји провјеравају аутентичност новчаница.</w:t>
            </w:r>
          </w:p>
          <w:p w:rsidR="00D126CC" w:rsidRDefault="00D126CC">
            <w:pPr>
              <w:rPr>
                <w:noProof/>
                <w:lang w:val="sr-Cyrl-CS"/>
              </w:rPr>
            </w:pPr>
          </w:p>
        </w:tc>
      </w:tr>
      <w:tr w:rsidR="00D126CC">
        <w:trPr>
          <w:jc w:val="center"/>
        </w:trPr>
        <w:tc>
          <w:tcPr>
            <w:tcW w:w="813"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center"/>
              <w:rPr>
                <w:noProof/>
                <w:lang w:val="sr-Cyrl-CS"/>
              </w:rPr>
            </w:pPr>
            <w:r>
              <w:rPr>
                <w:noProof/>
                <w:lang w:val="sr-Cyrl-CS"/>
              </w:rPr>
              <w:t>3.</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 xml:space="preserve">Уређаји који помажу благајнику при </w:t>
            </w:r>
            <w:r>
              <w:rPr>
                <w:noProof/>
                <w:lang w:val="sr-Cyrl-CS"/>
              </w:rPr>
              <w:t>обради и полагању новчаница (TARM)</w:t>
            </w:r>
          </w:p>
        </w:tc>
        <w:tc>
          <w:tcPr>
            <w:tcW w:w="6291" w:type="dxa"/>
            <w:tcBorders>
              <w:top w:val="single" w:sz="4" w:space="0" w:color="000000"/>
              <w:left w:val="single" w:sz="4" w:space="0" w:color="000000"/>
              <w:bottom w:val="single" w:sz="4" w:space="0" w:color="000000"/>
              <w:right w:val="single" w:sz="4" w:space="0" w:color="000000"/>
            </w:tcBorders>
            <w:hideMark/>
          </w:tcPr>
          <w:p w:rsidR="00D126CC" w:rsidRDefault="00E57B26">
            <w:pPr>
              <w:rPr>
                <w:noProof/>
                <w:lang w:val="sr-Cyrl-CS"/>
              </w:rPr>
            </w:pPr>
            <w:r>
              <w:rPr>
                <w:noProof/>
                <w:lang w:val="sr-Cyrl-CS"/>
              </w:rPr>
              <w:t>TARM су уређаји на којима раде оспособљени запослени, а који провјеравају аутентичност и физичке особине новчаница при њиховом полагању. За исплате новчаница TARM уређаји могу користити подобне новчанице које су претходно</w:t>
            </w:r>
            <w:r>
              <w:rPr>
                <w:noProof/>
                <w:lang w:val="sr-Cyrl-CS"/>
              </w:rPr>
              <w:t xml:space="preserve"> уплатили клијенти. Поред тога, TARM уређаји држе новчанице у безбједном простору и омогућавају банци да задужи или одобри рачун клијента.</w:t>
            </w:r>
          </w:p>
        </w:tc>
      </w:tr>
      <w:tr w:rsidR="00D126CC">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4.</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rPr>
                <w:noProof/>
                <w:lang w:val="sr-Cyrl-CS"/>
              </w:rPr>
            </w:pPr>
            <w:r>
              <w:rPr>
                <w:noProof/>
                <w:lang w:val="sr-Cyrl-CS"/>
              </w:rPr>
              <w:t>Уређаји који помажу благајнику при полагању новчаница (ТАМ)</w:t>
            </w:r>
            <w:r>
              <w:rPr>
                <w:noProof/>
                <w:lang w:val="sr-Cyrl-CS"/>
              </w:rPr>
              <w:tab/>
            </w:r>
          </w:p>
        </w:tc>
        <w:tc>
          <w:tcPr>
            <w:tcW w:w="6291" w:type="dxa"/>
            <w:tcBorders>
              <w:top w:val="single" w:sz="4" w:space="0" w:color="000000"/>
              <w:left w:val="single" w:sz="4" w:space="0" w:color="000000"/>
              <w:bottom w:val="single" w:sz="4" w:space="0" w:color="000000"/>
              <w:right w:val="single" w:sz="4" w:space="0" w:color="000000"/>
            </w:tcBorders>
            <w:hideMark/>
          </w:tcPr>
          <w:p w:rsidR="00D126CC" w:rsidRDefault="00E57B26">
            <w:pPr>
              <w:rPr>
                <w:noProof/>
                <w:lang w:val="sr-Cyrl-CS"/>
              </w:rPr>
            </w:pPr>
            <w:r>
              <w:rPr>
                <w:noProof/>
                <w:lang w:val="sr-Cyrl-CS"/>
              </w:rPr>
              <w:t xml:space="preserve">ТАМ су уређаји којима рукују оспособљени запослени, </w:t>
            </w:r>
            <w:r>
              <w:rPr>
                <w:noProof/>
                <w:lang w:val="sr-Cyrl-CS"/>
              </w:rPr>
              <w:t>а који провјеравају аутентичност новчаница. Осим тога, ТАМ уређаји држе новчанице на безбједном мјесту и омогућавају обвезнику да задужи или одобри рачун клијента.</w:t>
            </w:r>
          </w:p>
        </w:tc>
      </w:tr>
    </w:tbl>
    <w:p w:rsidR="00D126CC" w:rsidRDefault="00D126CC">
      <w:pPr>
        <w:rPr>
          <w:noProof/>
          <w:lang w:val="sr-Cyrl-CS"/>
        </w:rPr>
      </w:pPr>
    </w:p>
    <w:p w:rsidR="00D126CC" w:rsidRDefault="00E57B26">
      <w:pPr>
        <w:jc w:val="both"/>
        <w:rPr>
          <w:noProof/>
          <w:lang w:val="sr-Cyrl-CS"/>
        </w:rPr>
      </w:pPr>
      <w:r>
        <w:rPr>
          <w:noProof/>
          <w:lang w:val="sr-Cyrl-CS"/>
        </w:rPr>
        <w:t xml:space="preserve">Уређаји којима рукују запослени обвезника морају омогућити обављање послова обраде </w:t>
      </w:r>
      <w:r>
        <w:rPr>
          <w:noProof/>
          <w:lang w:val="sr-Cyrl-CS"/>
        </w:rPr>
        <w:t>новчаница  у количини од најмање једног пакета новчаница без интервенције руковаоца уређаја.</w:t>
      </w:r>
    </w:p>
    <w:p w:rsidR="00D126CC" w:rsidRDefault="00D126CC">
      <w:pPr>
        <w:jc w:val="both"/>
        <w:rPr>
          <w:noProof/>
          <w:lang w:val="sr-Cyrl-CS"/>
        </w:rPr>
      </w:pPr>
    </w:p>
    <w:p w:rsidR="00D126CC" w:rsidRDefault="00E57B26">
      <w:pPr>
        <w:jc w:val="both"/>
        <w:rPr>
          <w:noProof/>
          <w:lang w:val="sr-Cyrl-CS"/>
        </w:rPr>
      </w:pPr>
      <w:r>
        <w:rPr>
          <w:noProof/>
          <w:lang w:val="sr-Cyrl-CS"/>
        </w:rPr>
        <w:t>CRM и CIM/CCM уређаји могу се употребљавати као TARM, односно ТАМ уређаји, ако се налазе на листи из тачке 15. ове одлуке. У том случају, уређајем могу руковати с</w:t>
      </w:r>
      <w:r>
        <w:rPr>
          <w:noProof/>
          <w:lang w:val="sr-Cyrl-CS"/>
        </w:rPr>
        <w:t>амо запослени банке.</w:t>
      </w:r>
    </w:p>
    <w:p w:rsidR="00D126CC" w:rsidRDefault="00D126CC">
      <w:pPr>
        <w:jc w:val="both"/>
        <w:rPr>
          <w:noProof/>
          <w:lang w:val="sr-Cyrl-CS"/>
        </w:rPr>
      </w:pPr>
    </w:p>
    <w:p w:rsidR="00D126CC" w:rsidRDefault="00E57B26">
      <w:pPr>
        <w:jc w:val="both"/>
        <w:rPr>
          <w:noProof/>
          <w:lang w:val="sr-Cyrl-CS"/>
        </w:rPr>
      </w:pPr>
      <w:r>
        <w:rPr>
          <w:noProof/>
          <w:lang w:val="sr-Cyrl-CS"/>
        </w:rPr>
        <w:tab/>
        <w:t>Типови уређаја за руковање новчаницама могу се међусобно разликовати по детекторима (сензорима), софтверу или осталим компонентама за обављање основних функција. Основне функције уређаја за руковање новчаницама су: провјера аутентичн</w:t>
      </w:r>
      <w:r>
        <w:rPr>
          <w:noProof/>
          <w:lang w:val="sr-Cyrl-CS"/>
        </w:rPr>
        <w:t>ости новчаница, откривање и одвајање новчаница за које се сумња да су фалсификоване, откривање и одвајање неподобних новчаница од новчаница подобних за оптицај и праћење новчаница за које се сумња да су фалсификоване и новчаница које нису јасно утврђене ка</w:t>
      </w:r>
      <w:r>
        <w:rPr>
          <w:noProof/>
          <w:lang w:val="sr-Cyrl-CS"/>
        </w:rPr>
        <w:t>о аутентичне.</w:t>
      </w:r>
    </w:p>
    <w:p w:rsidR="00D126CC" w:rsidRDefault="00E57B26">
      <w:pPr>
        <w:spacing w:after="200" w:line="276" w:lineRule="auto"/>
        <w:rPr>
          <w:iCs/>
          <w:noProof/>
          <w:lang w:val="sr-Cyrl-CS" w:eastAsia="hr-HR"/>
        </w:rPr>
      </w:pPr>
      <w:r>
        <w:rPr>
          <w:iCs/>
          <w:noProof/>
          <w:lang w:val="sr-Cyrl-CS" w:eastAsia="hr-HR"/>
        </w:rPr>
        <w:br w:type="page"/>
      </w:r>
    </w:p>
    <w:p w:rsidR="00D126CC" w:rsidRDefault="00E57B26">
      <w:pPr>
        <w:ind w:left="7200" w:firstLine="313"/>
        <w:jc w:val="both"/>
        <w:rPr>
          <w:b/>
          <w:bCs/>
          <w:noProof/>
          <w:lang w:val="sr-Cyrl-CS"/>
        </w:rPr>
      </w:pPr>
      <w:r>
        <w:rPr>
          <w:b/>
          <w:bCs/>
          <w:noProof/>
          <w:lang w:val="sr-Cyrl-CS"/>
        </w:rPr>
        <w:lastRenderedPageBreak/>
        <w:t>Прилог 4а</w:t>
      </w:r>
    </w:p>
    <w:p w:rsidR="00D126CC" w:rsidRDefault="00D126CC">
      <w:pPr>
        <w:jc w:val="both"/>
        <w:rPr>
          <w:noProof/>
          <w:lang w:val="sr-Cyrl-CS"/>
        </w:rPr>
      </w:pPr>
    </w:p>
    <w:p w:rsidR="00D126CC" w:rsidRDefault="00E57B26">
      <w:pPr>
        <w:jc w:val="center"/>
        <w:rPr>
          <w:b/>
          <w:bCs/>
          <w:noProof/>
          <w:lang w:val="sr-Cyrl-CS"/>
        </w:rPr>
      </w:pPr>
      <w:r>
        <w:rPr>
          <w:b/>
          <w:bCs/>
          <w:noProof/>
          <w:lang w:val="sr-Cyrl-CS"/>
        </w:rPr>
        <w:t>КЛАСИФИКАЦИЈА И СОРТИРАЊЕ НОВЧАНИЦА УРЕЂАЈИМА КОЈЕ КОРИСТЕ КЛИЈЕНТИ ОБВЕЗНИКА</w:t>
      </w:r>
    </w:p>
    <w:p w:rsidR="00D126CC" w:rsidRDefault="00D126CC">
      <w:pPr>
        <w:jc w:val="center"/>
        <w:rPr>
          <w:b/>
          <w:bCs/>
          <w:noProof/>
          <w:lang w:val="sr-Cyrl-CS"/>
        </w:rPr>
      </w:pPr>
    </w:p>
    <w:p w:rsidR="00D126CC" w:rsidRDefault="00E57B26">
      <w:pPr>
        <w:jc w:val="both"/>
        <w:rPr>
          <w:noProof/>
          <w:lang w:val="sr-Cyrl-CS"/>
        </w:rPr>
      </w:pPr>
      <w:r>
        <w:rPr>
          <w:noProof/>
          <w:lang w:val="sr-Cyrl-CS"/>
        </w:rPr>
        <w:tab/>
        <w:t xml:space="preserve">Уређаји за руковање новчаницама које користе клијенти обвезника сортирају новчанице у једну од категорија наведених у табелама које слиједе. Уређаји </w:t>
      </w:r>
      <w:r>
        <w:rPr>
          <w:noProof/>
          <w:lang w:val="sr-Cyrl-CS"/>
        </w:rPr>
        <w:t>за руковање новчаницама које не врше провјеру физичких особина новчаница не морају имати опцију разликовања категорија  под редним бр. 4 и 5 у Табели 1.</w:t>
      </w:r>
    </w:p>
    <w:p w:rsidR="00D126CC" w:rsidRDefault="00D126CC">
      <w:pPr>
        <w:jc w:val="both"/>
        <w:rPr>
          <w:noProof/>
          <w:lang w:val="sr-Cyrl-CS"/>
        </w:rPr>
      </w:pPr>
    </w:p>
    <w:p w:rsidR="00D126CC" w:rsidRDefault="00E57B26">
      <w:pPr>
        <w:jc w:val="center"/>
        <w:rPr>
          <w:b/>
          <w:bCs/>
          <w:noProof/>
          <w:lang w:val="sr-Cyrl-CS"/>
        </w:rPr>
      </w:pPr>
      <w:r>
        <w:rPr>
          <w:b/>
          <w:bCs/>
          <w:noProof/>
          <w:lang w:val="sr-Cyrl-CS"/>
        </w:rPr>
        <w:t>Табела 1.</w:t>
      </w:r>
    </w:p>
    <w:p w:rsidR="00D126CC" w:rsidRDefault="00E57B26">
      <w:pPr>
        <w:jc w:val="center"/>
        <w:rPr>
          <w:b/>
          <w:bCs/>
          <w:noProof/>
          <w:lang w:val="sr-Cyrl-CS"/>
        </w:rPr>
      </w:pPr>
      <w:r>
        <w:rPr>
          <w:b/>
          <w:bCs/>
          <w:noProof/>
          <w:lang w:val="sr-Cyrl-CS"/>
        </w:rPr>
        <w:t xml:space="preserve">Сортирање новчаница и поступање с новчаницама које се обрађују на уређајима које користе </w:t>
      </w:r>
      <w:r>
        <w:rPr>
          <w:b/>
          <w:bCs/>
          <w:noProof/>
          <w:lang w:val="sr-Cyrl-CS"/>
        </w:rPr>
        <w:t>клијенти и на којима се уплаћују новчанице,  уз евидентирање података о клијентима</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2389"/>
        <w:gridCol w:w="4284"/>
        <w:gridCol w:w="2835"/>
      </w:tblGrid>
      <w:tr w:rsidR="00D126CC">
        <w:trPr>
          <w:jc w:val="center"/>
        </w:trPr>
        <w:tc>
          <w:tcPr>
            <w:tcW w:w="835" w:type="dxa"/>
            <w:tcBorders>
              <w:top w:val="single" w:sz="4" w:space="0" w:color="auto"/>
              <w:right w:val="single" w:sz="4" w:space="0" w:color="auto"/>
            </w:tcBorders>
            <w:vAlign w:val="center"/>
          </w:tcPr>
          <w:p w:rsidR="00D126CC" w:rsidRDefault="00E57B26">
            <w:pPr>
              <w:jc w:val="center"/>
              <w:rPr>
                <w:b/>
                <w:noProof/>
                <w:lang w:val="sr-Cyrl-CS"/>
              </w:rPr>
            </w:pPr>
            <w:r>
              <w:rPr>
                <w:noProof/>
                <w:lang w:val="sr-Cyrl-CS"/>
              </w:rPr>
              <w:t>Редни број</w:t>
            </w:r>
          </w:p>
        </w:tc>
        <w:tc>
          <w:tcPr>
            <w:tcW w:w="2389" w:type="dxa"/>
            <w:tcBorders>
              <w:top w:val="single" w:sz="4" w:space="0" w:color="auto"/>
              <w:right w:val="single" w:sz="4" w:space="0" w:color="auto"/>
            </w:tcBorders>
            <w:vAlign w:val="center"/>
          </w:tcPr>
          <w:p w:rsidR="00D126CC" w:rsidRDefault="00E57B26">
            <w:pPr>
              <w:jc w:val="center"/>
              <w:rPr>
                <w:b/>
                <w:noProof/>
                <w:lang w:val="sr-Cyrl-CS"/>
              </w:rPr>
            </w:pPr>
            <w:r>
              <w:rPr>
                <w:noProof/>
                <w:lang w:val="sr-Cyrl-CS"/>
              </w:rPr>
              <w:t>Категорија</w:t>
            </w:r>
          </w:p>
        </w:tc>
        <w:tc>
          <w:tcPr>
            <w:tcW w:w="4284" w:type="dxa"/>
            <w:tcBorders>
              <w:left w:val="single" w:sz="4" w:space="0" w:color="auto"/>
            </w:tcBorders>
            <w:vAlign w:val="center"/>
          </w:tcPr>
          <w:p w:rsidR="00D126CC" w:rsidRDefault="00E57B26">
            <w:pPr>
              <w:jc w:val="center"/>
              <w:rPr>
                <w:b/>
                <w:noProof/>
                <w:lang w:val="sr-Cyrl-CS"/>
              </w:rPr>
            </w:pPr>
            <w:r>
              <w:rPr>
                <w:noProof/>
                <w:lang w:val="sr-Cyrl-CS"/>
              </w:rPr>
              <w:t>Опис (значење)</w:t>
            </w:r>
          </w:p>
        </w:tc>
        <w:tc>
          <w:tcPr>
            <w:tcW w:w="2835" w:type="dxa"/>
            <w:vAlign w:val="center"/>
          </w:tcPr>
          <w:p w:rsidR="00D126CC" w:rsidRDefault="00E57B26">
            <w:pPr>
              <w:jc w:val="both"/>
              <w:rPr>
                <w:noProof/>
                <w:lang w:val="sr-Cyrl-CS"/>
              </w:rPr>
            </w:pPr>
            <w:r>
              <w:rPr>
                <w:noProof/>
                <w:lang w:val="sr-Cyrl-CS"/>
              </w:rPr>
              <w:t>Поступак</w:t>
            </w:r>
          </w:p>
          <w:p w:rsidR="00D126CC" w:rsidRDefault="00D126CC">
            <w:pPr>
              <w:jc w:val="center"/>
              <w:rPr>
                <w:b/>
                <w:noProof/>
                <w:lang w:val="sr-Cyrl-CS"/>
              </w:rPr>
            </w:pPr>
          </w:p>
        </w:tc>
      </w:tr>
      <w:tr w:rsidR="00D126CC">
        <w:trPr>
          <w:jc w:val="center"/>
        </w:trPr>
        <w:tc>
          <w:tcPr>
            <w:tcW w:w="835" w:type="dxa"/>
            <w:vAlign w:val="center"/>
          </w:tcPr>
          <w:p w:rsidR="00D126CC" w:rsidRDefault="00E57B26">
            <w:pPr>
              <w:jc w:val="center"/>
              <w:rPr>
                <w:noProof/>
                <w:lang w:val="sr-Cyrl-CS"/>
              </w:rPr>
            </w:pPr>
            <w:r>
              <w:rPr>
                <w:noProof/>
                <w:lang w:val="sr-Cyrl-CS"/>
              </w:rPr>
              <w:t>1.</w:t>
            </w:r>
          </w:p>
        </w:tc>
        <w:tc>
          <w:tcPr>
            <w:tcW w:w="2389" w:type="dxa"/>
            <w:vAlign w:val="center"/>
          </w:tcPr>
          <w:p w:rsidR="00D126CC" w:rsidRDefault="00E57B26">
            <w:pPr>
              <w:rPr>
                <w:noProof/>
                <w:lang w:val="sr-Cyrl-CS"/>
              </w:rPr>
            </w:pPr>
            <w:r>
              <w:rPr>
                <w:noProof/>
                <w:lang w:val="sr-Cyrl-CS"/>
              </w:rPr>
              <w:t xml:space="preserve">Предмети који нису препознати као новчанице издања Централне банке </w:t>
            </w:r>
          </w:p>
        </w:tc>
        <w:tc>
          <w:tcPr>
            <w:tcW w:w="4284" w:type="dxa"/>
            <w:vAlign w:val="center"/>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lang w:val="sr-Cyrl-CS"/>
              </w:rPr>
              <w:t xml:space="preserve">Предмети нису препознати као  новчанице издања Централне банке из једног од сљедећих разлога: </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новчанице издања Централне банке које уређај не подржава,</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погрешна слика или формат,</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савијен угао или недостаје дио,</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предмети слични новчаницама издања Ц</w:t>
            </w:r>
            <w:r>
              <w:rPr>
                <w:rFonts w:ascii="Times New Roman" w:hAnsi="Times New Roman" w:cs="Times New Roman"/>
                <w:noProof/>
                <w:lang w:val="sr-Cyrl-CS"/>
              </w:rPr>
              <w:t>ентралне банке,</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новчанице нису издање Централне банке,</w:t>
            </w:r>
          </w:p>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lang w:val="sr-Cyrl-CS"/>
              </w:rPr>
              <w:t>– грешка у транспортном модулу уређаја или у модулу уређаја за снабдијевање новчаницама.</w:t>
            </w:r>
          </w:p>
        </w:tc>
        <w:tc>
          <w:tcPr>
            <w:tcW w:w="2835" w:type="dxa"/>
            <w:vAlign w:val="center"/>
          </w:tcPr>
          <w:p w:rsidR="00D126CC" w:rsidRDefault="00E57B26">
            <w:pPr>
              <w:rPr>
                <w:noProof/>
                <w:lang w:val="sr-Cyrl-CS"/>
              </w:rPr>
            </w:pPr>
            <w:r>
              <w:rPr>
                <w:noProof/>
                <w:lang w:val="sr-Cyrl-CS"/>
              </w:rPr>
              <w:t xml:space="preserve">Уређај предмет враћа клијенту. </w:t>
            </w:r>
          </w:p>
        </w:tc>
      </w:tr>
      <w:tr w:rsidR="00D126CC">
        <w:trPr>
          <w:jc w:val="center"/>
        </w:trPr>
        <w:tc>
          <w:tcPr>
            <w:tcW w:w="835" w:type="dxa"/>
            <w:vAlign w:val="center"/>
          </w:tcPr>
          <w:p w:rsidR="00D126CC" w:rsidRDefault="00E57B26">
            <w:pPr>
              <w:jc w:val="center"/>
              <w:rPr>
                <w:noProof/>
                <w:lang w:val="sr-Cyrl-CS"/>
              </w:rPr>
            </w:pPr>
            <w:r>
              <w:rPr>
                <w:noProof/>
                <w:lang w:val="sr-Cyrl-CS"/>
              </w:rPr>
              <w:t>2.</w:t>
            </w:r>
          </w:p>
        </w:tc>
        <w:tc>
          <w:tcPr>
            <w:tcW w:w="2389" w:type="dxa"/>
            <w:vAlign w:val="center"/>
          </w:tcPr>
          <w:p w:rsidR="00D126CC" w:rsidRDefault="00E57B26">
            <w:pPr>
              <w:rPr>
                <w:noProof/>
                <w:lang w:val="sr-Cyrl-CS"/>
              </w:rPr>
            </w:pPr>
            <w:r>
              <w:rPr>
                <w:noProof/>
                <w:lang w:val="sr-Cyrl-CS"/>
              </w:rPr>
              <w:t>Новчанице издања Централне банке за које се сумња да су кривотворене</w:t>
            </w:r>
          </w:p>
        </w:tc>
        <w:tc>
          <w:tcPr>
            <w:tcW w:w="4284" w:type="dxa"/>
            <w:vAlign w:val="center"/>
          </w:tcPr>
          <w:p w:rsidR="00D126CC" w:rsidRDefault="00E57B26">
            <w:pPr>
              <w:rPr>
                <w:noProof/>
                <w:lang w:val="sr-Cyrl-CS"/>
              </w:rPr>
            </w:pPr>
            <w:r>
              <w:rPr>
                <w:noProof/>
                <w:lang w:val="sr-Cyrl-CS"/>
              </w:rPr>
              <w:t>Новчанице су идентификоване као новчанице издања Централне банке за које се сумња да су кривотворене јер су слика и формат препознати, али уређај није детектовао један или више заштитних елемената новчанице које провјерава или ти елементи одступају у толер</w:t>
            </w:r>
            <w:r>
              <w:rPr>
                <w:noProof/>
                <w:lang w:val="sr-Cyrl-CS"/>
              </w:rPr>
              <w:t>анцији.</w:t>
            </w:r>
          </w:p>
        </w:tc>
        <w:tc>
          <w:tcPr>
            <w:tcW w:w="2835" w:type="dxa"/>
            <w:vAlign w:val="center"/>
          </w:tcPr>
          <w:p w:rsidR="00D126CC" w:rsidRDefault="00E57B26">
            <w:pPr>
              <w:rPr>
                <w:noProof/>
                <w:lang w:val="sr-Cyrl-CS"/>
              </w:rPr>
            </w:pPr>
            <w:r>
              <w:rPr>
                <w:noProof/>
                <w:lang w:val="sr-Cyrl-CS"/>
              </w:rPr>
              <w:t xml:space="preserve">Повлаче се из оптицаја и, заједно с подацима о власнику рачуна, просљеђују се Централној банци. </w:t>
            </w:r>
          </w:p>
          <w:p w:rsidR="00D126CC" w:rsidRDefault="00E57B26">
            <w:pPr>
              <w:rPr>
                <w:noProof/>
                <w:lang w:val="sr-Cyrl-CS"/>
              </w:rPr>
            </w:pPr>
            <w:r>
              <w:rPr>
                <w:noProof/>
                <w:lang w:val="sr-Cyrl-CS"/>
              </w:rPr>
              <w:t>Не одобрава се рачун клијента.</w:t>
            </w:r>
          </w:p>
        </w:tc>
      </w:tr>
      <w:tr w:rsidR="00D126CC">
        <w:trPr>
          <w:jc w:val="center"/>
        </w:trPr>
        <w:tc>
          <w:tcPr>
            <w:tcW w:w="835" w:type="dxa"/>
            <w:vAlign w:val="center"/>
          </w:tcPr>
          <w:p w:rsidR="00D126CC" w:rsidRDefault="00E57B26">
            <w:pPr>
              <w:jc w:val="center"/>
              <w:rPr>
                <w:noProof/>
                <w:lang w:val="sr-Cyrl-CS"/>
              </w:rPr>
            </w:pPr>
            <w:r>
              <w:rPr>
                <w:noProof/>
                <w:lang w:val="sr-Cyrl-CS"/>
              </w:rPr>
              <w:t>3.</w:t>
            </w:r>
          </w:p>
        </w:tc>
        <w:tc>
          <w:tcPr>
            <w:tcW w:w="2389" w:type="dxa"/>
            <w:vAlign w:val="center"/>
          </w:tcPr>
          <w:p w:rsidR="00D126CC" w:rsidRDefault="00E57B26">
            <w:pPr>
              <w:rPr>
                <w:noProof/>
                <w:color w:val="000000"/>
                <w:lang w:val="sr-Cyrl-CS"/>
              </w:rPr>
            </w:pPr>
            <w:r>
              <w:rPr>
                <w:noProof/>
                <w:lang w:val="sr-Cyrl-CS"/>
              </w:rPr>
              <w:t>Новчанице издања Централне банке за које се не може са сигурношћу утврдити да су аутентичне</w:t>
            </w:r>
          </w:p>
        </w:tc>
        <w:tc>
          <w:tcPr>
            <w:tcW w:w="4284" w:type="dxa"/>
            <w:vAlign w:val="center"/>
          </w:tcPr>
          <w:p w:rsidR="00D126CC" w:rsidRDefault="00E57B26">
            <w:pPr>
              <w:rPr>
                <w:noProof/>
                <w:lang w:val="sr-Cyrl-CS"/>
              </w:rPr>
            </w:pPr>
            <w:r>
              <w:rPr>
                <w:noProof/>
                <w:lang w:val="sr-Cyrl-CS"/>
              </w:rPr>
              <w:t>Новчанице су у потпуност</w:t>
            </w:r>
            <w:r>
              <w:rPr>
                <w:noProof/>
                <w:lang w:val="sr-Cyrl-CS"/>
              </w:rPr>
              <w:t>и препознате као новчанице издања Централне банке јер су слика и формат препознати, али уређај није детектовао све заштитне елементе новчаница које провјерава или их није препознао због квалитета и/или одступања у толеранцији. У већини случајева у ову кате</w:t>
            </w:r>
            <w:r>
              <w:rPr>
                <w:noProof/>
                <w:lang w:val="sr-Cyrl-CS"/>
              </w:rPr>
              <w:t>горију сврставају се неприкладне новчанице.</w:t>
            </w:r>
          </w:p>
        </w:tc>
        <w:tc>
          <w:tcPr>
            <w:tcW w:w="2835" w:type="dxa"/>
            <w:vAlign w:val="center"/>
          </w:tcPr>
          <w:p w:rsidR="00D126CC" w:rsidRDefault="00E57B26">
            <w:pPr>
              <w:rPr>
                <w:noProof/>
                <w:lang w:val="sr-Cyrl-CS"/>
              </w:rPr>
            </w:pPr>
            <w:r>
              <w:rPr>
                <w:noProof/>
                <w:lang w:val="sr-Cyrl-CS"/>
              </w:rPr>
              <w:t xml:space="preserve">Повлаче се из оптицаја и просљеђују Централној банци. Подаци о власнику рачуна достављају се Централној банци за све новчанице за које се то захтијева у овој одлуци. </w:t>
            </w:r>
          </w:p>
          <w:p w:rsidR="00D126CC" w:rsidRDefault="00E57B26">
            <w:pPr>
              <w:rPr>
                <w:noProof/>
                <w:lang w:val="sr-Cyrl-CS"/>
              </w:rPr>
            </w:pPr>
            <w:r>
              <w:rPr>
                <w:noProof/>
                <w:lang w:val="sr-Cyrl-CS"/>
              </w:rPr>
              <w:t>Подаци о власнику рачуна чувају се 60 дана од</w:t>
            </w:r>
            <w:r>
              <w:rPr>
                <w:noProof/>
                <w:lang w:val="sr-Cyrl-CS"/>
              </w:rPr>
              <w:t xml:space="preserve"> тренутка кад је уређај открио ове новчанице.</w:t>
            </w:r>
          </w:p>
          <w:p w:rsidR="00D126CC" w:rsidRDefault="00E57B26">
            <w:pPr>
              <w:jc w:val="both"/>
              <w:rPr>
                <w:noProof/>
                <w:lang w:val="sr-Cyrl-CS"/>
              </w:rPr>
            </w:pPr>
            <w:r>
              <w:rPr>
                <w:noProof/>
                <w:lang w:val="sr-Cyrl-CS"/>
              </w:rPr>
              <w:lastRenderedPageBreak/>
              <w:t xml:space="preserve">Рачун клијента може бити одобрен. </w:t>
            </w:r>
          </w:p>
        </w:tc>
      </w:tr>
      <w:tr w:rsidR="00D126CC">
        <w:trPr>
          <w:jc w:val="center"/>
        </w:trPr>
        <w:tc>
          <w:tcPr>
            <w:tcW w:w="835" w:type="dxa"/>
            <w:vAlign w:val="center"/>
          </w:tcPr>
          <w:p w:rsidR="00D126CC" w:rsidRDefault="00E57B26">
            <w:pPr>
              <w:jc w:val="center"/>
              <w:rPr>
                <w:noProof/>
                <w:lang w:val="sr-Cyrl-CS"/>
              </w:rPr>
            </w:pPr>
            <w:r>
              <w:rPr>
                <w:noProof/>
                <w:lang w:val="sr-Cyrl-CS"/>
              </w:rPr>
              <w:lastRenderedPageBreak/>
              <w:t>4.</w:t>
            </w:r>
          </w:p>
        </w:tc>
        <w:tc>
          <w:tcPr>
            <w:tcW w:w="2389" w:type="dxa"/>
            <w:vAlign w:val="center"/>
          </w:tcPr>
          <w:p w:rsidR="00D126CC" w:rsidRDefault="00E57B26">
            <w:pPr>
              <w:rPr>
                <w:noProof/>
                <w:lang w:val="sr-Cyrl-CS"/>
              </w:rPr>
            </w:pPr>
            <w:r>
              <w:rPr>
                <w:noProof/>
                <w:lang w:val="sr-Cyrl-CS"/>
              </w:rPr>
              <w:t>Новчанице издања Централне банке које су аутентичне и подобне за оптицај</w:t>
            </w:r>
          </w:p>
        </w:tc>
        <w:tc>
          <w:tcPr>
            <w:tcW w:w="4284" w:type="dxa"/>
            <w:vAlign w:val="center"/>
          </w:tcPr>
          <w:p w:rsidR="00D126CC" w:rsidRDefault="00E57B26">
            <w:pPr>
              <w:rPr>
                <w:noProof/>
                <w:lang w:val="sr-Cyrl-CS"/>
              </w:rPr>
            </w:pPr>
            <w:r>
              <w:rPr>
                <w:noProof/>
                <w:lang w:val="sr-Cyrl-CS"/>
              </w:rPr>
              <w:t xml:space="preserve">Све провјере аутентичности и физичких особина новчаница које је обавио уређај дале су позитивне </w:t>
            </w:r>
            <w:r>
              <w:rPr>
                <w:noProof/>
                <w:lang w:val="sr-Cyrl-CS"/>
              </w:rPr>
              <w:t>резултате.</w:t>
            </w:r>
          </w:p>
        </w:tc>
        <w:tc>
          <w:tcPr>
            <w:tcW w:w="2835" w:type="dxa"/>
            <w:vAlign w:val="center"/>
          </w:tcPr>
          <w:p w:rsidR="00D126CC" w:rsidRDefault="00E57B26">
            <w:pPr>
              <w:jc w:val="both"/>
              <w:rPr>
                <w:noProof/>
                <w:lang w:val="sr-Cyrl-CS"/>
              </w:rPr>
            </w:pPr>
            <w:r>
              <w:rPr>
                <w:noProof/>
                <w:lang w:val="sr-Cyrl-CS"/>
              </w:rPr>
              <w:t>Могу се вратити у оптицај.</w:t>
            </w:r>
          </w:p>
          <w:p w:rsidR="00D126CC" w:rsidRDefault="00E57B26">
            <w:pPr>
              <w:rPr>
                <w:noProof/>
                <w:lang w:val="sr-Cyrl-CS"/>
              </w:rPr>
            </w:pPr>
            <w:r>
              <w:rPr>
                <w:noProof/>
                <w:lang w:val="sr-Cyrl-CS"/>
              </w:rPr>
              <w:t>Одобрава се рачун клијента</w:t>
            </w:r>
          </w:p>
        </w:tc>
      </w:tr>
      <w:tr w:rsidR="00D126CC">
        <w:trPr>
          <w:jc w:val="center"/>
        </w:trPr>
        <w:tc>
          <w:tcPr>
            <w:tcW w:w="835" w:type="dxa"/>
            <w:vAlign w:val="center"/>
          </w:tcPr>
          <w:p w:rsidR="00D126CC" w:rsidRDefault="00E57B26">
            <w:pPr>
              <w:jc w:val="center"/>
              <w:rPr>
                <w:noProof/>
                <w:lang w:val="sr-Cyrl-CS"/>
              </w:rPr>
            </w:pPr>
            <w:r>
              <w:rPr>
                <w:noProof/>
                <w:lang w:val="sr-Cyrl-CS"/>
              </w:rPr>
              <w:t>5.</w:t>
            </w:r>
          </w:p>
        </w:tc>
        <w:tc>
          <w:tcPr>
            <w:tcW w:w="2389" w:type="dxa"/>
            <w:vAlign w:val="center"/>
          </w:tcPr>
          <w:p w:rsidR="00D126CC" w:rsidRDefault="00E57B26">
            <w:pPr>
              <w:rPr>
                <w:noProof/>
                <w:lang w:val="sr-Cyrl-CS"/>
              </w:rPr>
            </w:pPr>
            <w:r>
              <w:rPr>
                <w:noProof/>
                <w:lang w:val="sr-Cyrl-CS"/>
              </w:rPr>
              <w:t>Новчанице издања Централне банке које су аутентичне и неприкладне за оптицај</w:t>
            </w:r>
            <w:r>
              <w:rPr>
                <w:noProof/>
                <w:lang w:val="sr-Cyrl-CS"/>
              </w:rPr>
              <w:tab/>
            </w:r>
          </w:p>
        </w:tc>
        <w:tc>
          <w:tcPr>
            <w:tcW w:w="4284" w:type="dxa"/>
            <w:vAlign w:val="center"/>
          </w:tcPr>
          <w:p w:rsidR="00D126CC" w:rsidRDefault="00E57B26">
            <w:pPr>
              <w:rPr>
                <w:noProof/>
                <w:lang w:val="sr-Cyrl-CS"/>
              </w:rPr>
            </w:pPr>
            <w:r>
              <w:rPr>
                <w:noProof/>
                <w:lang w:val="sr-Cyrl-CS"/>
              </w:rPr>
              <w:t>Све провјере аутентичности обављене уз помоћ уређаја дале су позитивне резултате. Најмање једна провјера физи</w:t>
            </w:r>
            <w:r>
              <w:rPr>
                <w:noProof/>
                <w:lang w:val="sr-Cyrl-CS"/>
              </w:rPr>
              <w:t>чких особина новчанице дала је негативан резултат.</w:t>
            </w:r>
          </w:p>
        </w:tc>
        <w:tc>
          <w:tcPr>
            <w:tcW w:w="2835" w:type="dxa"/>
            <w:vAlign w:val="center"/>
          </w:tcPr>
          <w:p w:rsidR="00D126CC" w:rsidRDefault="00E57B26">
            <w:pPr>
              <w:jc w:val="both"/>
              <w:rPr>
                <w:noProof/>
                <w:lang w:val="sr-Cyrl-CS"/>
              </w:rPr>
            </w:pPr>
            <w:r>
              <w:rPr>
                <w:noProof/>
                <w:lang w:val="sr-Cyrl-CS"/>
              </w:rPr>
              <w:t xml:space="preserve">Не могу се вратити у оптицај. </w:t>
            </w:r>
          </w:p>
          <w:p w:rsidR="00D126CC" w:rsidRDefault="00E57B26">
            <w:pPr>
              <w:jc w:val="both"/>
              <w:rPr>
                <w:noProof/>
                <w:lang w:val="sr-Cyrl-CS"/>
              </w:rPr>
            </w:pPr>
            <w:r>
              <w:rPr>
                <w:noProof/>
                <w:lang w:val="sr-Cyrl-CS"/>
              </w:rPr>
              <w:t>Одобрава се рачун клијента.</w:t>
            </w:r>
          </w:p>
        </w:tc>
      </w:tr>
    </w:tbl>
    <w:p w:rsidR="00D126CC" w:rsidRDefault="00D126CC">
      <w:pPr>
        <w:jc w:val="both"/>
        <w:rPr>
          <w:noProof/>
          <w:lang w:val="sr-Cyrl-CS"/>
        </w:rPr>
      </w:pPr>
    </w:p>
    <w:p w:rsidR="00D126CC" w:rsidRDefault="00E57B26">
      <w:pPr>
        <w:jc w:val="both"/>
        <w:rPr>
          <w:noProof/>
          <w:lang w:val="sr-Cyrl-CS"/>
        </w:rPr>
      </w:pPr>
      <w:r>
        <w:rPr>
          <w:noProof/>
          <w:lang w:val="sr-Cyrl-CS"/>
        </w:rPr>
        <w:t>Посебна правила у вези с Табелом 1:</w:t>
      </w:r>
    </w:p>
    <w:p w:rsidR="00D126CC" w:rsidRDefault="00D126CC">
      <w:pPr>
        <w:jc w:val="both"/>
        <w:rPr>
          <w:noProof/>
          <w:lang w:val="sr-Cyrl-CS"/>
        </w:rPr>
      </w:pPr>
    </w:p>
    <w:p w:rsidR="00D126CC" w:rsidRDefault="00E57B26">
      <w:pPr>
        <w:jc w:val="both"/>
        <w:rPr>
          <w:noProof/>
          <w:lang w:val="sr-Cyrl-CS"/>
        </w:rPr>
      </w:pPr>
      <w:r>
        <w:rPr>
          <w:noProof/>
          <w:lang w:val="sr-Cyrl-CS"/>
        </w:rPr>
        <w:t>1.</w:t>
      </w:r>
      <w:r>
        <w:rPr>
          <w:noProof/>
          <w:lang w:val="sr-Cyrl-CS"/>
        </w:rPr>
        <w:tab/>
        <w:t xml:space="preserve">Новчанице из категорија под редним бр. 2 и 3 не враћају се клијенту обвезника ако уређај има могућност </w:t>
      </w:r>
      <w:r>
        <w:rPr>
          <w:noProof/>
          <w:lang w:val="sr-Cyrl-CS"/>
        </w:rPr>
        <w:t>отказивања, односно одбијања трансакције уплате. Кад уређај покрене процедуру отказивања, односно одбијања трансакције уплате новчанице – задржавање тих новчаница може се обавити смјештањем у одјељак  за привремено сортирање новчаница у уређају.</w:t>
      </w:r>
    </w:p>
    <w:p w:rsidR="00D126CC" w:rsidRDefault="00D126CC">
      <w:pPr>
        <w:jc w:val="both"/>
        <w:rPr>
          <w:noProof/>
          <w:lang w:val="sr-Cyrl-CS"/>
        </w:rPr>
      </w:pPr>
    </w:p>
    <w:p w:rsidR="00D126CC" w:rsidRDefault="00E57B26">
      <w:pPr>
        <w:jc w:val="both"/>
        <w:rPr>
          <w:noProof/>
          <w:lang w:val="sr-Cyrl-CS"/>
        </w:rPr>
      </w:pPr>
      <w:r>
        <w:rPr>
          <w:noProof/>
          <w:lang w:val="sr-Cyrl-CS"/>
        </w:rPr>
        <w:t>2.</w:t>
      </w:r>
      <w:r>
        <w:rPr>
          <w:noProof/>
          <w:lang w:val="sr-Cyrl-CS"/>
        </w:rPr>
        <w:tab/>
        <w:t>Новчан</w:t>
      </w:r>
      <w:r>
        <w:rPr>
          <w:noProof/>
          <w:lang w:val="sr-Cyrl-CS"/>
        </w:rPr>
        <w:t>ице из категорије под редним бројем 2 предају се Централној банци у складу са прописом којим се уређује поступање с новцем за који постоји сумња да је кривотворен.</w:t>
      </w:r>
    </w:p>
    <w:p w:rsidR="00D126CC" w:rsidRDefault="00D126CC">
      <w:pPr>
        <w:jc w:val="both"/>
        <w:rPr>
          <w:noProof/>
          <w:lang w:val="sr-Cyrl-CS"/>
        </w:rPr>
      </w:pPr>
    </w:p>
    <w:p w:rsidR="00D126CC" w:rsidRDefault="00E57B26">
      <w:pPr>
        <w:jc w:val="both"/>
        <w:rPr>
          <w:noProof/>
          <w:lang w:val="sr-Cyrl-CS"/>
        </w:rPr>
      </w:pPr>
      <w:r>
        <w:rPr>
          <w:noProof/>
          <w:lang w:val="sr-Cyrl-CS"/>
        </w:rPr>
        <w:t>3.</w:t>
      </w:r>
      <w:r>
        <w:rPr>
          <w:noProof/>
          <w:lang w:val="sr-Cyrl-CS"/>
        </w:rPr>
        <w:tab/>
        <w:t>Новчанице из категорије под редним бројем 3 није неопходно физички одвојити од новчаница</w:t>
      </w:r>
      <w:r>
        <w:rPr>
          <w:noProof/>
          <w:lang w:val="sr-Cyrl-CS"/>
        </w:rPr>
        <w:t xml:space="preserve"> из категорија по редним бр. 4 или 5. Ако не дође до физичког одвајања, захтјеви у погледу евидентирања података о клијенту који је положио новчаницу из категорије под редним бројем 3 и даље се примјењују.</w:t>
      </w:r>
    </w:p>
    <w:p w:rsidR="00D126CC" w:rsidRDefault="00D126CC">
      <w:pPr>
        <w:jc w:val="both"/>
        <w:rPr>
          <w:noProof/>
          <w:lang w:val="sr-Cyrl-CS"/>
        </w:rPr>
      </w:pPr>
    </w:p>
    <w:p w:rsidR="00D126CC" w:rsidRDefault="00E57B26">
      <w:pPr>
        <w:jc w:val="both"/>
        <w:rPr>
          <w:noProof/>
          <w:lang w:val="sr-Cyrl-CS"/>
        </w:rPr>
      </w:pPr>
      <w:r>
        <w:rPr>
          <w:noProof/>
          <w:lang w:val="sr-Cyrl-CS"/>
        </w:rPr>
        <w:t>4.</w:t>
      </w:r>
      <w:r>
        <w:rPr>
          <w:noProof/>
          <w:lang w:val="sr-Cyrl-CS"/>
        </w:rPr>
        <w:tab/>
        <w:t>Новчанице из категорије под редним бројем 3, с</w:t>
      </w:r>
      <w:r>
        <w:rPr>
          <w:noProof/>
          <w:lang w:val="sr-Cyrl-CS"/>
        </w:rPr>
        <w:t>аме или помијешане с новчаницама из категорија под редним бр. 4 или 5, могу поновно бити обрађене на сваком уређају за руковање новчаницама који се налази на листи из члана 1</w:t>
      </w:r>
      <w:r>
        <w:rPr>
          <w:noProof/>
          <w:lang w:val="bs-Latn-BA"/>
        </w:rPr>
        <w:t>5</w:t>
      </w:r>
      <w:r>
        <w:rPr>
          <w:noProof/>
          <w:lang w:val="sr-Cyrl-CS"/>
        </w:rPr>
        <w:t xml:space="preserve">. ове одлуке. Те се новчанице потом сматрају новчаницама из категорије у коју их </w:t>
      </w:r>
      <w:r>
        <w:rPr>
          <w:noProof/>
          <w:lang w:val="sr-Cyrl-CS"/>
        </w:rPr>
        <w:t xml:space="preserve">је сврстао други уређај за руковање новчаницама, при чему је потребно  обезбиједити могућност праћења изворних података о клијенту који је уплатио новчанице из категорије под редним бројем 3, и то за случајеве у којима други уређај за руковање новчаницама </w:t>
      </w:r>
      <w:r>
        <w:rPr>
          <w:noProof/>
          <w:lang w:val="sr-Cyrl-CS"/>
        </w:rPr>
        <w:t>одбије те новчанице као новчанице за које се не може са сигурношћу утврдити да су аутентичне.</w:t>
      </w:r>
    </w:p>
    <w:p w:rsidR="00D126CC" w:rsidRDefault="00D126CC">
      <w:pPr>
        <w:jc w:val="both"/>
        <w:rPr>
          <w:noProof/>
          <w:lang w:val="sr-Cyrl-CS"/>
        </w:rPr>
      </w:pPr>
    </w:p>
    <w:p w:rsidR="00D126CC" w:rsidRDefault="00E57B26">
      <w:pPr>
        <w:jc w:val="both"/>
        <w:rPr>
          <w:noProof/>
          <w:lang w:val="sr-Cyrl-CS"/>
        </w:rPr>
      </w:pPr>
      <w:r>
        <w:rPr>
          <w:noProof/>
          <w:lang w:val="sr-Cyrl-CS"/>
        </w:rPr>
        <w:t>5.</w:t>
      </w:r>
      <w:r>
        <w:rPr>
          <w:noProof/>
          <w:lang w:val="sr-Cyrl-CS"/>
        </w:rPr>
        <w:tab/>
        <w:t>Новчанице из категорије под редним бројем 3 предају се Централној банци у складу с прописом из члана 18. ове одлуке.</w:t>
      </w:r>
    </w:p>
    <w:p w:rsidR="00D126CC" w:rsidRDefault="00D126CC">
      <w:pPr>
        <w:jc w:val="both"/>
        <w:rPr>
          <w:noProof/>
          <w:lang w:val="sr-Cyrl-CS"/>
        </w:rPr>
      </w:pPr>
    </w:p>
    <w:p w:rsidR="00D126CC" w:rsidRDefault="00E57B26">
      <w:pPr>
        <w:jc w:val="center"/>
        <w:rPr>
          <w:b/>
          <w:bCs/>
          <w:noProof/>
          <w:lang w:val="sr-Cyrl-CS"/>
        </w:rPr>
      </w:pPr>
      <w:r>
        <w:rPr>
          <w:b/>
          <w:bCs/>
          <w:noProof/>
          <w:lang w:val="sr-Cyrl-CS"/>
        </w:rPr>
        <w:t>Табела 2.</w:t>
      </w:r>
    </w:p>
    <w:p w:rsidR="00D126CC" w:rsidRDefault="00E57B26">
      <w:pPr>
        <w:jc w:val="center"/>
        <w:rPr>
          <w:b/>
          <w:bCs/>
          <w:noProof/>
          <w:lang w:val="sr-Cyrl-CS"/>
        </w:rPr>
      </w:pPr>
      <w:r>
        <w:rPr>
          <w:b/>
          <w:bCs/>
          <w:noProof/>
          <w:lang w:val="sr-Cyrl-CS"/>
        </w:rPr>
        <w:t>Сортирање новчаница и поступањ</w:t>
      </w:r>
      <w:r>
        <w:rPr>
          <w:b/>
          <w:bCs/>
          <w:noProof/>
          <w:lang w:val="sr-Cyrl-CS"/>
        </w:rPr>
        <w:t>е с новчаницама које се обрађују на уређајима за исплату новчаница (COM)</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873"/>
        <w:gridCol w:w="3752"/>
        <w:gridCol w:w="2621"/>
      </w:tblGrid>
      <w:tr w:rsidR="00D126CC">
        <w:trPr>
          <w:jc w:val="center"/>
        </w:trPr>
        <w:tc>
          <w:tcPr>
            <w:tcW w:w="814"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eastAsia="Times New Roman" w:hAnsi="Times New Roman" w:cs="Times New Roman"/>
                <w:noProof/>
                <w:lang w:val="sr-Cyrl-CS"/>
              </w:rPr>
            </w:pPr>
            <w:bookmarkStart w:id="4" w:name="_Hlk104448315"/>
            <w:r>
              <w:rPr>
                <w:rFonts w:ascii="Times New Roman" w:hAnsi="Times New Roman" w:cs="Times New Roman"/>
                <w:noProof/>
                <w:lang w:val="sr-Cyrl-CS"/>
              </w:rPr>
              <w:t>Редни број</w:t>
            </w:r>
          </w:p>
        </w:tc>
        <w:tc>
          <w:tcPr>
            <w:tcW w:w="2873"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lang w:val="sr-Cyrl-CS"/>
              </w:rPr>
              <w:t>Категорија</w:t>
            </w:r>
          </w:p>
        </w:tc>
        <w:tc>
          <w:tcPr>
            <w:tcW w:w="3752"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lang w:val="sr-Cyrl-CS"/>
              </w:rPr>
              <w:t>Опис (значење)</w:t>
            </w:r>
          </w:p>
        </w:tc>
        <w:tc>
          <w:tcPr>
            <w:tcW w:w="2621"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lang w:val="sr-Cyrl-CS"/>
              </w:rPr>
              <w:t>Поступак</w:t>
            </w:r>
          </w:p>
        </w:tc>
      </w:tr>
      <w:bookmarkEnd w:id="4"/>
      <w:tr w:rsidR="00D126CC">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D126CC" w:rsidRDefault="00E57B26">
            <w:pPr>
              <w:pStyle w:val="NoSpacing"/>
              <w:rPr>
                <w:rFonts w:ascii="Times New Roman" w:eastAsia="Times New Roman" w:hAnsi="Times New Roman" w:cs="Times New Roman"/>
                <w:noProof/>
                <w:lang w:val="sr-Cyrl-CS"/>
              </w:rPr>
            </w:pPr>
            <w:r>
              <w:rPr>
                <w:rFonts w:ascii="Times New Roman" w:eastAsia="Times New Roman" w:hAnsi="Times New Roman" w:cs="Times New Roman"/>
                <w:noProof/>
                <w:lang w:val="sr-Cyrl-CS"/>
              </w:rPr>
              <w:t>1.</w:t>
            </w:r>
          </w:p>
        </w:tc>
        <w:tc>
          <w:tcPr>
            <w:tcW w:w="2873" w:type="dxa"/>
            <w:vAlign w:val="center"/>
          </w:tcPr>
          <w:p w:rsidR="00D126CC" w:rsidRDefault="00E57B26">
            <w:pPr>
              <w:rPr>
                <w:noProof/>
                <w:lang w:val="sr-Cyrl-CS"/>
              </w:rPr>
            </w:pPr>
            <w:r>
              <w:rPr>
                <w:noProof/>
                <w:lang w:val="sr-Cyrl-CS"/>
              </w:rPr>
              <w:t xml:space="preserve">Предмети који нису препознати као новчанице издања Централне банке. </w:t>
            </w:r>
          </w:p>
        </w:tc>
        <w:tc>
          <w:tcPr>
            <w:tcW w:w="3752"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both"/>
              <w:rPr>
                <w:noProof/>
                <w:lang w:val="sr-Cyrl-CS"/>
              </w:rPr>
            </w:pPr>
            <w:r>
              <w:rPr>
                <w:noProof/>
                <w:lang w:val="sr-Cyrl-CS"/>
              </w:rPr>
              <w:t xml:space="preserve">Предмети нису препознати као  новчанице издања ЦББиХ из једног </w:t>
            </w:r>
            <w:r>
              <w:rPr>
                <w:noProof/>
                <w:lang w:val="sr-Cyrl-CS"/>
              </w:rPr>
              <w:t>од сљедећих разлога:</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lastRenderedPageBreak/>
              <w:t>– новчанице издања Централне банке које уређај не подржава,</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погрешна слика или формат,</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савијен угао или недостаје дио,</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предмети слични новчаницама издања Централне банке,</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новчанице нису издање Централне банке,</w:t>
            </w:r>
          </w:p>
          <w:p w:rsidR="00D126CC" w:rsidRDefault="00E57B26">
            <w:pPr>
              <w:pStyle w:val="NoSpacing"/>
              <w:rPr>
                <w:rFonts w:ascii="Times New Roman" w:hAnsi="Times New Roman" w:cs="Times New Roman"/>
                <w:noProof/>
                <w:lang w:val="sr-Cyrl-CS"/>
              </w:rPr>
            </w:pPr>
            <w:r>
              <w:rPr>
                <w:rFonts w:ascii="Times New Roman" w:hAnsi="Times New Roman" w:cs="Times New Roman"/>
                <w:noProof/>
                <w:lang w:val="sr-Cyrl-CS"/>
              </w:rPr>
              <w:t xml:space="preserve">– грешка у </w:t>
            </w:r>
            <w:r>
              <w:rPr>
                <w:rFonts w:ascii="Times New Roman" w:hAnsi="Times New Roman" w:cs="Times New Roman"/>
                <w:noProof/>
                <w:lang w:val="sr-Cyrl-CS"/>
              </w:rPr>
              <w:t>транспортном модулу уређаја или у модулу уређаја за снабдијевање новчаницама.</w:t>
            </w:r>
          </w:p>
          <w:p w:rsidR="00D126CC" w:rsidRDefault="00D126CC">
            <w:pPr>
              <w:pStyle w:val="NoSpacing"/>
              <w:rPr>
                <w:rFonts w:ascii="Times New Roman" w:eastAsia="Times New Roman" w:hAnsi="Times New Roman" w:cs="Times New Roman"/>
                <w:noProof/>
                <w:lang w:val="sr-Cyrl-CS"/>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both"/>
              <w:rPr>
                <w:noProof/>
                <w:lang w:val="sr-Cyrl-CS"/>
              </w:rPr>
            </w:pPr>
            <w:r>
              <w:rPr>
                <w:noProof/>
                <w:lang w:val="sr-Cyrl-CS"/>
              </w:rPr>
              <w:lastRenderedPageBreak/>
              <w:t>Не могу се исплаћивати клијентима.</w:t>
            </w:r>
          </w:p>
        </w:tc>
      </w:tr>
      <w:tr w:rsidR="00D126CC">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D126CC" w:rsidRDefault="00E57B26">
            <w:pPr>
              <w:pStyle w:val="NoSpacing"/>
              <w:rPr>
                <w:rFonts w:ascii="Times New Roman" w:eastAsia="Times New Roman" w:hAnsi="Times New Roman" w:cs="Times New Roman"/>
                <w:noProof/>
                <w:lang w:val="sr-Cyrl-CS"/>
              </w:rPr>
            </w:pPr>
            <w:r>
              <w:rPr>
                <w:rFonts w:ascii="Times New Roman" w:eastAsia="Times New Roman" w:hAnsi="Times New Roman" w:cs="Times New Roman"/>
                <w:noProof/>
                <w:lang w:val="sr-Cyrl-CS"/>
              </w:rPr>
              <w:t>.2.</w:t>
            </w:r>
          </w:p>
        </w:tc>
        <w:tc>
          <w:tcPr>
            <w:tcW w:w="2873" w:type="dxa"/>
            <w:vAlign w:val="center"/>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sz w:val="24"/>
                <w:szCs w:val="24"/>
                <w:lang w:val="sr-Cyrl-CS"/>
              </w:rPr>
              <w:t>Новчанице издања Централне банке за које се сумња да су кривотворене</w:t>
            </w:r>
          </w:p>
        </w:tc>
        <w:tc>
          <w:tcPr>
            <w:tcW w:w="3752" w:type="dxa"/>
            <w:tcBorders>
              <w:top w:val="single" w:sz="4" w:space="0" w:color="000000"/>
              <w:left w:val="single" w:sz="4" w:space="0" w:color="000000"/>
              <w:bottom w:val="single" w:sz="4" w:space="0" w:color="000000"/>
              <w:right w:val="single" w:sz="4" w:space="0" w:color="000000"/>
            </w:tcBorders>
            <w:vAlign w:val="center"/>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sz w:val="24"/>
                <w:szCs w:val="24"/>
                <w:lang w:val="sr-Cyrl-CS"/>
              </w:rPr>
              <w:t xml:space="preserve">Новчанице су идентификоване као новчанице издања Централне банке за </w:t>
            </w:r>
            <w:r>
              <w:rPr>
                <w:rFonts w:ascii="Times New Roman" w:hAnsi="Times New Roman" w:cs="Times New Roman"/>
                <w:noProof/>
                <w:sz w:val="24"/>
                <w:szCs w:val="24"/>
                <w:lang w:val="sr-Cyrl-CS"/>
              </w:rPr>
              <w:t>које се сумња да су кривотворене јер су слика и формат препознати, али уређај није детектовао један или више заштитних елемената новчанице које провјерава или ти елементи одступају у толеранцији.</w:t>
            </w:r>
          </w:p>
        </w:tc>
        <w:tc>
          <w:tcPr>
            <w:tcW w:w="2621"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both"/>
              <w:rPr>
                <w:noProof/>
                <w:lang w:val="sr-Cyrl-CS"/>
              </w:rPr>
            </w:pPr>
            <w:r>
              <w:rPr>
                <w:noProof/>
                <w:lang w:val="sr-Cyrl-CS"/>
              </w:rPr>
              <w:t>Не могу се исплаћивати клијентима.</w:t>
            </w:r>
          </w:p>
          <w:p w:rsidR="00D126CC" w:rsidRDefault="00E57B26">
            <w:pPr>
              <w:jc w:val="both"/>
              <w:rPr>
                <w:noProof/>
                <w:lang w:val="sr-Cyrl-CS"/>
              </w:rPr>
            </w:pPr>
            <w:r>
              <w:rPr>
                <w:noProof/>
                <w:lang w:val="sr-Cyrl-CS"/>
              </w:rPr>
              <w:t xml:space="preserve">Просљеђују се Централној </w:t>
            </w:r>
            <w:r>
              <w:rPr>
                <w:noProof/>
                <w:lang w:val="sr-Cyrl-CS"/>
              </w:rPr>
              <w:t>банци заједно с информацијама о клијенту који је уплатио новчанице, ако су те информације расположиве.</w:t>
            </w:r>
          </w:p>
        </w:tc>
      </w:tr>
      <w:tr w:rsidR="00D126CC">
        <w:trPr>
          <w:trHeight w:val="2897"/>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D126CC" w:rsidRDefault="00E57B26">
            <w:pPr>
              <w:pStyle w:val="NoSpacing"/>
              <w:rPr>
                <w:rFonts w:ascii="Times New Roman" w:eastAsia="Times New Roman" w:hAnsi="Times New Roman" w:cs="Times New Roman"/>
                <w:noProof/>
                <w:lang w:val="sr-Cyrl-CS"/>
              </w:rPr>
            </w:pPr>
            <w:r>
              <w:rPr>
                <w:rFonts w:ascii="Times New Roman" w:eastAsia="Times New Roman" w:hAnsi="Times New Roman" w:cs="Times New Roman"/>
                <w:noProof/>
                <w:lang w:val="sr-Cyrl-CS"/>
              </w:rPr>
              <w:t>3.</w:t>
            </w:r>
          </w:p>
        </w:tc>
        <w:tc>
          <w:tcPr>
            <w:tcW w:w="2873" w:type="dxa"/>
            <w:vAlign w:val="center"/>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sz w:val="24"/>
                <w:szCs w:val="24"/>
                <w:lang w:val="sr-Cyrl-CS"/>
              </w:rPr>
              <w:t>Новчанице издања Централне банке за које се не може са сигурношћу утврдити да су аутентичне</w:t>
            </w:r>
          </w:p>
        </w:tc>
        <w:tc>
          <w:tcPr>
            <w:tcW w:w="3752" w:type="dxa"/>
            <w:tcBorders>
              <w:top w:val="single" w:sz="4" w:space="0" w:color="000000"/>
              <w:left w:val="single" w:sz="4" w:space="0" w:color="000000"/>
              <w:bottom w:val="single" w:sz="4" w:space="0" w:color="000000"/>
              <w:right w:val="single" w:sz="4" w:space="0" w:color="000000"/>
            </w:tcBorders>
            <w:vAlign w:val="center"/>
          </w:tcPr>
          <w:p w:rsidR="00D126CC" w:rsidRDefault="00E57B26">
            <w:pPr>
              <w:pStyle w:val="NoSpacing"/>
              <w:rPr>
                <w:rFonts w:ascii="Times New Roman" w:eastAsia="Times New Roman" w:hAnsi="Times New Roman" w:cs="Times New Roman"/>
                <w:noProof/>
                <w:lang w:val="sr-Cyrl-CS"/>
              </w:rPr>
            </w:pPr>
            <w:r>
              <w:rPr>
                <w:rFonts w:ascii="Times New Roman" w:hAnsi="Times New Roman" w:cs="Times New Roman"/>
                <w:noProof/>
                <w:sz w:val="24"/>
                <w:szCs w:val="24"/>
                <w:lang w:val="sr-Cyrl-CS"/>
              </w:rPr>
              <w:t>Новчанице су у потпуности препознате као новчанице издања</w:t>
            </w:r>
            <w:r>
              <w:rPr>
                <w:rFonts w:ascii="Times New Roman" w:hAnsi="Times New Roman" w:cs="Times New Roman"/>
                <w:noProof/>
                <w:sz w:val="24"/>
                <w:szCs w:val="24"/>
                <w:lang w:val="sr-Cyrl-CS"/>
              </w:rPr>
              <w:t xml:space="preserve"> Централне банке јер су слика и формат препознати, али уређај није детектовао све заштитне елементе новчанице које провјерава или их није препознао због квалитета и/или одступања у толеранцији. У већини случајева у ову категорију сврставају се неприкладне </w:t>
            </w:r>
            <w:r>
              <w:rPr>
                <w:rFonts w:ascii="Times New Roman" w:hAnsi="Times New Roman" w:cs="Times New Roman"/>
                <w:noProof/>
                <w:sz w:val="24"/>
                <w:szCs w:val="24"/>
                <w:lang w:val="sr-Cyrl-CS"/>
              </w:rPr>
              <w:t>новчанице.</w:t>
            </w:r>
          </w:p>
        </w:tc>
        <w:tc>
          <w:tcPr>
            <w:tcW w:w="2621"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both"/>
              <w:rPr>
                <w:noProof/>
                <w:lang w:val="sr-Cyrl-CS"/>
              </w:rPr>
            </w:pPr>
            <w:r>
              <w:rPr>
                <w:noProof/>
                <w:lang w:val="sr-Cyrl-CS"/>
              </w:rPr>
              <w:t>Не могу се исплаћивати клијентима.</w:t>
            </w:r>
          </w:p>
        </w:tc>
      </w:tr>
      <w:tr w:rsidR="00D126CC">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D126CC" w:rsidRDefault="00E57B26">
            <w:pPr>
              <w:pStyle w:val="NoSpacing"/>
              <w:rPr>
                <w:rFonts w:ascii="Times New Roman" w:eastAsia="Times New Roman" w:hAnsi="Times New Roman" w:cs="Times New Roman"/>
                <w:noProof/>
                <w:lang w:val="sr-Cyrl-CS"/>
              </w:rPr>
            </w:pPr>
            <w:r>
              <w:rPr>
                <w:rFonts w:ascii="Times New Roman" w:eastAsia="Times New Roman" w:hAnsi="Times New Roman" w:cs="Times New Roman"/>
                <w:noProof/>
                <w:lang w:val="sr-Cyrl-CS"/>
              </w:rPr>
              <w:t>4.</w:t>
            </w:r>
          </w:p>
        </w:tc>
        <w:tc>
          <w:tcPr>
            <w:tcW w:w="2873"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Новчанице издања Централне банке које су аутентичне и подобне за оптицај</w:t>
            </w:r>
          </w:p>
        </w:tc>
        <w:tc>
          <w:tcPr>
            <w:tcW w:w="3752"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Све провјере аутентичности и физичких особина новчаница које је обавио уређај дале су позитивне резултате.</w:t>
            </w:r>
          </w:p>
        </w:tc>
        <w:tc>
          <w:tcPr>
            <w:tcW w:w="2621"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both"/>
              <w:rPr>
                <w:noProof/>
                <w:lang w:val="sr-Cyrl-CS"/>
              </w:rPr>
            </w:pPr>
            <w:r>
              <w:rPr>
                <w:noProof/>
                <w:lang w:val="sr-Cyrl-CS"/>
              </w:rPr>
              <w:t xml:space="preserve">Могу се исплаћивати </w:t>
            </w:r>
            <w:r>
              <w:rPr>
                <w:noProof/>
                <w:lang w:val="sr-Cyrl-CS"/>
              </w:rPr>
              <w:t>клијентима.</w:t>
            </w:r>
          </w:p>
        </w:tc>
      </w:tr>
      <w:tr w:rsidR="00D126CC">
        <w:trPr>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D126CC" w:rsidRDefault="00E57B26">
            <w:pPr>
              <w:pStyle w:val="NoSpacing"/>
              <w:rPr>
                <w:rFonts w:ascii="Times New Roman" w:eastAsia="Times New Roman" w:hAnsi="Times New Roman" w:cs="Times New Roman"/>
                <w:noProof/>
                <w:lang w:val="sr-Cyrl-CS"/>
              </w:rPr>
            </w:pPr>
            <w:r>
              <w:rPr>
                <w:rFonts w:ascii="Times New Roman" w:eastAsia="Times New Roman" w:hAnsi="Times New Roman" w:cs="Times New Roman"/>
                <w:noProof/>
                <w:lang w:val="sr-Cyrl-CS"/>
              </w:rPr>
              <w:t>5.</w:t>
            </w:r>
          </w:p>
        </w:tc>
        <w:tc>
          <w:tcPr>
            <w:tcW w:w="2873"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Новчанице издања Централне банке које су аутентичне и неприкладне за оптицај</w:t>
            </w:r>
          </w:p>
        </w:tc>
        <w:tc>
          <w:tcPr>
            <w:tcW w:w="3752" w:type="dxa"/>
            <w:tcBorders>
              <w:top w:val="single" w:sz="4" w:space="0" w:color="000000"/>
              <w:left w:val="single" w:sz="4" w:space="0" w:color="000000"/>
              <w:bottom w:val="single" w:sz="4" w:space="0" w:color="000000"/>
              <w:right w:val="single" w:sz="4" w:space="0" w:color="000000"/>
            </w:tcBorders>
          </w:tcPr>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Све провјере аутентичности обављене уз помоћ уређаја дале су позитивне резултате. Најмање једна провјера физичких особина новчанице дала је негативан резултат.</w:t>
            </w:r>
          </w:p>
        </w:tc>
        <w:tc>
          <w:tcPr>
            <w:tcW w:w="2621" w:type="dxa"/>
            <w:tcBorders>
              <w:top w:val="single" w:sz="4" w:space="0" w:color="000000"/>
              <w:left w:val="single" w:sz="4" w:space="0" w:color="000000"/>
              <w:bottom w:val="single" w:sz="4" w:space="0" w:color="000000"/>
              <w:right w:val="single" w:sz="4" w:space="0" w:color="000000"/>
            </w:tcBorders>
            <w:vAlign w:val="center"/>
          </w:tcPr>
          <w:p w:rsidR="00D126CC" w:rsidRDefault="00E57B26">
            <w:pPr>
              <w:jc w:val="both"/>
              <w:rPr>
                <w:noProof/>
                <w:lang w:val="sr-Cyrl-CS"/>
              </w:rPr>
            </w:pPr>
            <w:r>
              <w:rPr>
                <w:noProof/>
                <w:lang w:val="sr-Cyrl-CS"/>
              </w:rPr>
              <w:t xml:space="preserve">Не </w:t>
            </w:r>
            <w:r>
              <w:rPr>
                <w:noProof/>
                <w:lang w:val="sr-Cyrl-CS"/>
              </w:rPr>
              <w:t>могу се исплаћивати клијентима.</w:t>
            </w:r>
          </w:p>
          <w:p w:rsidR="00D126CC" w:rsidRDefault="00E57B26">
            <w:pPr>
              <w:jc w:val="both"/>
              <w:rPr>
                <w:noProof/>
                <w:lang w:val="sr-Cyrl-CS"/>
              </w:rPr>
            </w:pPr>
            <w:r>
              <w:rPr>
                <w:noProof/>
                <w:lang w:val="sr-Cyrl-CS"/>
              </w:rPr>
              <w:t>Предају се Централној банци.</w:t>
            </w:r>
          </w:p>
        </w:tc>
      </w:tr>
    </w:tbl>
    <w:p w:rsidR="00D126CC" w:rsidRDefault="00D126CC">
      <w:pPr>
        <w:jc w:val="both"/>
        <w:rPr>
          <w:noProof/>
          <w:lang w:val="sr-Cyrl-CS"/>
        </w:rPr>
      </w:pPr>
    </w:p>
    <w:p w:rsidR="00D126CC" w:rsidRDefault="00E57B26">
      <w:pPr>
        <w:jc w:val="both"/>
        <w:rPr>
          <w:noProof/>
          <w:lang w:val="sr-Cyrl-CS"/>
        </w:rPr>
      </w:pPr>
      <w:r>
        <w:rPr>
          <w:noProof/>
          <w:lang w:val="sr-Cyrl-CS"/>
        </w:rPr>
        <w:t>Посебна правила у вези с Табелом 2:</w:t>
      </w:r>
    </w:p>
    <w:p w:rsidR="00D126CC" w:rsidRDefault="00D126CC">
      <w:pPr>
        <w:jc w:val="both"/>
        <w:rPr>
          <w:noProof/>
          <w:lang w:val="sr-Cyrl-CS"/>
        </w:rPr>
      </w:pPr>
    </w:p>
    <w:p w:rsidR="00D126CC" w:rsidRDefault="00E57B26">
      <w:pPr>
        <w:jc w:val="both"/>
        <w:rPr>
          <w:noProof/>
          <w:lang w:val="sr-Cyrl-CS"/>
        </w:rPr>
      </w:pPr>
      <w:r>
        <w:rPr>
          <w:noProof/>
          <w:lang w:val="sr-Cyrl-CS"/>
        </w:rPr>
        <w:t>1.</w:t>
      </w:r>
      <w:r>
        <w:rPr>
          <w:noProof/>
          <w:lang w:val="sr-Cyrl-CS"/>
        </w:rPr>
        <w:tab/>
      </w:r>
      <w:r>
        <w:rPr>
          <w:noProof/>
          <w:lang w:val="sr-Cyrl-CS"/>
        </w:rPr>
        <w:t>Новчанице из категорија под редним бр. 1, 2 и 3 није потребно физички одвојити. Ако су помијешане, новчанице из ових категорија сматрају се новчаницама из категорије под редним бројем 2. Ако је новчанице из категорија под редним бр. 1, 2 и 3 могуће одвојит</w:t>
      </w:r>
      <w:r>
        <w:rPr>
          <w:noProof/>
          <w:lang w:val="sr-Cyrl-CS"/>
        </w:rPr>
        <w:t xml:space="preserve">и употребом неког другог уређаја за руковање новчаницама или је могуће да то </w:t>
      </w:r>
      <w:r>
        <w:rPr>
          <w:noProof/>
          <w:lang w:val="sr-Cyrl-CS"/>
        </w:rPr>
        <w:lastRenderedPageBreak/>
        <w:t>одвајање обави оспособљени запослени, тада се с овим категоријама новчаница поступа у складу с Табелом 2.</w:t>
      </w:r>
    </w:p>
    <w:p w:rsidR="00D126CC" w:rsidRDefault="00D126CC">
      <w:pPr>
        <w:jc w:val="both"/>
        <w:rPr>
          <w:noProof/>
          <w:lang w:val="sr-Cyrl-CS"/>
        </w:rPr>
      </w:pPr>
    </w:p>
    <w:p w:rsidR="00D126CC" w:rsidRDefault="00E57B26">
      <w:pPr>
        <w:jc w:val="both"/>
        <w:rPr>
          <w:noProof/>
          <w:lang w:val="sr-Cyrl-CS"/>
        </w:rPr>
      </w:pPr>
      <w:r>
        <w:rPr>
          <w:noProof/>
          <w:lang w:val="sr-Cyrl-CS"/>
        </w:rPr>
        <w:t>2.</w:t>
      </w:r>
      <w:r>
        <w:rPr>
          <w:noProof/>
          <w:lang w:val="sr-Cyrl-CS"/>
        </w:rPr>
        <w:tab/>
        <w:t>Новчанице из категорије под редним бројем 3 није потребно физички одв</w:t>
      </w:r>
      <w:r>
        <w:rPr>
          <w:noProof/>
          <w:lang w:val="sr-Cyrl-CS"/>
        </w:rPr>
        <w:t>ојити од новчаница из категорија по редним бр. 4 или 5. Ако не дође до физичког одвајања, захтјеви у погледу евидентирања података о клијентима који су положили новчаницу из категорије под редним бројем 3 и даље се примјењују.</w:t>
      </w:r>
    </w:p>
    <w:p w:rsidR="00D126CC" w:rsidRDefault="00D126CC">
      <w:pPr>
        <w:jc w:val="both"/>
        <w:rPr>
          <w:noProof/>
          <w:lang w:val="sr-Cyrl-CS"/>
        </w:rPr>
      </w:pPr>
    </w:p>
    <w:p w:rsidR="00D126CC" w:rsidRDefault="00E57B26">
      <w:pPr>
        <w:jc w:val="both"/>
        <w:rPr>
          <w:noProof/>
          <w:lang w:val="sr-Cyrl-CS"/>
        </w:rPr>
      </w:pPr>
      <w:r>
        <w:rPr>
          <w:noProof/>
          <w:lang w:val="sr-Cyrl-CS"/>
        </w:rPr>
        <w:t>3.</w:t>
      </w:r>
      <w:r>
        <w:rPr>
          <w:noProof/>
          <w:lang w:val="sr-Cyrl-CS"/>
        </w:rPr>
        <w:tab/>
        <w:t>Новчанице из категорије п</w:t>
      </w:r>
      <w:r>
        <w:rPr>
          <w:noProof/>
          <w:lang w:val="sr-Cyrl-CS"/>
        </w:rPr>
        <w:t>од редним бројем 3, саме и помијешане с новчаницама из категорија под редним бр. 4 или 5, могу поновно бити обрађене на сваком уређају за руковање новчаницама који се налази на листи из тачке 1</w:t>
      </w:r>
      <w:r>
        <w:rPr>
          <w:noProof/>
          <w:lang w:val="bs-Latn-BA"/>
        </w:rPr>
        <w:t>5</w:t>
      </w:r>
      <w:r>
        <w:rPr>
          <w:noProof/>
          <w:lang w:val="sr-Cyrl-CS"/>
        </w:rPr>
        <w:t>. ове одлуке. Те новчанице се потом сматрају новчаницама из ка</w:t>
      </w:r>
      <w:r>
        <w:rPr>
          <w:noProof/>
          <w:lang w:val="sr-Cyrl-CS"/>
        </w:rPr>
        <w:t>тегорије у коју их је сврстао други уређај за руковање новчаницама.</w:t>
      </w:r>
    </w:p>
    <w:p w:rsidR="00D126CC" w:rsidRDefault="00D126CC">
      <w:pPr>
        <w:jc w:val="both"/>
        <w:rPr>
          <w:noProof/>
          <w:lang w:val="sr-Cyrl-CS"/>
        </w:rPr>
      </w:pPr>
    </w:p>
    <w:p w:rsidR="00D126CC" w:rsidRDefault="00E57B26">
      <w:pPr>
        <w:jc w:val="both"/>
        <w:rPr>
          <w:noProof/>
          <w:lang w:val="sr-Cyrl-CS"/>
        </w:rPr>
      </w:pPr>
      <w:r>
        <w:rPr>
          <w:noProof/>
          <w:lang w:val="sr-Cyrl-CS"/>
        </w:rPr>
        <w:t>4.</w:t>
      </w:r>
      <w:r>
        <w:rPr>
          <w:noProof/>
          <w:lang w:val="sr-Cyrl-CS"/>
        </w:rPr>
        <w:tab/>
        <w:t>Новчанице из категорије под редним бр. 2 предају се Централној банци у складу с одлуком којом  се уређује поступање с новцем за који постоји сумња да је фалсификован.</w:t>
      </w:r>
    </w:p>
    <w:p w:rsidR="00D126CC" w:rsidRDefault="00D126CC">
      <w:pPr>
        <w:jc w:val="both"/>
        <w:rPr>
          <w:noProof/>
          <w:lang w:val="sr-Cyrl-CS"/>
        </w:rPr>
      </w:pPr>
    </w:p>
    <w:p w:rsidR="00D126CC" w:rsidRDefault="00E57B26">
      <w:pPr>
        <w:jc w:val="both"/>
        <w:rPr>
          <w:noProof/>
          <w:lang w:val="sr-Cyrl-CS"/>
        </w:rPr>
      </w:pPr>
      <w:r>
        <w:rPr>
          <w:noProof/>
          <w:lang w:val="sr-Cyrl-CS"/>
        </w:rPr>
        <w:t>5.</w:t>
      </w:r>
      <w:r>
        <w:rPr>
          <w:noProof/>
          <w:lang w:val="sr-Cyrl-CS"/>
        </w:rPr>
        <w:tab/>
        <w:t xml:space="preserve">Новчанице из </w:t>
      </w:r>
      <w:r>
        <w:rPr>
          <w:noProof/>
          <w:lang w:val="sr-Cyrl-CS"/>
        </w:rPr>
        <w:t>категорије под редним бр. 3 предају се Централној банци у складу с прописом из члана 18. ове одлуке</w:t>
      </w:r>
    </w:p>
    <w:p w:rsidR="00D126CC" w:rsidRDefault="00D126CC">
      <w:pPr>
        <w:jc w:val="both"/>
        <w:rPr>
          <w:noProof/>
          <w:lang w:val="sr-Cyrl-CS"/>
        </w:rPr>
      </w:pPr>
    </w:p>
    <w:p w:rsidR="00D126CC" w:rsidRDefault="00E57B26">
      <w:pPr>
        <w:jc w:val="center"/>
        <w:rPr>
          <w:b/>
          <w:bCs/>
          <w:noProof/>
          <w:lang w:val="sr-Cyrl-CS"/>
        </w:rPr>
      </w:pPr>
      <w:r>
        <w:rPr>
          <w:b/>
          <w:bCs/>
          <w:noProof/>
          <w:lang w:val="sr-Cyrl-CS"/>
        </w:rPr>
        <w:t>Табела 3.</w:t>
      </w:r>
    </w:p>
    <w:p w:rsidR="00D126CC" w:rsidRDefault="00E57B26">
      <w:pPr>
        <w:jc w:val="center"/>
        <w:rPr>
          <w:b/>
          <w:bCs/>
          <w:noProof/>
          <w:lang w:val="sr-Cyrl-CS"/>
        </w:rPr>
      </w:pPr>
      <w:r>
        <w:rPr>
          <w:b/>
          <w:bCs/>
          <w:noProof/>
          <w:lang w:val="sr-Cyrl-CS"/>
        </w:rPr>
        <w:t>Сортирање новчаница и поступање с новчаницама које се обрађују на уређајима за исплату кованог новца (CDM)</w:t>
      </w:r>
    </w:p>
    <w:p w:rsidR="00D126CC" w:rsidRDefault="00D126CC">
      <w:pPr>
        <w:jc w:val="both"/>
        <w:rPr>
          <w:b/>
          <w:bCs/>
          <w:noProof/>
          <w:lang w:val="sr-Cyrl-CS"/>
        </w:rPr>
      </w:pPr>
    </w:p>
    <w:p w:rsidR="00D126CC" w:rsidRDefault="00E57B26">
      <w:pPr>
        <w:jc w:val="both"/>
        <w:rPr>
          <w:noProof/>
          <w:lang w:val="sr-Cyrl-CS"/>
        </w:rPr>
      </w:pPr>
      <w:r>
        <w:rPr>
          <w:noProof/>
          <w:lang w:val="sr-Cyrl-CS"/>
        </w:rPr>
        <w:t>CDM уређаји морају провјерити аутенти</w:t>
      </w:r>
      <w:r>
        <w:rPr>
          <w:noProof/>
          <w:lang w:val="sr-Cyrl-CS"/>
        </w:rPr>
        <w:t xml:space="preserve">чност новчаница које су примиле и задржати оне новчанице за које се сумња да су кривотворене, али не морају физички одвајати новчанице према категоријама. Новчанице које је примила CDM могу се поново обрадити на другом уређају за руковање новчаницама који </w:t>
      </w:r>
      <w:r>
        <w:rPr>
          <w:noProof/>
          <w:lang w:val="sr-Cyrl-CS"/>
        </w:rPr>
        <w:t>се налази на листи из члана 1</w:t>
      </w:r>
      <w:r>
        <w:rPr>
          <w:noProof/>
          <w:lang w:val="bs-Latn-BA"/>
        </w:rPr>
        <w:t>5</w:t>
      </w:r>
      <w:r>
        <w:rPr>
          <w:noProof/>
          <w:lang w:val="sr-Cyrl-CS"/>
        </w:rPr>
        <w:t>. ове одлуке. Те новчанице се потом сматрају новчаницама из категорије у коју их је сврстао други уређај за руковање новчаницама. При новој обради потребно је обезбиједити могућност праћења изворних података о клијенту који је</w:t>
      </w:r>
      <w:r>
        <w:rPr>
          <w:noProof/>
          <w:lang w:val="sr-Cyrl-CS"/>
        </w:rPr>
        <w:t xml:space="preserve"> уплатио новчанице које су новом обрадом сврстане у категорије под редним бр. 2 и 3, ако су ти подаци доступни.</w:t>
      </w:r>
    </w:p>
    <w:p w:rsidR="00D126CC" w:rsidRDefault="00E57B26">
      <w:pPr>
        <w:spacing w:after="200" w:line="276" w:lineRule="auto"/>
        <w:rPr>
          <w:iCs/>
          <w:noProof/>
          <w:lang w:val="sr-Cyrl-CS" w:eastAsia="hr-HR"/>
        </w:rPr>
      </w:pPr>
      <w:r>
        <w:rPr>
          <w:iCs/>
          <w:noProof/>
          <w:lang w:val="sr-Cyrl-CS" w:eastAsia="hr-HR"/>
        </w:rPr>
        <w:br w:type="page"/>
      </w:r>
    </w:p>
    <w:p w:rsidR="00D126CC" w:rsidRDefault="00E57B26">
      <w:pPr>
        <w:ind w:left="7200" w:firstLine="597"/>
        <w:jc w:val="both"/>
        <w:rPr>
          <w:b/>
          <w:bCs/>
          <w:noProof/>
          <w:lang w:val="sr-Cyrl-CS"/>
        </w:rPr>
      </w:pPr>
      <w:r>
        <w:rPr>
          <w:b/>
          <w:bCs/>
          <w:noProof/>
          <w:lang w:val="sr-Cyrl-CS"/>
        </w:rPr>
        <w:lastRenderedPageBreak/>
        <w:t>Прилог 4б</w:t>
      </w:r>
    </w:p>
    <w:p w:rsidR="00D126CC" w:rsidRDefault="00D126CC">
      <w:pPr>
        <w:jc w:val="both"/>
        <w:rPr>
          <w:noProof/>
          <w:lang w:val="sr-Cyrl-CS"/>
        </w:rPr>
      </w:pPr>
    </w:p>
    <w:p w:rsidR="00D126CC" w:rsidRDefault="00E57B26">
      <w:pPr>
        <w:jc w:val="center"/>
        <w:rPr>
          <w:noProof/>
          <w:lang w:val="sr-Cyrl-CS"/>
        </w:rPr>
      </w:pPr>
      <w:r>
        <w:rPr>
          <w:b/>
          <w:bCs/>
          <w:noProof/>
          <w:lang w:val="sr-Cyrl-CS"/>
        </w:rPr>
        <w:t>КЛАСИФИКАЦИЈА И СОРТИРАЊЕ НОВЧАНИЦА УРЕЂАЈИМА КОЈИМА РУКУЈУ ЗАПОСЛЕНИЦИ ОБВЕЗНИКА</w:t>
      </w:r>
    </w:p>
    <w:p w:rsidR="00D126CC" w:rsidRDefault="00D126CC">
      <w:pPr>
        <w:jc w:val="both"/>
        <w:rPr>
          <w:noProof/>
          <w:lang w:val="sr-Cyrl-CS"/>
        </w:rPr>
      </w:pPr>
    </w:p>
    <w:p w:rsidR="00D126CC" w:rsidRDefault="00E57B26">
      <w:pPr>
        <w:jc w:val="both"/>
        <w:rPr>
          <w:noProof/>
          <w:lang w:val="sr-Cyrl-CS"/>
        </w:rPr>
      </w:pPr>
      <w:r>
        <w:rPr>
          <w:noProof/>
          <w:lang w:val="sr-Cyrl-CS"/>
        </w:rPr>
        <w:t>Уређаји за руковање новчаницама којима рукују за</w:t>
      </w:r>
      <w:r>
        <w:rPr>
          <w:noProof/>
          <w:lang w:val="sr-Cyrl-CS"/>
        </w:rPr>
        <w:t>посленици обвезника сврставају новчанице у једну од категорија наведених у Табели 1. Новчанице из категорија под редним бр. 4 и 5 треба физички одвојити од новчаница из категорија под редним бр. 1, 2 и 3. Уређаји које не врше провјеру физичких особина новч</w:t>
      </w:r>
      <w:r>
        <w:rPr>
          <w:noProof/>
          <w:lang w:val="sr-Cyrl-CS"/>
        </w:rPr>
        <w:t>аница не морају имати могућност разликовања новчаница из категорија  под редним бр. 4 и 5 наведених у Табели 1.</w:t>
      </w:r>
    </w:p>
    <w:p w:rsidR="00D126CC" w:rsidRDefault="00D126CC">
      <w:pPr>
        <w:jc w:val="both"/>
        <w:rPr>
          <w:noProof/>
          <w:lang w:val="sr-Cyrl-CS"/>
        </w:rPr>
      </w:pPr>
    </w:p>
    <w:p w:rsidR="00D126CC" w:rsidRDefault="00E57B26">
      <w:pPr>
        <w:jc w:val="center"/>
        <w:rPr>
          <w:b/>
          <w:bCs/>
          <w:noProof/>
          <w:lang w:val="sr-Cyrl-CS"/>
        </w:rPr>
      </w:pPr>
      <w:r>
        <w:rPr>
          <w:b/>
          <w:bCs/>
          <w:noProof/>
          <w:lang w:val="sr-Cyrl-CS"/>
        </w:rPr>
        <w:t>Табела 1.</w:t>
      </w:r>
    </w:p>
    <w:p w:rsidR="00D126CC" w:rsidRDefault="00E57B26">
      <w:pPr>
        <w:jc w:val="center"/>
        <w:rPr>
          <w:b/>
          <w:bCs/>
          <w:noProof/>
          <w:lang w:val="sr-Cyrl-CS"/>
        </w:rPr>
      </w:pPr>
      <w:r>
        <w:rPr>
          <w:b/>
          <w:bCs/>
          <w:noProof/>
          <w:lang w:val="sr-Cyrl-CS"/>
        </w:rPr>
        <w:t>Сортирање новчаница и поступање с новчаницама које се обрађују на  уређајима за руковање новчаницама којима рукују запосленици обвезн</w:t>
      </w:r>
      <w:r>
        <w:rPr>
          <w:b/>
          <w:bCs/>
          <w:noProof/>
          <w:lang w:val="sr-Cyrl-CS"/>
        </w:rPr>
        <w:t>ика</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2666"/>
        <w:gridCol w:w="3764"/>
        <w:gridCol w:w="2658"/>
      </w:tblGrid>
      <w:tr w:rsidR="00D126CC">
        <w:trPr>
          <w:jc w:val="center"/>
        </w:trPr>
        <w:tc>
          <w:tcPr>
            <w:tcW w:w="813" w:type="dxa"/>
            <w:tcBorders>
              <w:top w:val="single" w:sz="4" w:space="0" w:color="000000"/>
              <w:left w:val="single" w:sz="4" w:space="0" w:color="000000"/>
              <w:bottom w:val="single" w:sz="4" w:space="0" w:color="000000"/>
              <w:right w:val="single" w:sz="4" w:space="0" w:color="auto"/>
            </w:tcBorders>
            <w:hideMark/>
          </w:tcPr>
          <w:p w:rsidR="00D126CC" w:rsidRDefault="00E57B26">
            <w:pPr>
              <w:jc w:val="center"/>
              <w:rPr>
                <w:b/>
                <w:noProof/>
                <w:lang w:val="sr-Cyrl-CS"/>
              </w:rPr>
            </w:pPr>
            <w:r>
              <w:rPr>
                <w:noProof/>
                <w:lang w:val="sr-Cyrl-CS"/>
              </w:rPr>
              <w:t>Редни број</w:t>
            </w:r>
          </w:p>
        </w:tc>
        <w:tc>
          <w:tcPr>
            <w:tcW w:w="2671" w:type="dxa"/>
            <w:tcBorders>
              <w:top w:val="single" w:sz="4" w:space="0" w:color="000000"/>
              <w:left w:val="single" w:sz="4" w:space="0" w:color="000000"/>
              <w:bottom w:val="single" w:sz="4" w:space="0" w:color="000000"/>
              <w:right w:val="single" w:sz="4" w:space="0" w:color="auto"/>
            </w:tcBorders>
            <w:hideMark/>
          </w:tcPr>
          <w:p w:rsidR="00D126CC" w:rsidRDefault="00E57B26">
            <w:pPr>
              <w:jc w:val="center"/>
              <w:rPr>
                <w:b/>
                <w:noProof/>
                <w:lang w:val="sr-Cyrl-CS"/>
              </w:rPr>
            </w:pPr>
            <w:r>
              <w:rPr>
                <w:noProof/>
                <w:lang w:val="sr-Cyrl-CS"/>
              </w:rPr>
              <w:t>Категорија</w:t>
            </w:r>
          </w:p>
        </w:tc>
        <w:tc>
          <w:tcPr>
            <w:tcW w:w="3775" w:type="dxa"/>
            <w:tcBorders>
              <w:top w:val="single" w:sz="4" w:space="0" w:color="000000"/>
              <w:left w:val="single" w:sz="4" w:space="0" w:color="auto"/>
              <w:bottom w:val="single" w:sz="4" w:space="0" w:color="000000"/>
              <w:right w:val="single" w:sz="4" w:space="0" w:color="000000"/>
            </w:tcBorders>
            <w:hideMark/>
          </w:tcPr>
          <w:p w:rsidR="00D126CC" w:rsidRDefault="00E57B26">
            <w:pPr>
              <w:jc w:val="center"/>
              <w:rPr>
                <w:b/>
                <w:noProof/>
                <w:lang w:val="sr-Cyrl-CS"/>
              </w:rPr>
            </w:pPr>
            <w:r>
              <w:rPr>
                <w:noProof/>
                <w:lang w:val="sr-Cyrl-CS"/>
              </w:rPr>
              <w:t>Опис (значење)</w:t>
            </w:r>
          </w:p>
        </w:tc>
        <w:tc>
          <w:tcPr>
            <w:tcW w:w="2664" w:type="dxa"/>
            <w:tcBorders>
              <w:top w:val="single" w:sz="4" w:space="0" w:color="000000"/>
              <w:left w:val="single" w:sz="4" w:space="0" w:color="000000"/>
              <w:bottom w:val="single" w:sz="4" w:space="0" w:color="000000"/>
              <w:right w:val="single" w:sz="4" w:space="0" w:color="000000"/>
            </w:tcBorders>
            <w:hideMark/>
          </w:tcPr>
          <w:p w:rsidR="00D126CC" w:rsidRDefault="00E57B26">
            <w:pPr>
              <w:jc w:val="center"/>
              <w:rPr>
                <w:b/>
                <w:noProof/>
                <w:lang w:val="sr-Cyrl-CS"/>
              </w:rPr>
            </w:pPr>
            <w:r>
              <w:rPr>
                <w:noProof/>
                <w:lang w:val="sr-Cyrl-CS"/>
              </w:rPr>
              <w:t>Поступак</w:t>
            </w:r>
          </w:p>
        </w:tc>
      </w:tr>
      <w:tr w:rsidR="00D126CC">
        <w:trPr>
          <w:jc w:val="center"/>
        </w:trPr>
        <w:tc>
          <w:tcPr>
            <w:tcW w:w="813" w:type="dxa"/>
            <w:tcBorders>
              <w:top w:val="single" w:sz="4" w:space="0" w:color="000000"/>
              <w:left w:val="single" w:sz="4" w:space="0" w:color="000000"/>
              <w:bottom w:val="single" w:sz="4" w:space="0" w:color="000000"/>
              <w:right w:val="single" w:sz="4" w:space="0" w:color="auto"/>
            </w:tcBorders>
            <w:vAlign w:val="center"/>
          </w:tcPr>
          <w:p w:rsidR="00D126CC" w:rsidRDefault="00E57B26">
            <w:pPr>
              <w:jc w:val="center"/>
              <w:rPr>
                <w:noProof/>
                <w:lang w:val="sr-Cyrl-CS"/>
              </w:rPr>
            </w:pPr>
            <w:r>
              <w:rPr>
                <w:noProof/>
                <w:lang w:val="sr-Cyrl-CS"/>
              </w:rPr>
              <w:t>1.</w:t>
            </w:r>
          </w:p>
          <w:p w:rsidR="00D126CC" w:rsidRDefault="00D126CC">
            <w:pPr>
              <w:jc w:val="center"/>
              <w:rPr>
                <w:noProof/>
                <w:lang w:val="sr-Cyrl-CS"/>
              </w:rPr>
            </w:pPr>
          </w:p>
        </w:tc>
        <w:tc>
          <w:tcPr>
            <w:tcW w:w="2671" w:type="dxa"/>
            <w:vAlign w:val="center"/>
            <w:hideMark/>
          </w:tcPr>
          <w:p w:rsidR="00D126CC" w:rsidRDefault="00E57B26">
            <w:pPr>
              <w:rPr>
                <w:noProof/>
                <w:lang w:val="sr-Cyrl-CS"/>
              </w:rPr>
            </w:pPr>
            <w:r>
              <w:rPr>
                <w:noProof/>
                <w:lang w:val="sr-Cyrl-CS"/>
              </w:rPr>
              <w:t xml:space="preserve">Предмети који нису препознати као новчанице издања Централне банке. </w:t>
            </w:r>
          </w:p>
          <w:p w:rsidR="00D126CC" w:rsidRDefault="00D126CC">
            <w:pPr>
              <w:rPr>
                <w:noProof/>
                <w:lang w:val="sr-Cyrl-CS"/>
              </w:rPr>
            </w:pPr>
          </w:p>
        </w:tc>
        <w:tc>
          <w:tcPr>
            <w:tcW w:w="3775" w:type="dxa"/>
            <w:vAlign w:val="center"/>
            <w:hideMark/>
          </w:tcPr>
          <w:p w:rsidR="00D126CC" w:rsidRDefault="00E57B26">
            <w:pPr>
              <w:pStyle w:val="NoSpacing"/>
              <w:rPr>
                <w:rFonts w:ascii="Times New Roman" w:eastAsia="Times New Roman" w:hAnsi="Times New Roman" w:cs="Times New Roman"/>
                <w:noProof/>
                <w:sz w:val="24"/>
                <w:szCs w:val="24"/>
                <w:lang w:val="sr-Cyrl-CS"/>
              </w:rPr>
            </w:pPr>
            <w:r>
              <w:rPr>
                <w:rFonts w:ascii="Times New Roman" w:hAnsi="Times New Roman" w:cs="Times New Roman"/>
                <w:noProof/>
                <w:sz w:val="24"/>
                <w:szCs w:val="24"/>
                <w:lang w:val="sr-Cyrl-CS"/>
              </w:rPr>
              <w:t xml:space="preserve">Предмети нису препознати као  новчанице издања Централне банке из једног од сљедећих разлога: </w:t>
            </w:r>
          </w:p>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 новчанице издања Централне банке </w:t>
            </w:r>
            <w:r>
              <w:rPr>
                <w:rFonts w:ascii="Times New Roman" w:hAnsi="Times New Roman" w:cs="Times New Roman"/>
                <w:noProof/>
                <w:sz w:val="24"/>
                <w:szCs w:val="24"/>
                <w:lang w:val="sr-Cyrl-CS"/>
              </w:rPr>
              <w:t>које уређај не подржава,</w:t>
            </w:r>
          </w:p>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 погрешна слика или формат,</w:t>
            </w:r>
          </w:p>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 савијен угао или недостаје дио,</w:t>
            </w:r>
          </w:p>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 предмети слични новчаницама издања Централне банке,</w:t>
            </w:r>
          </w:p>
          <w:p w:rsidR="00D126CC" w:rsidRDefault="00E57B26">
            <w:pPr>
              <w:pStyle w:val="NoSpacing"/>
              <w:rPr>
                <w:rFonts w:ascii="Times New Roman" w:hAnsi="Times New Roman" w:cs="Times New Roman"/>
                <w:noProof/>
                <w:sz w:val="24"/>
                <w:szCs w:val="24"/>
                <w:lang w:val="sr-Cyrl-CS"/>
              </w:rPr>
            </w:pPr>
            <w:r>
              <w:rPr>
                <w:rFonts w:ascii="Times New Roman" w:hAnsi="Times New Roman" w:cs="Times New Roman"/>
                <w:noProof/>
                <w:sz w:val="24"/>
                <w:szCs w:val="24"/>
                <w:lang w:val="sr-Cyrl-CS"/>
              </w:rPr>
              <w:t>– новчанице нису издање Централне банке,</w:t>
            </w:r>
          </w:p>
          <w:p w:rsidR="00D126CC" w:rsidRDefault="00E57B26">
            <w:pPr>
              <w:rPr>
                <w:noProof/>
                <w:lang w:val="sr-Cyrl-CS"/>
              </w:rPr>
            </w:pPr>
            <w:r>
              <w:rPr>
                <w:noProof/>
                <w:lang w:val="sr-Cyrl-CS"/>
              </w:rPr>
              <w:t xml:space="preserve">– грешка у транспортном модулу уређаја или у модулу уређаја за </w:t>
            </w:r>
            <w:r>
              <w:rPr>
                <w:noProof/>
                <w:lang w:val="sr-Cyrl-CS"/>
              </w:rPr>
              <w:t>снабдијевање новчаницама.</w:t>
            </w:r>
          </w:p>
        </w:tc>
        <w:tc>
          <w:tcPr>
            <w:tcW w:w="2664" w:type="dxa"/>
            <w:vAlign w:val="center"/>
          </w:tcPr>
          <w:p w:rsidR="00D126CC" w:rsidRDefault="00E57B26">
            <w:pPr>
              <w:jc w:val="both"/>
              <w:rPr>
                <w:noProof/>
                <w:lang w:val="sr-Cyrl-CS"/>
              </w:rPr>
            </w:pPr>
            <w:r>
              <w:rPr>
                <w:noProof/>
                <w:lang w:val="sr-Cyrl-CS"/>
              </w:rPr>
              <w:t>Уређај предмете издваја и просљеђује оператеру ради даљнег поступања.</w:t>
            </w:r>
          </w:p>
          <w:p w:rsidR="00D126CC" w:rsidRDefault="00D126CC">
            <w:pPr>
              <w:jc w:val="both"/>
              <w:rPr>
                <w:noProof/>
                <w:lang w:val="sr-Cyrl-CS"/>
              </w:rPr>
            </w:pPr>
          </w:p>
          <w:p w:rsidR="00D126CC" w:rsidRDefault="00E57B26">
            <w:pPr>
              <w:rPr>
                <w:noProof/>
                <w:lang w:val="sr-Cyrl-CS"/>
              </w:rPr>
            </w:pPr>
            <w:r>
              <w:rPr>
                <w:noProof/>
                <w:lang w:val="sr-Cyrl-CS"/>
              </w:rPr>
              <w:t>Након што оспособљени запослени обави визуелну провјеру, обвезник предмете може да врати клијенту.</w:t>
            </w:r>
          </w:p>
        </w:tc>
      </w:tr>
      <w:tr w:rsidR="00D126CC">
        <w:trPr>
          <w:jc w:val="center"/>
        </w:trPr>
        <w:tc>
          <w:tcPr>
            <w:tcW w:w="813" w:type="dxa"/>
            <w:tcBorders>
              <w:top w:val="single" w:sz="4" w:space="0" w:color="000000"/>
              <w:left w:val="single" w:sz="4" w:space="0" w:color="000000"/>
              <w:bottom w:val="single" w:sz="4" w:space="0" w:color="000000"/>
              <w:right w:val="single" w:sz="4" w:space="0" w:color="auto"/>
            </w:tcBorders>
            <w:vAlign w:val="center"/>
            <w:hideMark/>
          </w:tcPr>
          <w:p w:rsidR="00D126CC" w:rsidRDefault="00E57B26">
            <w:pPr>
              <w:jc w:val="center"/>
              <w:rPr>
                <w:noProof/>
                <w:lang w:val="sr-Cyrl-CS"/>
              </w:rPr>
            </w:pPr>
            <w:r>
              <w:rPr>
                <w:noProof/>
                <w:lang w:val="sr-Cyrl-CS"/>
              </w:rPr>
              <w:t>2.</w:t>
            </w:r>
          </w:p>
        </w:tc>
        <w:tc>
          <w:tcPr>
            <w:tcW w:w="2671" w:type="dxa"/>
            <w:vAlign w:val="center"/>
            <w:hideMark/>
          </w:tcPr>
          <w:p w:rsidR="00D126CC" w:rsidRDefault="00E57B26">
            <w:pPr>
              <w:rPr>
                <w:noProof/>
                <w:lang w:val="sr-Cyrl-CS"/>
              </w:rPr>
            </w:pPr>
            <w:r>
              <w:rPr>
                <w:noProof/>
                <w:lang w:val="sr-Cyrl-CS"/>
              </w:rPr>
              <w:t xml:space="preserve">Новчанице издања Централне банке за које се сумња да су </w:t>
            </w:r>
            <w:r>
              <w:rPr>
                <w:noProof/>
                <w:lang w:val="sr-Cyrl-CS"/>
              </w:rPr>
              <w:t>фалсификоване</w:t>
            </w:r>
          </w:p>
        </w:tc>
        <w:tc>
          <w:tcPr>
            <w:tcW w:w="3775" w:type="dxa"/>
            <w:vAlign w:val="center"/>
            <w:hideMark/>
          </w:tcPr>
          <w:p w:rsidR="00D126CC" w:rsidRDefault="00E57B26">
            <w:pPr>
              <w:rPr>
                <w:noProof/>
                <w:lang w:val="sr-Cyrl-CS"/>
              </w:rPr>
            </w:pPr>
            <w:r>
              <w:rPr>
                <w:noProof/>
                <w:lang w:val="sr-Cyrl-CS"/>
              </w:rPr>
              <w:t>Новчанице су идентификоване као новчанице издања Централне банке за које се сумња да су фалсификоване јер су слика и формат препознати, али уређај није детектовао један или више заштитних елемената новчанице које провјерава или ти елементи од</w:t>
            </w:r>
            <w:r>
              <w:rPr>
                <w:noProof/>
                <w:lang w:val="sr-Cyrl-CS"/>
              </w:rPr>
              <w:t>ступају у толеранцији.</w:t>
            </w:r>
          </w:p>
        </w:tc>
        <w:tc>
          <w:tcPr>
            <w:tcW w:w="2664" w:type="dxa"/>
            <w:vMerge w:val="restart"/>
            <w:vAlign w:val="center"/>
          </w:tcPr>
          <w:p w:rsidR="00D126CC" w:rsidRDefault="00E57B26">
            <w:pPr>
              <w:rPr>
                <w:noProof/>
                <w:lang w:val="sr-Cyrl-CS"/>
              </w:rPr>
            </w:pPr>
            <w:r>
              <w:rPr>
                <w:noProof/>
                <w:lang w:val="sr-Cyrl-CS"/>
              </w:rPr>
              <w:t>Уређај новчанице издваја и просљеђује оператеру ради даљнег поступања.</w:t>
            </w:r>
          </w:p>
        </w:tc>
      </w:tr>
      <w:tr w:rsidR="00D126CC">
        <w:trPr>
          <w:jc w:val="center"/>
        </w:trPr>
        <w:tc>
          <w:tcPr>
            <w:tcW w:w="813" w:type="dxa"/>
            <w:tcBorders>
              <w:top w:val="single" w:sz="4" w:space="0" w:color="000000"/>
              <w:left w:val="single" w:sz="4" w:space="0" w:color="000000"/>
              <w:bottom w:val="single" w:sz="4" w:space="0" w:color="000000"/>
              <w:right w:val="single" w:sz="4" w:space="0" w:color="auto"/>
            </w:tcBorders>
            <w:vAlign w:val="center"/>
            <w:hideMark/>
          </w:tcPr>
          <w:p w:rsidR="00D126CC" w:rsidRDefault="00E57B26">
            <w:pPr>
              <w:jc w:val="center"/>
              <w:rPr>
                <w:noProof/>
                <w:lang w:val="sr-Cyrl-CS"/>
              </w:rPr>
            </w:pPr>
            <w:r>
              <w:rPr>
                <w:noProof/>
                <w:lang w:val="sr-Cyrl-CS"/>
              </w:rPr>
              <w:t>3.</w:t>
            </w:r>
          </w:p>
        </w:tc>
        <w:tc>
          <w:tcPr>
            <w:tcW w:w="2671" w:type="dxa"/>
            <w:vAlign w:val="center"/>
            <w:hideMark/>
          </w:tcPr>
          <w:p w:rsidR="00D126CC" w:rsidRDefault="00E57B26">
            <w:pPr>
              <w:rPr>
                <w:noProof/>
                <w:lang w:val="sr-Cyrl-CS"/>
              </w:rPr>
            </w:pPr>
            <w:r>
              <w:rPr>
                <w:noProof/>
                <w:lang w:val="sr-Cyrl-CS"/>
              </w:rPr>
              <w:t>Новчанице издања Централне банке за које се не може са сигурношћу утврдити да су аутентичне</w:t>
            </w:r>
          </w:p>
        </w:tc>
        <w:tc>
          <w:tcPr>
            <w:tcW w:w="3775" w:type="dxa"/>
            <w:vAlign w:val="center"/>
            <w:hideMark/>
          </w:tcPr>
          <w:p w:rsidR="00D126CC" w:rsidRDefault="00E57B26">
            <w:pPr>
              <w:rPr>
                <w:noProof/>
                <w:lang w:val="sr-Cyrl-CS"/>
              </w:rPr>
            </w:pPr>
            <w:r>
              <w:rPr>
                <w:noProof/>
                <w:lang w:val="sr-Cyrl-CS"/>
              </w:rPr>
              <w:t>Новчанице су у потпуности препознате као новчанице издања Централне банке јер су слика и формат препознати, али уређај није детектовао све заштитне елементе новчанице које провјерава или их није препознао због квалитета и/или одступања у толеранцији. У већ</w:t>
            </w:r>
            <w:r>
              <w:rPr>
                <w:noProof/>
                <w:lang w:val="sr-Cyrl-CS"/>
              </w:rPr>
              <w:t xml:space="preserve">ини случајева у </w:t>
            </w:r>
            <w:r>
              <w:rPr>
                <w:noProof/>
                <w:lang w:val="sr-Cyrl-CS"/>
              </w:rPr>
              <w:lastRenderedPageBreak/>
              <w:t>ову категорију сврставају се неприкладне новчанице.</w:t>
            </w:r>
          </w:p>
        </w:tc>
        <w:tc>
          <w:tcPr>
            <w:tcW w:w="0" w:type="auto"/>
            <w:vMerge/>
            <w:vAlign w:val="center"/>
            <w:hideMark/>
          </w:tcPr>
          <w:p w:rsidR="00D126CC" w:rsidRDefault="00D126CC">
            <w:pPr>
              <w:rPr>
                <w:noProof/>
                <w:lang w:val="sr-Cyrl-CS"/>
              </w:rPr>
            </w:pPr>
          </w:p>
        </w:tc>
      </w:tr>
      <w:tr w:rsidR="00D126CC">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4.</w:t>
            </w:r>
          </w:p>
        </w:tc>
        <w:tc>
          <w:tcPr>
            <w:tcW w:w="2671" w:type="dxa"/>
            <w:vAlign w:val="center"/>
            <w:hideMark/>
          </w:tcPr>
          <w:p w:rsidR="00D126CC" w:rsidRDefault="00E57B26">
            <w:pPr>
              <w:rPr>
                <w:noProof/>
                <w:lang w:val="sr-Cyrl-CS"/>
              </w:rPr>
            </w:pPr>
            <w:r>
              <w:rPr>
                <w:noProof/>
                <w:lang w:val="sr-Cyrl-CS"/>
              </w:rPr>
              <w:t>Новчанице издања Централне банке које су аутентичне и подобне за оптицај</w:t>
            </w:r>
          </w:p>
        </w:tc>
        <w:tc>
          <w:tcPr>
            <w:tcW w:w="3775" w:type="dxa"/>
            <w:vAlign w:val="center"/>
            <w:hideMark/>
          </w:tcPr>
          <w:p w:rsidR="00D126CC" w:rsidRDefault="00E57B26">
            <w:pPr>
              <w:rPr>
                <w:noProof/>
                <w:lang w:val="sr-Cyrl-CS"/>
              </w:rPr>
            </w:pPr>
            <w:r>
              <w:rPr>
                <w:noProof/>
                <w:lang w:val="sr-Cyrl-CS"/>
              </w:rPr>
              <w:t>Све провјере аутентичности и физичких особина новчаница које је обавио уређај дале су позитивне резултате.</w:t>
            </w:r>
          </w:p>
        </w:tc>
        <w:tc>
          <w:tcPr>
            <w:tcW w:w="2664" w:type="dxa"/>
            <w:vAlign w:val="center"/>
          </w:tcPr>
          <w:p w:rsidR="00D126CC" w:rsidRDefault="00E57B26">
            <w:pPr>
              <w:jc w:val="both"/>
              <w:rPr>
                <w:noProof/>
                <w:lang w:val="sr-Cyrl-CS"/>
              </w:rPr>
            </w:pPr>
            <w:r>
              <w:rPr>
                <w:noProof/>
                <w:lang w:val="sr-Cyrl-CS"/>
              </w:rPr>
              <w:t>Ове</w:t>
            </w:r>
            <w:r>
              <w:rPr>
                <w:noProof/>
                <w:lang w:val="sr-Cyrl-CS"/>
              </w:rPr>
              <w:t xml:space="preserve"> новчанице могу се вратити у оптицај.</w:t>
            </w:r>
          </w:p>
          <w:p w:rsidR="00D126CC" w:rsidRDefault="00E57B26">
            <w:pPr>
              <w:jc w:val="both"/>
              <w:rPr>
                <w:noProof/>
                <w:lang w:val="sr-Cyrl-CS"/>
              </w:rPr>
            </w:pPr>
            <w:r>
              <w:rPr>
                <w:noProof/>
                <w:lang w:val="sr-Cyrl-CS"/>
              </w:rPr>
              <w:t>Одобрава се рачун клијента.</w:t>
            </w:r>
          </w:p>
        </w:tc>
      </w:tr>
      <w:tr w:rsidR="00D126CC">
        <w:trPr>
          <w:jc w:val="center"/>
        </w:trPr>
        <w:tc>
          <w:tcPr>
            <w:tcW w:w="813" w:type="dxa"/>
            <w:tcBorders>
              <w:top w:val="single" w:sz="4" w:space="0" w:color="000000"/>
              <w:left w:val="single" w:sz="4" w:space="0" w:color="000000"/>
              <w:bottom w:val="single" w:sz="4" w:space="0" w:color="000000"/>
              <w:right w:val="single" w:sz="4" w:space="0" w:color="000000"/>
            </w:tcBorders>
            <w:vAlign w:val="center"/>
            <w:hideMark/>
          </w:tcPr>
          <w:p w:rsidR="00D126CC" w:rsidRDefault="00E57B26">
            <w:pPr>
              <w:jc w:val="center"/>
              <w:rPr>
                <w:noProof/>
                <w:lang w:val="sr-Cyrl-CS"/>
              </w:rPr>
            </w:pPr>
            <w:r>
              <w:rPr>
                <w:noProof/>
                <w:lang w:val="sr-Cyrl-CS"/>
              </w:rPr>
              <w:t>5.</w:t>
            </w:r>
          </w:p>
        </w:tc>
        <w:tc>
          <w:tcPr>
            <w:tcW w:w="2671" w:type="dxa"/>
            <w:vAlign w:val="center"/>
            <w:hideMark/>
          </w:tcPr>
          <w:p w:rsidR="00D126CC" w:rsidRDefault="00E57B26">
            <w:pPr>
              <w:rPr>
                <w:noProof/>
                <w:lang w:val="sr-Cyrl-CS"/>
              </w:rPr>
            </w:pPr>
            <w:r>
              <w:rPr>
                <w:noProof/>
                <w:lang w:val="sr-Cyrl-CS"/>
              </w:rPr>
              <w:t>Новчанице издања Централне банке које су аутентичне и неприкладне за оптицај</w:t>
            </w:r>
          </w:p>
        </w:tc>
        <w:tc>
          <w:tcPr>
            <w:tcW w:w="3775" w:type="dxa"/>
            <w:vAlign w:val="center"/>
            <w:hideMark/>
          </w:tcPr>
          <w:p w:rsidR="00D126CC" w:rsidRDefault="00E57B26">
            <w:pPr>
              <w:rPr>
                <w:noProof/>
                <w:lang w:val="sr-Cyrl-CS"/>
              </w:rPr>
            </w:pPr>
            <w:r>
              <w:rPr>
                <w:noProof/>
                <w:lang w:val="sr-Cyrl-CS"/>
              </w:rPr>
              <w:t xml:space="preserve">Све провјере аутентичности обављене уз помоћ уређаја дале су позитивне резултате. Најмање једна провјера </w:t>
            </w:r>
            <w:r>
              <w:rPr>
                <w:noProof/>
                <w:lang w:val="sr-Cyrl-CS"/>
              </w:rPr>
              <w:t>физичких особина новчанице дала је негативан резултат.</w:t>
            </w:r>
          </w:p>
        </w:tc>
        <w:tc>
          <w:tcPr>
            <w:tcW w:w="2664" w:type="dxa"/>
            <w:vAlign w:val="center"/>
          </w:tcPr>
          <w:p w:rsidR="00D126CC" w:rsidRDefault="00E57B26">
            <w:pPr>
              <w:jc w:val="both"/>
              <w:rPr>
                <w:noProof/>
                <w:lang w:val="sr-Cyrl-CS"/>
              </w:rPr>
            </w:pPr>
            <w:r>
              <w:rPr>
                <w:noProof/>
                <w:lang w:val="sr-Cyrl-CS"/>
              </w:rPr>
              <w:t>Ове новчанице се не могу вратити у оптицај.</w:t>
            </w:r>
          </w:p>
          <w:p w:rsidR="00D126CC" w:rsidRDefault="00E57B26">
            <w:pPr>
              <w:jc w:val="both"/>
              <w:rPr>
                <w:noProof/>
                <w:lang w:val="sr-Cyrl-CS"/>
              </w:rPr>
            </w:pPr>
            <w:r>
              <w:rPr>
                <w:noProof/>
                <w:lang w:val="sr-Cyrl-CS"/>
              </w:rPr>
              <w:t>Одобрава се рачун клијента.</w:t>
            </w:r>
          </w:p>
        </w:tc>
      </w:tr>
    </w:tbl>
    <w:p w:rsidR="00D126CC" w:rsidRDefault="00D126CC">
      <w:pPr>
        <w:jc w:val="both"/>
        <w:rPr>
          <w:noProof/>
          <w:lang w:val="sr-Cyrl-CS"/>
        </w:rPr>
      </w:pPr>
    </w:p>
    <w:p w:rsidR="00D126CC" w:rsidRDefault="00E57B26">
      <w:pPr>
        <w:jc w:val="both"/>
        <w:rPr>
          <w:noProof/>
          <w:lang w:val="sr-Cyrl-CS"/>
        </w:rPr>
      </w:pPr>
      <w:r>
        <w:rPr>
          <w:noProof/>
          <w:lang w:val="sr-Cyrl-CS"/>
        </w:rPr>
        <w:t>Посебна правила у вези с Табелом 1:</w:t>
      </w:r>
    </w:p>
    <w:p w:rsidR="00D126CC" w:rsidRDefault="00D126CC">
      <w:pPr>
        <w:jc w:val="both"/>
        <w:rPr>
          <w:noProof/>
          <w:lang w:val="sr-Cyrl-CS"/>
        </w:rPr>
      </w:pPr>
    </w:p>
    <w:p w:rsidR="00D126CC" w:rsidRDefault="00E57B26">
      <w:pPr>
        <w:jc w:val="both"/>
        <w:rPr>
          <w:noProof/>
          <w:lang w:val="sr-Cyrl-CS"/>
        </w:rPr>
      </w:pPr>
      <w:r>
        <w:rPr>
          <w:noProof/>
          <w:lang w:val="sr-Cyrl-CS"/>
        </w:rPr>
        <w:t>1.</w:t>
      </w:r>
      <w:r>
        <w:rPr>
          <w:noProof/>
          <w:lang w:val="sr-Cyrl-CS"/>
        </w:rPr>
        <w:tab/>
        <w:t xml:space="preserve">Новчанице из категорија под редним бр. 2 и 3 потребно је физички одвојити помоћу самог </w:t>
      </w:r>
      <w:r>
        <w:rPr>
          <w:noProof/>
          <w:lang w:val="sr-Cyrl-CS"/>
        </w:rPr>
        <w:t>уређаја, неког другог уређаја за руковање новчаницама или то треба да учини оспособљени запослени. У том случају, новчанице из категорије под редним бројем 3 могу се предати Централној банци заједно с новчаницама из категорије под редним бројем 5, ако није</w:t>
      </w:r>
      <w:r>
        <w:rPr>
          <w:noProof/>
          <w:lang w:val="sr-Cyrl-CS"/>
        </w:rPr>
        <w:t xml:space="preserve"> другачије уређено овом одлуком.</w:t>
      </w:r>
    </w:p>
    <w:p w:rsidR="00D126CC" w:rsidRDefault="00D126CC">
      <w:pPr>
        <w:jc w:val="both"/>
        <w:rPr>
          <w:noProof/>
          <w:lang w:val="sr-Cyrl-CS"/>
        </w:rPr>
      </w:pPr>
    </w:p>
    <w:p w:rsidR="00D126CC" w:rsidRDefault="00E57B26">
      <w:pPr>
        <w:jc w:val="both"/>
        <w:rPr>
          <w:noProof/>
          <w:lang w:val="sr-Cyrl-CS"/>
        </w:rPr>
      </w:pPr>
      <w:r>
        <w:rPr>
          <w:noProof/>
          <w:lang w:val="sr-Cyrl-CS"/>
        </w:rPr>
        <w:t>2.</w:t>
      </w:r>
      <w:r>
        <w:rPr>
          <w:noProof/>
          <w:lang w:val="sr-Cyrl-CS"/>
        </w:rPr>
        <w:tab/>
        <w:t>Новчанице из категорије под редним бројем 2 предају се Централној банци у складу с прописом којим се уређује поступање с новцем за који постоји сумња да је кривотворен.</w:t>
      </w:r>
    </w:p>
    <w:p w:rsidR="00D126CC" w:rsidRDefault="00D126CC">
      <w:pPr>
        <w:jc w:val="both"/>
        <w:rPr>
          <w:noProof/>
          <w:lang w:val="sr-Cyrl-CS"/>
        </w:rPr>
      </w:pPr>
    </w:p>
    <w:p w:rsidR="00D126CC" w:rsidRDefault="00E57B26">
      <w:pPr>
        <w:jc w:val="center"/>
        <w:rPr>
          <w:b/>
          <w:bCs/>
          <w:noProof/>
          <w:color w:val="FF0000"/>
          <w:lang w:val="sr-Cyrl-CS"/>
        </w:rPr>
      </w:pPr>
      <w:r>
        <w:rPr>
          <w:b/>
          <w:bCs/>
          <w:noProof/>
          <w:lang w:val="sr-Cyrl-CS"/>
        </w:rPr>
        <w:t xml:space="preserve">Посебни услови за сортирање новчаница које се </w:t>
      </w:r>
      <w:r>
        <w:rPr>
          <w:b/>
          <w:bCs/>
          <w:noProof/>
          <w:lang w:val="sr-Cyrl-CS"/>
        </w:rPr>
        <w:t>обрађују на уређајима за руковање новчаницама којима рукују запосленици обвезника</w:t>
      </w:r>
    </w:p>
    <w:p w:rsidR="00D126CC" w:rsidRDefault="00D126CC">
      <w:pPr>
        <w:jc w:val="both"/>
        <w:rPr>
          <w:noProof/>
          <w:lang w:val="sr-Cyrl-CS"/>
        </w:rPr>
      </w:pPr>
    </w:p>
    <w:p w:rsidR="00D126CC" w:rsidRDefault="00E57B26">
      <w:pPr>
        <w:ind w:firstLine="720"/>
        <w:jc w:val="both"/>
        <w:rPr>
          <w:noProof/>
          <w:lang w:val="sr-Cyrl-CS"/>
        </w:rPr>
      </w:pPr>
      <w:r>
        <w:rPr>
          <w:noProof/>
          <w:lang w:val="sr-Cyrl-CS"/>
        </w:rPr>
        <w:t xml:space="preserve">1. </w:t>
      </w:r>
      <w:r>
        <w:rPr>
          <w:noProof/>
          <w:lang w:val="sr-Cyrl-CS"/>
        </w:rPr>
        <w:tab/>
        <w:t>Уређаји за обраду новчаница (BPM) морају да сортирају новчанице из категорија под редним бр. 1, 2 и 3 у један или више излазних одјељка, а новчанице из категорија под ре</w:t>
      </w:r>
      <w:r>
        <w:rPr>
          <w:noProof/>
          <w:lang w:val="sr-Cyrl-CS"/>
        </w:rPr>
        <w:t>дним бр. 4 и 5 одвојено у два посебна излазна одјељка у складу са овим прилогом, за шта су потребна најмање три излазна одјељка да не би била потребна интервенција оператера уређаја при обради.</w:t>
      </w:r>
    </w:p>
    <w:p w:rsidR="00D126CC" w:rsidRDefault="00D126CC">
      <w:pPr>
        <w:jc w:val="both"/>
        <w:rPr>
          <w:noProof/>
          <w:lang w:val="sr-Cyrl-CS"/>
        </w:rPr>
      </w:pPr>
    </w:p>
    <w:p w:rsidR="00D126CC" w:rsidRDefault="00E57B26">
      <w:pPr>
        <w:jc w:val="both"/>
        <w:rPr>
          <w:noProof/>
          <w:lang w:val="sr-Cyrl-CS"/>
        </w:rPr>
      </w:pPr>
      <w:r>
        <w:rPr>
          <w:noProof/>
          <w:lang w:val="sr-Cyrl-CS"/>
        </w:rPr>
        <w:tab/>
        <w:t xml:space="preserve">2. </w:t>
      </w:r>
      <w:r>
        <w:rPr>
          <w:noProof/>
          <w:lang w:val="sr-Cyrl-CS"/>
        </w:rPr>
        <w:tab/>
        <w:t>Уређаји за обраду новчаница (BPM) који имају само два из</w:t>
      </w:r>
      <w:r>
        <w:rPr>
          <w:noProof/>
          <w:lang w:val="sr-Cyrl-CS"/>
        </w:rPr>
        <w:t>лазна одјељка могу обрађивати новчанице ако су испуњени сљедећи услови:</w:t>
      </w:r>
    </w:p>
    <w:p w:rsidR="00D126CC" w:rsidRDefault="00D126CC">
      <w:pPr>
        <w:jc w:val="both"/>
        <w:rPr>
          <w:noProof/>
          <w:lang w:val="sr-Cyrl-CS"/>
        </w:rPr>
      </w:pPr>
    </w:p>
    <w:p w:rsidR="00D126CC" w:rsidRDefault="00E57B26">
      <w:pPr>
        <w:jc w:val="both"/>
        <w:rPr>
          <w:noProof/>
          <w:lang w:val="sr-Cyrl-CS"/>
        </w:rPr>
      </w:pPr>
      <w:r>
        <w:rPr>
          <w:noProof/>
          <w:lang w:val="sr-Cyrl-CS"/>
        </w:rPr>
        <w:t xml:space="preserve">1) </w:t>
      </w:r>
      <w:r>
        <w:rPr>
          <w:noProof/>
          <w:lang w:val="sr-Cyrl-CS"/>
        </w:rPr>
        <w:tab/>
        <w:t xml:space="preserve">провјера аутентичности и физичких особина новчаница проводи се у истом пролазу, у којем новчанице из категорије под редним бројем 4 морају бити издвојене у један стационарни </w:t>
      </w:r>
      <w:r>
        <w:rPr>
          <w:noProof/>
          <w:lang w:val="sr-Cyrl-CS"/>
        </w:rPr>
        <w:t>одјељак, а новчанице из осталих категорија морају бити сортиране у посебан стационарни излазни одјељак који нема физичког контакта с новчаницама из категорије под редним бројем 4;</w:t>
      </w:r>
    </w:p>
    <w:p w:rsidR="00D126CC" w:rsidRDefault="00D126CC">
      <w:pPr>
        <w:jc w:val="both"/>
        <w:rPr>
          <w:noProof/>
          <w:lang w:val="sr-Cyrl-CS"/>
        </w:rPr>
      </w:pPr>
    </w:p>
    <w:p w:rsidR="00D126CC" w:rsidRDefault="00E57B26">
      <w:pPr>
        <w:jc w:val="both"/>
        <w:rPr>
          <w:noProof/>
          <w:lang w:val="sr-Cyrl-CS"/>
        </w:rPr>
      </w:pPr>
      <w:r>
        <w:rPr>
          <w:noProof/>
          <w:lang w:val="sr-Cyrl-CS"/>
        </w:rPr>
        <w:t xml:space="preserve">2) </w:t>
      </w:r>
      <w:r>
        <w:rPr>
          <w:noProof/>
          <w:lang w:val="sr-Cyrl-CS"/>
        </w:rPr>
        <w:tab/>
        <w:t>ако је уређај идентификовао новчанице из категорија под редним бр. 1, 2</w:t>
      </w:r>
      <w:r>
        <w:rPr>
          <w:noProof/>
          <w:lang w:val="sr-Cyrl-CS"/>
        </w:rPr>
        <w:t xml:space="preserve"> или 3 у другом одјељку, оператер мора да понови поступак обраде с новчаницама из овог одјељка, при чему у поновљеном поступку новчанице из категорија под редним бр. 1, 2 и 3 морају бити физички одвојене од новчаница из категорије под редним бројем 5, сорт</w:t>
      </w:r>
      <w:r>
        <w:rPr>
          <w:noProof/>
          <w:lang w:val="sr-Cyrl-CS"/>
        </w:rPr>
        <w:t xml:space="preserve">ирањем првих у намјенски одјељак, и са овим новчаницама се поступа у складу с Табелом 1; будући да уређај не може физички да одвоји новчанице из категорија под </w:t>
      </w:r>
      <w:r>
        <w:rPr>
          <w:noProof/>
          <w:lang w:val="sr-Cyrl-CS"/>
        </w:rPr>
        <w:lastRenderedPageBreak/>
        <w:t>редним бр. 1, 2 и 3 у различите излазне одјељке, оне се све сматрају новчаницама из категорије п</w:t>
      </w:r>
      <w:r>
        <w:rPr>
          <w:noProof/>
          <w:lang w:val="sr-Cyrl-CS"/>
        </w:rPr>
        <w:t>од редним бројем 2 и у складу с тим с њима се и поступа.</w:t>
      </w:r>
    </w:p>
    <w:p w:rsidR="00D126CC" w:rsidRDefault="00D126CC">
      <w:pPr>
        <w:jc w:val="both"/>
        <w:rPr>
          <w:noProof/>
          <w:lang w:val="sr-Cyrl-CS"/>
        </w:rPr>
      </w:pPr>
    </w:p>
    <w:p w:rsidR="00D126CC" w:rsidRDefault="00E57B26">
      <w:pPr>
        <w:jc w:val="both"/>
        <w:rPr>
          <w:noProof/>
          <w:lang w:val="sr-Cyrl-CS"/>
        </w:rPr>
      </w:pPr>
      <w:r>
        <w:rPr>
          <w:noProof/>
          <w:lang w:val="sr-Cyrl-CS"/>
        </w:rPr>
        <w:tab/>
        <w:t xml:space="preserve">3. </w:t>
      </w:r>
      <w:r>
        <w:rPr>
          <w:noProof/>
          <w:lang w:val="sr-Cyrl-CS"/>
        </w:rPr>
        <w:tab/>
        <w:t>Уређаји за провјеру аутентичности новчаница (</w:t>
      </w:r>
      <w:r>
        <w:rPr>
          <w:noProof/>
          <w:lang w:val="sr-Latn-CS"/>
        </w:rPr>
        <w:t>BAM</w:t>
      </w:r>
      <w:r>
        <w:rPr>
          <w:noProof/>
          <w:lang w:val="sr-Cyrl-CS"/>
        </w:rPr>
        <w:t>) сортирају новчанице из категорија под редним бр. 1, 2 и 3 у један излазни одјељак, а новчанице из категорија под редним бр. 4 и 5 у други излаз</w:t>
      </w:r>
      <w:r>
        <w:rPr>
          <w:noProof/>
          <w:lang w:val="sr-Cyrl-CS"/>
        </w:rPr>
        <w:t>ни одјељак, за шта су потребна најмање два намјенска излазна одјељка како не би била потребна интервенција оператера уређаја.</w:t>
      </w:r>
    </w:p>
    <w:p w:rsidR="00D126CC" w:rsidRDefault="00D126CC">
      <w:pPr>
        <w:jc w:val="both"/>
        <w:rPr>
          <w:noProof/>
          <w:lang w:val="sr-Cyrl-CS"/>
        </w:rPr>
      </w:pPr>
    </w:p>
    <w:p w:rsidR="00D126CC" w:rsidRDefault="00E57B26">
      <w:pPr>
        <w:jc w:val="both"/>
        <w:rPr>
          <w:noProof/>
          <w:lang w:val="sr-Cyrl-CS"/>
        </w:rPr>
      </w:pPr>
      <w:r>
        <w:rPr>
          <w:noProof/>
          <w:lang w:val="sr-Cyrl-CS"/>
        </w:rPr>
        <w:tab/>
        <w:t xml:space="preserve">4. </w:t>
      </w:r>
      <w:r>
        <w:rPr>
          <w:noProof/>
          <w:lang w:val="sr-Cyrl-CS"/>
        </w:rPr>
        <w:tab/>
        <w:t>Уређаји за провјеру аутентичности новчаница (</w:t>
      </w:r>
      <w:r>
        <w:rPr>
          <w:noProof/>
          <w:lang w:val="sr-Latn-CS"/>
        </w:rPr>
        <w:t>BAM</w:t>
      </w:r>
      <w:r>
        <w:rPr>
          <w:noProof/>
          <w:lang w:val="sr-Cyrl-CS"/>
        </w:rPr>
        <w:t xml:space="preserve">) са само једним одјељком за сортирање могу се користити за ову намјену ако </w:t>
      </w:r>
      <w:r>
        <w:rPr>
          <w:noProof/>
          <w:lang w:val="sr-Cyrl-CS"/>
        </w:rPr>
        <w:t>испуњавају сљедеће услове:</w:t>
      </w:r>
    </w:p>
    <w:p w:rsidR="00D126CC" w:rsidRDefault="00D126CC">
      <w:pPr>
        <w:jc w:val="both"/>
        <w:rPr>
          <w:noProof/>
          <w:lang w:val="sr-Cyrl-CS"/>
        </w:rPr>
      </w:pPr>
    </w:p>
    <w:p w:rsidR="00D126CC" w:rsidRDefault="00E57B26">
      <w:pPr>
        <w:jc w:val="both"/>
        <w:rPr>
          <w:noProof/>
          <w:lang w:val="sr-Cyrl-CS"/>
        </w:rPr>
      </w:pPr>
      <w:r>
        <w:rPr>
          <w:noProof/>
          <w:lang w:val="sr-Cyrl-CS"/>
        </w:rPr>
        <w:t xml:space="preserve">1) </w:t>
      </w:r>
      <w:r>
        <w:rPr>
          <w:noProof/>
          <w:lang w:val="sr-Cyrl-CS"/>
        </w:rPr>
        <w:tab/>
        <w:t>сваки пут кад се провјерава новчаница из категорија под редним бр. 1, 2 или 3, уређај мора одмах зауставити провјеру и задржати ту новчаницу, како би се избјегла могућност да таква новчаница дође у контакт с новчаницама које</w:t>
      </w:r>
      <w:r>
        <w:rPr>
          <w:noProof/>
          <w:lang w:val="sr-Cyrl-CS"/>
        </w:rPr>
        <w:t xml:space="preserve"> су оцијењене као аутентичне;</w:t>
      </w:r>
    </w:p>
    <w:p w:rsidR="00D126CC" w:rsidRDefault="00D126CC">
      <w:pPr>
        <w:jc w:val="both"/>
        <w:rPr>
          <w:noProof/>
          <w:lang w:val="sr-Cyrl-CS"/>
        </w:rPr>
      </w:pPr>
    </w:p>
    <w:p w:rsidR="00D126CC" w:rsidRDefault="00E57B26">
      <w:pPr>
        <w:jc w:val="both"/>
        <w:rPr>
          <w:noProof/>
          <w:lang w:val="sr-Cyrl-CS"/>
        </w:rPr>
      </w:pPr>
      <w:r>
        <w:rPr>
          <w:noProof/>
          <w:lang w:val="sr-Cyrl-CS"/>
        </w:rPr>
        <w:t xml:space="preserve">2) </w:t>
      </w:r>
      <w:r>
        <w:rPr>
          <w:noProof/>
          <w:lang w:val="sr-Cyrl-CS"/>
        </w:rPr>
        <w:tab/>
        <w:t xml:space="preserve">резултат провјере аутентичности мора се приказати на екрану уређаја за сваку појединачну новчаницу из категорија под редним бр. 1, 2 или 3, а пошто уређај не може физички да одвоји новчанице из тих категорија у различите </w:t>
      </w:r>
      <w:r>
        <w:rPr>
          <w:noProof/>
          <w:lang w:val="sr-Cyrl-CS"/>
        </w:rPr>
        <w:t>излазне одјељке – све оне сматрају се новчаницама из категорије под редним бројем 2 и у складу с тим с њима се и поступа;</w:t>
      </w:r>
    </w:p>
    <w:p w:rsidR="00D126CC" w:rsidRDefault="00D126CC">
      <w:pPr>
        <w:jc w:val="both"/>
        <w:rPr>
          <w:noProof/>
          <w:lang w:val="sr-Cyrl-CS"/>
        </w:rPr>
      </w:pPr>
    </w:p>
    <w:p w:rsidR="00D126CC" w:rsidRDefault="00E57B26">
      <w:pPr>
        <w:jc w:val="both"/>
        <w:rPr>
          <w:noProof/>
          <w:lang w:val="sr-Cyrl-CS"/>
        </w:rPr>
      </w:pPr>
      <w:r>
        <w:rPr>
          <w:noProof/>
          <w:lang w:val="sr-Cyrl-CS"/>
        </w:rPr>
        <w:t xml:space="preserve">3) </w:t>
      </w:r>
      <w:r>
        <w:rPr>
          <w:noProof/>
          <w:lang w:val="sr-Cyrl-CS"/>
        </w:rPr>
        <w:tab/>
        <w:t xml:space="preserve">уређај мора да провјери присуство новчанице из категорија под редним бр. 1, 2 или 3 када заустави провјеру новчаница, а провјера </w:t>
      </w:r>
      <w:r>
        <w:rPr>
          <w:noProof/>
          <w:lang w:val="sr-Cyrl-CS"/>
        </w:rPr>
        <w:t>може да се настави само након што оператер физички уклони новчаницу из категорија под редним бр. 1, 2 или 3;</w:t>
      </w:r>
    </w:p>
    <w:p w:rsidR="00D126CC" w:rsidRDefault="00D126CC">
      <w:pPr>
        <w:jc w:val="both"/>
        <w:rPr>
          <w:noProof/>
          <w:lang w:val="sr-Cyrl-CS"/>
        </w:rPr>
      </w:pPr>
    </w:p>
    <w:p w:rsidR="00D126CC" w:rsidRDefault="00E57B26">
      <w:pPr>
        <w:jc w:val="both"/>
        <w:rPr>
          <w:noProof/>
          <w:lang w:val="sr-Cyrl-CS"/>
        </w:rPr>
      </w:pPr>
      <w:r>
        <w:rPr>
          <w:noProof/>
          <w:lang w:val="sr-Cyrl-CS"/>
        </w:rPr>
        <w:t xml:space="preserve">4) </w:t>
      </w:r>
      <w:r>
        <w:rPr>
          <w:noProof/>
          <w:lang w:val="sr-Cyrl-CS"/>
        </w:rPr>
        <w:tab/>
        <w:t>при сваком заустављању провјере новчанице у неком од оперативних модова уређаји (начин провјере новчаница на уређају), само једна новчаница из</w:t>
      </w:r>
      <w:r>
        <w:rPr>
          <w:noProof/>
          <w:lang w:val="sr-Cyrl-CS"/>
        </w:rPr>
        <w:t xml:space="preserve"> категорије под редним бр. 1, 2 или 3 може бити доступна оператеру.</w:t>
      </w:r>
    </w:p>
    <w:p w:rsidR="00D126CC" w:rsidRDefault="00D126CC">
      <w:pPr>
        <w:jc w:val="both"/>
        <w:rPr>
          <w:noProof/>
          <w:lang w:val="sr-Cyrl-CS"/>
        </w:rPr>
      </w:pPr>
    </w:p>
    <w:p w:rsidR="00D126CC" w:rsidRDefault="00E57B26">
      <w:pPr>
        <w:spacing w:after="200" w:line="276" w:lineRule="auto"/>
        <w:rPr>
          <w:iCs/>
          <w:noProof/>
          <w:lang w:val="sr-Cyrl-CS" w:eastAsia="hr-HR"/>
        </w:rPr>
      </w:pPr>
      <w:r>
        <w:rPr>
          <w:iCs/>
          <w:noProof/>
          <w:lang w:val="sr-Cyrl-CS" w:eastAsia="hr-HR"/>
        </w:rPr>
        <w:br w:type="page"/>
      </w:r>
    </w:p>
    <w:p w:rsidR="00D126CC" w:rsidRDefault="00E57B26">
      <w:pPr>
        <w:rPr>
          <w:b/>
          <w:bCs/>
          <w:noProof/>
          <w:lang w:val="sr-Cyrl-CS"/>
        </w:rPr>
      </w:pPr>
      <w:r>
        <w:rPr>
          <w:noProof/>
          <w:lang w:val="sr-Cyrl-CS"/>
        </w:rPr>
        <w:lastRenderedPageBreak/>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t xml:space="preserve">               </w:t>
      </w:r>
      <w:r>
        <w:rPr>
          <w:b/>
          <w:bCs/>
          <w:noProof/>
          <w:lang w:val="sr-Cyrl-CS"/>
        </w:rPr>
        <w:t>Прилог 5</w:t>
      </w:r>
    </w:p>
    <w:p w:rsidR="00D126CC" w:rsidRDefault="00D126CC">
      <w:pPr>
        <w:jc w:val="center"/>
        <w:rPr>
          <w:b/>
          <w:bCs/>
          <w:noProof/>
          <w:sz w:val="22"/>
          <w:lang w:val="sr-Cyrl-CS"/>
        </w:rPr>
      </w:pPr>
    </w:p>
    <w:p w:rsidR="00D126CC" w:rsidRDefault="00E57B26">
      <w:pPr>
        <w:jc w:val="center"/>
        <w:rPr>
          <w:b/>
          <w:bCs/>
          <w:noProof/>
          <w:lang w:val="sr-Cyrl-CS"/>
        </w:rPr>
      </w:pPr>
      <w:r>
        <w:rPr>
          <w:b/>
          <w:bCs/>
          <w:noProof/>
          <w:lang w:val="sr-Cyrl-CS"/>
        </w:rPr>
        <w:t>КРИТЕРИЈУМИ ЗА РУЧНУ ПРОВЈЕРУ АУТЕНТИЧНОСТИ И ПРИКЛАДНОСТИ КОВАНОГ НОВЦА</w:t>
      </w:r>
    </w:p>
    <w:p w:rsidR="00D126CC" w:rsidRDefault="00D126CC">
      <w:pPr>
        <w:rPr>
          <w:b/>
          <w:bCs/>
          <w:noProof/>
          <w:sz w:val="22"/>
          <w:lang w:val="sr-Cyrl-CS"/>
        </w:rPr>
      </w:pPr>
    </w:p>
    <w:p w:rsidR="00D126CC" w:rsidRDefault="00E57B26">
      <w:pPr>
        <w:autoSpaceDE w:val="0"/>
        <w:autoSpaceDN w:val="0"/>
        <w:adjustRightInd w:val="0"/>
        <w:jc w:val="both"/>
        <w:rPr>
          <w:rFonts w:eastAsia="MinionPro-Cn"/>
          <w:noProof/>
          <w:lang w:val="sr-Cyrl-CS"/>
        </w:rPr>
      </w:pPr>
      <w:r>
        <w:rPr>
          <w:rFonts w:eastAsia="MinionPro-Cn"/>
          <w:noProof/>
          <w:lang w:val="sr-Cyrl-CS"/>
        </w:rPr>
        <w:t xml:space="preserve">Ручна провјера аутентичности и прикладности кованог новца проводи се </w:t>
      </w:r>
      <w:r>
        <w:rPr>
          <w:rFonts w:eastAsia="MinionPro-Cn"/>
          <w:noProof/>
          <w:lang w:val="sr-Cyrl-CS"/>
        </w:rPr>
        <w:t>визуалним прегледом и у складу с Критеријумима за ручну провјеру прикладности кованог новца, који су наведени у Табели 1. овог прилога.</w:t>
      </w:r>
    </w:p>
    <w:p w:rsidR="00D126CC" w:rsidRDefault="00D126CC">
      <w:pPr>
        <w:autoSpaceDE w:val="0"/>
        <w:autoSpaceDN w:val="0"/>
        <w:adjustRightInd w:val="0"/>
        <w:jc w:val="both"/>
        <w:rPr>
          <w:rFonts w:eastAsia="MinionPro-Cn"/>
          <w:noProof/>
          <w:sz w:val="22"/>
          <w:lang w:val="sr-Cyrl-CS"/>
        </w:rPr>
      </w:pPr>
    </w:p>
    <w:p w:rsidR="00D126CC" w:rsidRDefault="00E57B26">
      <w:pPr>
        <w:autoSpaceDE w:val="0"/>
        <w:autoSpaceDN w:val="0"/>
        <w:adjustRightInd w:val="0"/>
        <w:ind w:left="720" w:firstLine="720"/>
        <w:jc w:val="both"/>
        <w:rPr>
          <w:rFonts w:eastAsia="MinionPro-Cn"/>
          <w:b/>
          <w:bCs/>
          <w:noProof/>
          <w:lang w:val="sr-Cyrl-CS"/>
        </w:rPr>
      </w:pPr>
      <w:r>
        <w:rPr>
          <w:rFonts w:eastAsia="MinionPro-Cn"/>
          <w:b/>
          <w:bCs/>
          <w:noProof/>
          <w:lang w:val="sr-Cyrl-CS"/>
        </w:rPr>
        <w:tab/>
      </w:r>
      <w:r>
        <w:rPr>
          <w:rFonts w:eastAsia="MinionPro-Cn"/>
          <w:b/>
          <w:bCs/>
          <w:noProof/>
          <w:lang w:val="sr-Cyrl-CS"/>
        </w:rPr>
        <w:tab/>
      </w:r>
      <w:r>
        <w:rPr>
          <w:rFonts w:eastAsia="MinionPro-Cn"/>
          <w:b/>
          <w:bCs/>
          <w:noProof/>
          <w:lang w:val="sr-Cyrl-CS"/>
        </w:rPr>
        <w:tab/>
      </w:r>
      <w:r>
        <w:rPr>
          <w:rFonts w:eastAsia="MinionPro-Cn"/>
          <w:b/>
          <w:bCs/>
          <w:noProof/>
          <w:lang w:val="sr-Cyrl-CS"/>
        </w:rPr>
        <w:tab/>
        <w:t>Табела 1.</w:t>
      </w:r>
    </w:p>
    <w:p w:rsidR="00D126CC" w:rsidRDefault="00D126CC">
      <w:pPr>
        <w:autoSpaceDE w:val="0"/>
        <w:autoSpaceDN w:val="0"/>
        <w:adjustRightInd w:val="0"/>
        <w:ind w:left="720" w:firstLine="720"/>
        <w:jc w:val="both"/>
        <w:rPr>
          <w:rFonts w:eastAsia="MinionPro-Cn"/>
          <w:b/>
          <w:bCs/>
          <w:noProof/>
          <w:sz w:val="22"/>
          <w:lang w:val="sr-Cyrl-CS"/>
        </w:rPr>
      </w:pPr>
    </w:p>
    <w:tbl>
      <w:tblPr>
        <w:tblStyle w:val="TableGrid"/>
        <w:tblW w:w="0" w:type="auto"/>
        <w:jc w:val="center"/>
        <w:tblLook w:val="04A0" w:firstRow="1" w:lastRow="0" w:firstColumn="1" w:lastColumn="0" w:noHBand="0" w:noVBand="1"/>
      </w:tblPr>
      <w:tblGrid>
        <w:gridCol w:w="693"/>
        <w:gridCol w:w="3544"/>
        <w:gridCol w:w="4689"/>
      </w:tblGrid>
      <w:tr w:rsidR="00D126CC">
        <w:trPr>
          <w:jc w:val="center"/>
        </w:trPr>
        <w:tc>
          <w:tcPr>
            <w:tcW w:w="8926" w:type="dxa"/>
            <w:gridSpan w:val="3"/>
          </w:tcPr>
          <w:p w:rsidR="00D126CC" w:rsidRDefault="00E57B26">
            <w:pPr>
              <w:autoSpaceDE w:val="0"/>
              <w:autoSpaceDN w:val="0"/>
              <w:adjustRightInd w:val="0"/>
              <w:ind w:left="720" w:firstLine="720"/>
              <w:jc w:val="both"/>
              <w:rPr>
                <w:rFonts w:eastAsia="MinionPro-Cn"/>
                <w:b/>
                <w:bCs/>
                <w:noProof/>
                <w:lang w:val="sr-Cyrl-CS"/>
              </w:rPr>
            </w:pPr>
            <w:r>
              <w:rPr>
                <w:rFonts w:eastAsia="MinionPro-Cn"/>
                <w:b/>
                <w:bCs/>
                <w:noProof/>
                <w:lang w:val="sr-Cyrl-CS"/>
              </w:rPr>
              <w:t>Критеријуми за ручну провјеру прикладности кованица</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D126CC">
            <w:pPr>
              <w:autoSpaceDE w:val="0"/>
              <w:autoSpaceDN w:val="0"/>
              <w:adjustRightInd w:val="0"/>
              <w:jc w:val="both"/>
              <w:rPr>
                <w:rFonts w:eastAsia="MinionPro-Cn"/>
                <w:b/>
                <w:bCs/>
                <w:noProof/>
                <w:lang w:val="sr-Cyrl-CS"/>
              </w:rPr>
            </w:pPr>
          </w:p>
        </w:tc>
        <w:tc>
          <w:tcPr>
            <w:tcW w:w="3544" w:type="dxa"/>
          </w:tcPr>
          <w:p w:rsidR="00D126CC" w:rsidRDefault="00E57B26">
            <w:pPr>
              <w:autoSpaceDE w:val="0"/>
              <w:autoSpaceDN w:val="0"/>
              <w:adjustRightInd w:val="0"/>
              <w:jc w:val="center"/>
              <w:rPr>
                <w:rFonts w:eastAsia="MinionPro-Cn"/>
                <w:b/>
                <w:bCs/>
                <w:noProof/>
                <w:lang w:val="sr-Cyrl-CS"/>
              </w:rPr>
            </w:pPr>
            <w:r>
              <w:rPr>
                <w:rFonts w:eastAsia="MinionPro-Cn"/>
                <w:b/>
                <w:bCs/>
                <w:noProof/>
                <w:lang w:val="sr-Cyrl-CS"/>
              </w:rPr>
              <w:t>Обиљежје</w:t>
            </w:r>
          </w:p>
          <w:p w:rsidR="00D126CC" w:rsidRDefault="00E57B26">
            <w:pPr>
              <w:autoSpaceDE w:val="0"/>
              <w:autoSpaceDN w:val="0"/>
              <w:adjustRightInd w:val="0"/>
              <w:jc w:val="center"/>
              <w:rPr>
                <w:rFonts w:eastAsia="MinionPro-Cn"/>
                <w:b/>
                <w:bCs/>
                <w:noProof/>
                <w:lang w:val="sr-Cyrl-CS"/>
              </w:rPr>
            </w:pPr>
            <w:r>
              <w:rPr>
                <w:rFonts w:eastAsia="MinionPro-Cn"/>
                <w:b/>
                <w:bCs/>
                <w:noProof/>
                <w:lang w:val="sr-Cyrl-CS"/>
              </w:rPr>
              <w:t>Недостатак</w:t>
            </w:r>
          </w:p>
          <w:p w:rsidR="00D126CC" w:rsidRDefault="00D126CC">
            <w:pPr>
              <w:autoSpaceDE w:val="0"/>
              <w:autoSpaceDN w:val="0"/>
              <w:adjustRightInd w:val="0"/>
              <w:jc w:val="both"/>
              <w:rPr>
                <w:rFonts w:eastAsia="MinionPro-Cn"/>
                <w:b/>
                <w:bCs/>
                <w:noProof/>
                <w:lang w:val="sr-Cyrl-CS"/>
              </w:rPr>
            </w:pPr>
          </w:p>
        </w:tc>
        <w:tc>
          <w:tcPr>
            <w:tcW w:w="4689" w:type="dxa"/>
          </w:tcPr>
          <w:p w:rsidR="00D126CC" w:rsidRDefault="00E57B26">
            <w:pPr>
              <w:autoSpaceDE w:val="0"/>
              <w:autoSpaceDN w:val="0"/>
              <w:adjustRightInd w:val="0"/>
              <w:jc w:val="center"/>
              <w:rPr>
                <w:rFonts w:eastAsia="MinionPro-Cn"/>
                <w:b/>
                <w:bCs/>
                <w:noProof/>
                <w:lang w:val="sr-Cyrl-CS"/>
              </w:rPr>
            </w:pPr>
            <w:r>
              <w:rPr>
                <w:rFonts w:eastAsia="MinionPro-Cn"/>
                <w:b/>
                <w:bCs/>
                <w:noProof/>
                <w:lang w:val="sr-Cyrl-CS"/>
              </w:rPr>
              <w:t>Опис</w:t>
            </w:r>
          </w:p>
          <w:p w:rsidR="00D126CC" w:rsidRDefault="00E57B26">
            <w:pPr>
              <w:autoSpaceDE w:val="0"/>
              <w:autoSpaceDN w:val="0"/>
              <w:adjustRightInd w:val="0"/>
              <w:jc w:val="center"/>
              <w:rPr>
                <w:rFonts w:eastAsia="MinionPro-Cn"/>
                <w:b/>
                <w:bCs/>
                <w:noProof/>
                <w:lang w:val="sr-Cyrl-CS"/>
              </w:rPr>
            </w:pPr>
            <w:r>
              <w:rPr>
                <w:rFonts w:eastAsia="MinionPro-Cn"/>
                <w:b/>
                <w:bCs/>
                <w:noProof/>
                <w:lang w:val="sr-Cyrl-CS"/>
              </w:rPr>
              <w:t>Дефиниција</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1.</w:t>
            </w:r>
          </w:p>
        </w:tc>
        <w:tc>
          <w:tcPr>
            <w:tcW w:w="3544"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Запрљаност</w:t>
            </w:r>
          </w:p>
        </w:tc>
        <w:tc>
          <w:tcPr>
            <w:tcW w:w="4689" w:type="dxa"/>
          </w:tcPr>
          <w:p w:rsidR="00D126CC" w:rsidRDefault="00E57B26">
            <w:pPr>
              <w:autoSpaceDE w:val="0"/>
              <w:autoSpaceDN w:val="0"/>
              <w:adjustRightInd w:val="0"/>
              <w:jc w:val="both"/>
              <w:rPr>
                <w:rFonts w:eastAsia="MinionPro-Cn"/>
                <w:noProof/>
                <w:lang w:val="sr-Cyrl-CS"/>
              </w:rPr>
            </w:pPr>
            <w:r>
              <w:rPr>
                <w:rFonts w:eastAsia="MinionPro-Cn"/>
                <w:noProof/>
                <w:lang w:val="sr-Cyrl-CS"/>
              </w:rPr>
              <w:t>Знатан нанос прљавштине (љепила, мрље</w:t>
            </w:r>
            <w:r>
              <w:rPr>
                <w:rFonts w:eastAsia="MinionPro-Cn"/>
                <w:noProof/>
                <w:lang w:val="bs-Latn-BA"/>
              </w:rPr>
              <w:t xml:space="preserve"> </w:t>
            </w:r>
            <w:r>
              <w:rPr>
                <w:rFonts w:eastAsia="MinionPro-Cn"/>
                <w:noProof/>
                <w:lang w:val="sr-Cyrl-CS"/>
              </w:rPr>
              <w:t>од уља, тинте) преко кованице</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2</w:t>
            </w:r>
          </w:p>
        </w:tc>
        <w:tc>
          <w:tcPr>
            <w:tcW w:w="3544"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Корозија</w:t>
            </w:r>
          </w:p>
        </w:tc>
        <w:tc>
          <w:tcPr>
            <w:tcW w:w="4689" w:type="dxa"/>
          </w:tcPr>
          <w:p w:rsidR="00D126CC" w:rsidRDefault="00E57B26">
            <w:pPr>
              <w:autoSpaceDE w:val="0"/>
              <w:autoSpaceDN w:val="0"/>
              <w:adjustRightInd w:val="0"/>
              <w:jc w:val="both"/>
              <w:rPr>
                <w:rFonts w:eastAsia="MinionPro-Cn"/>
                <w:noProof/>
                <w:lang w:val="sr-Cyrl-CS"/>
              </w:rPr>
            </w:pPr>
            <w:r>
              <w:rPr>
                <w:rFonts w:eastAsia="MinionPro-Cn"/>
                <w:noProof/>
                <w:lang w:val="sr-Cyrl-CS"/>
              </w:rPr>
              <w:t>Уочљиво погоршање изгледа изазвано</w:t>
            </w:r>
            <w:r>
              <w:rPr>
                <w:rFonts w:eastAsia="MinionPro-Cn"/>
                <w:noProof/>
                <w:lang w:val="bs-Latn-BA"/>
              </w:rPr>
              <w:t xml:space="preserve"> </w:t>
            </w:r>
            <w:r>
              <w:rPr>
                <w:rFonts w:eastAsia="MinionPro-Cn"/>
                <w:noProof/>
                <w:lang w:val="sr-Cyrl-CS"/>
              </w:rPr>
              <w:t>трошењем материјала због хемијског</w:t>
            </w:r>
            <w:r>
              <w:rPr>
                <w:rFonts w:eastAsia="MinionPro-Cn"/>
                <w:noProof/>
                <w:lang w:val="bs-Latn-BA"/>
              </w:rPr>
              <w:t xml:space="preserve"> </w:t>
            </w:r>
            <w:r>
              <w:rPr>
                <w:rFonts w:eastAsia="MinionPro-Cn"/>
                <w:noProof/>
                <w:lang w:val="sr-Cyrl-CS"/>
              </w:rPr>
              <w:t>дјеловања</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3</w:t>
            </w:r>
          </w:p>
        </w:tc>
        <w:tc>
          <w:tcPr>
            <w:tcW w:w="3544"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Механичко оштећење</w:t>
            </w:r>
          </w:p>
        </w:tc>
        <w:tc>
          <w:tcPr>
            <w:tcW w:w="4689" w:type="dxa"/>
          </w:tcPr>
          <w:p w:rsidR="00D126CC" w:rsidRDefault="00E57B26">
            <w:pPr>
              <w:autoSpaceDE w:val="0"/>
              <w:autoSpaceDN w:val="0"/>
              <w:adjustRightInd w:val="0"/>
              <w:jc w:val="both"/>
              <w:rPr>
                <w:rFonts w:eastAsia="MinionPro-Cn"/>
                <w:noProof/>
                <w:lang w:val="sr-Cyrl-CS"/>
              </w:rPr>
            </w:pPr>
            <w:r>
              <w:rPr>
                <w:rFonts w:eastAsia="MinionPro-Cn"/>
                <w:noProof/>
                <w:lang w:val="sr-Cyrl-CS"/>
              </w:rPr>
              <w:t>Физичка деформација због које су промијењени облик или величи</w:t>
            </w:r>
            <w:r>
              <w:rPr>
                <w:rFonts w:eastAsia="MinionPro-Cn"/>
                <w:noProof/>
                <w:lang w:val="sr-Cyrl-CS"/>
              </w:rPr>
              <w:t>на кованице</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4</w:t>
            </w:r>
          </w:p>
        </w:tc>
        <w:tc>
          <w:tcPr>
            <w:tcW w:w="3544"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Састављене кованице</w:t>
            </w:r>
          </w:p>
        </w:tc>
        <w:tc>
          <w:tcPr>
            <w:tcW w:w="4689" w:type="dxa"/>
          </w:tcPr>
          <w:p w:rsidR="00D126CC" w:rsidRDefault="00E57B26">
            <w:pPr>
              <w:autoSpaceDE w:val="0"/>
              <w:autoSpaceDN w:val="0"/>
              <w:adjustRightInd w:val="0"/>
              <w:jc w:val="both"/>
              <w:rPr>
                <w:rFonts w:eastAsia="MinionPro-Cn"/>
                <w:noProof/>
                <w:lang w:val="sr-Cyrl-CS"/>
              </w:rPr>
            </w:pPr>
            <w:r>
              <w:rPr>
                <w:rFonts w:eastAsia="MinionPro-Cn"/>
                <w:noProof/>
                <w:lang w:val="sr-Cyrl-CS"/>
              </w:rPr>
              <w:t>Кованице накнадно састављене од истих</w:t>
            </w:r>
            <w:r>
              <w:rPr>
                <w:rFonts w:eastAsia="MinionPro-Cn"/>
                <w:noProof/>
                <w:lang w:val="bs-Latn-BA"/>
              </w:rPr>
              <w:t xml:space="preserve"> </w:t>
            </w:r>
            <w:r>
              <w:rPr>
                <w:rFonts w:eastAsia="MinionPro-Cn"/>
                <w:noProof/>
                <w:lang w:val="sr-Cyrl-CS"/>
              </w:rPr>
              <w:t>или различитих дијелова апоена односно</w:t>
            </w:r>
            <w:r>
              <w:rPr>
                <w:rFonts w:eastAsia="MinionPro-Cn"/>
                <w:noProof/>
                <w:lang w:val="bs-Latn-BA"/>
              </w:rPr>
              <w:t xml:space="preserve"> </w:t>
            </w:r>
            <w:r>
              <w:rPr>
                <w:rFonts w:eastAsia="MinionPro-Cn"/>
                <w:noProof/>
                <w:lang w:val="sr-Cyrl-CS"/>
              </w:rPr>
              <w:t>истих или различитих дијелова издања</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5</w:t>
            </w:r>
          </w:p>
        </w:tc>
        <w:tc>
          <w:tcPr>
            <w:tcW w:w="3544"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Грешке у ковању</w:t>
            </w:r>
          </w:p>
        </w:tc>
        <w:tc>
          <w:tcPr>
            <w:tcW w:w="4689" w:type="dxa"/>
          </w:tcPr>
          <w:p w:rsidR="00D126CC" w:rsidRDefault="00E57B26">
            <w:pPr>
              <w:autoSpaceDE w:val="0"/>
              <w:autoSpaceDN w:val="0"/>
              <w:adjustRightInd w:val="0"/>
              <w:jc w:val="both"/>
              <w:rPr>
                <w:rFonts w:eastAsia="MinionPro-Cn"/>
                <w:noProof/>
                <w:lang w:val="sr-Cyrl-CS"/>
              </w:rPr>
            </w:pPr>
            <w:r>
              <w:rPr>
                <w:rFonts w:eastAsia="MinionPro-Cn"/>
                <w:noProof/>
                <w:lang w:val="sr-Cyrl-CS"/>
              </w:rPr>
              <w:t>Кованице с грешком која је настала</w:t>
            </w:r>
            <w:r>
              <w:rPr>
                <w:rFonts w:eastAsia="MinionPro-Cn"/>
                <w:noProof/>
                <w:lang w:val="bs-Latn-BA"/>
              </w:rPr>
              <w:t xml:space="preserve"> </w:t>
            </w:r>
            <w:r>
              <w:rPr>
                <w:rFonts w:eastAsia="MinionPro-Cn"/>
                <w:noProof/>
                <w:lang w:val="sr-Cyrl-CS"/>
              </w:rPr>
              <w:t>током процеса израде</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6</w:t>
            </w:r>
          </w:p>
        </w:tc>
        <w:tc>
          <w:tcPr>
            <w:tcW w:w="3544"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Спаљене, полиране</w:t>
            </w:r>
            <w:r>
              <w:rPr>
                <w:rFonts w:eastAsia="MinionPro-Cn"/>
                <w:b/>
                <w:bCs/>
                <w:noProof/>
                <w:lang w:val="bs-Latn-BA"/>
              </w:rPr>
              <w:t xml:space="preserve"> </w:t>
            </w:r>
            <w:r>
              <w:rPr>
                <w:rFonts w:eastAsia="MinionPro-Cn"/>
                <w:b/>
                <w:bCs/>
                <w:noProof/>
                <w:lang w:val="sr-Cyrl-CS"/>
              </w:rPr>
              <w:t xml:space="preserve">и </w:t>
            </w:r>
            <w:r>
              <w:rPr>
                <w:rFonts w:eastAsia="MinionPro-Cn"/>
                <w:b/>
                <w:bCs/>
                <w:noProof/>
                <w:lang w:val="sr-Cyrl-CS"/>
              </w:rPr>
              <w:t>хемијски третиране кованице</w:t>
            </w:r>
          </w:p>
          <w:p w:rsidR="00D126CC" w:rsidRDefault="00D126CC">
            <w:pPr>
              <w:autoSpaceDE w:val="0"/>
              <w:autoSpaceDN w:val="0"/>
              <w:adjustRightInd w:val="0"/>
              <w:jc w:val="both"/>
              <w:rPr>
                <w:rFonts w:eastAsia="MinionPro-Cn"/>
                <w:b/>
                <w:bCs/>
                <w:noProof/>
                <w:lang w:val="sr-Cyrl-CS"/>
              </w:rPr>
            </w:pPr>
          </w:p>
        </w:tc>
        <w:tc>
          <w:tcPr>
            <w:tcW w:w="4689" w:type="dxa"/>
          </w:tcPr>
          <w:p w:rsidR="00D126CC" w:rsidRDefault="00E57B26">
            <w:pPr>
              <w:autoSpaceDE w:val="0"/>
              <w:autoSpaceDN w:val="0"/>
              <w:adjustRightInd w:val="0"/>
              <w:jc w:val="both"/>
              <w:rPr>
                <w:rFonts w:eastAsia="MinionPro-Cn"/>
                <w:noProof/>
                <w:lang w:val="sr-Cyrl-CS"/>
              </w:rPr>
            </w:pPr>
            <w:r>
              <w:rPr>
                <w:rFonts w:eastAsia="MinionPro-Cn"/>
                <w:noProof/>
                <w:lang w:val="sr-Cyrl-CS"/>
              </w:rPr>
              <w:t>Кованице које су биле изложене високим</w:t>
            </w:r>
            <w:r>
              <w:rPr>
                <w:rFonts w:eastAsia="MinionPro-Cn"/>
                <w:noProof/>
                <w:lang w:val="bs-Latn-BA"/>
              </w:rPr>
              <w:t xml:space="preserve"> </w:t>
            </w:r>
            <w:r>
              <w:rPr>
                <w:rFonts w:eastAsia="MinionPro-Cn"/>
                <w:noProof/>
                <w:lang w:val="sr-Cyrl-CS"/>
              </w:rPr>
              <w:t>температурама или механичким, односно</w:t>
            </w:r>
            <w:r>
              <w:rPr>
                <w:rFonts w:eastAsia="MinionPro-Cn"/>
                <w:noProof/>
                <w:lang w:val="bs-Latn-BA"/>
              </w:rPr>
              <w:t xml:space="preserve"> </w:t>
            </w:r>
            <w:r>
              <w:rPr>
                <w:rFonts w:eastAsia="MinionPro-Cn"/>
                <w:noProof/>
                <w:lang w:val="sr-Cyrl-CS"/>
              </w:rPr>
              <w:t>хемијским методама чишћења</w:t>
            </w:r>
          </w:p>
          <w:p w:rsidR="00D126CC" w:rsidRDefault="00D126CC">
            <w:pPr>
              <w:autoSpaceDE w:val="0"/>
              <w:autoSpaceDN w:val="0"/>
              <w:adjustRightInd w:val="0"/>
              <w:jc w:val="both"/>
              <w:rPr>
                <w:rFonts w:eastAsia="MinionPro-Cn"/>
                <w:b/>
                <w:bCs/>
                <w:noProof/>
                <w:lang w:val="sr-Cyrl-CS"/>
              </w:rPr>
            </w:pPr>
          </w:p>
        </w:tc>
      </w:tr>
      <w:tr w:rsidR="00D126CC">
        <w:trPr>
          <w:jc w:val="center"/>
        </w:trPr>
        <w:tc>
          <w:tcPr>
            <w:tcW w:w="693"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7</w:t>
            </w:r>
          </w:p>
        </w:tc>
        <w:tc>
          <w:tcPr>
            <w:tcW w:w="3544" w:type="dxa"/>
          </w:tcPr>
          <w:p w:rsidR="00D126CC" w:rsidRDefault="00E57B26">
            <w:pPr>
              <w:autoSpaceDE w:val="0"/>
              <w:autoSpaceDN w:val="0"/>
              <w:adjustRightInd w:val="0"/>
              <w:jc w:val="both"/>
              <w:rPr>
                <w:rFonts w:eastAsia="MinionPro-Cn"/>
                <w:b/>
                <w:bCs/>
                <w:noProof/>
                <w:lang w:val="sr-Cyrl-CS"/>
              </w:rPr>
            </w:pPr>
            <w:r>
              <w:rPr>
                <w:rFonts w:eastAsia="MinionPro-Cn"/>
                <w:b/>
                <w:bCs/>
                <w:noProof/>
                <w:lang w:val="sr-Cyrl-CS"/>
              </w:rPr>
              <w:t>Остало</w:t>
            </w:r>
          </w:p>
        </w:tc>
        <w:tc>
          <w:tcPr>
            <w:tcW w:w="4689" w:type="dxa"/>
          </w:tcPr>
          <w:p w:rsidR="00D126CC" w:rsidRDefault="00E57B26">
            <w:pPr>
              <w:autoSpaceDE w:val="0"/>
              <w:autoSpaceDN w:val="0"/>
              <w:adjustRightInd w:val="0"/>
              <w:jc w:val="both"/>
              <w:rPr>
                <w:rFonts w:eastAsia="MinionPro-Cn"/>
                <w:noProof/>
                <w:lang w:val="sr-Cyrl-CS"/>
              </w:rPr>
            </w:pPr>
            <w:r>
              <w:rPr>
                <w:rFonts w:eastAsia="MinionPro-Cn"/>
                <w:noProof/>
                <w:lang w:val="sr-Cyrl-CS"/>
              </w:rPr>
              <w:t>Различите врсте измјена кованица за</w:t>
            </w:r>
            <w:r>
              <w:rPr>
                <w:rFonts w:eastAsia="MinionPro-Cn"/>
                <w:noProof/>
                <w:lang w:val="bs-Latn-BA"/>
              </w:rPr>
              <w:t xml:space="preserve"> </w:t>
            </w:r>
            <w:r>
              <w:rPr>
                <w:rFonts w:eastAsia="MinionPro-Cn"/>
                <w:noProof/>
                <w:lang w:val="sr-Cyrl-CS"/>
              </w:rPr>
              <w:t>декоративне или умјетничке потребе</w:t>
            </w:r>
          </w:p>
          <w:p w:rsidR="00D126CC" w:rsidRDefault="00D126CC">
            <w:pPr>
              <w:autoSpaceDE w:val="0"/>
              <w:autoSpaceDN w:val="0"/>
              <w:adjustRightInd w:val="0"/>
              <w:jc w:val="both"/>
              <w:rPr>
                <w:rFonts w:eastAsia="MinionPro-Cn"/>
                <w:noProof/>
                <w:lang w:val="sr-Cyrl-CS"/>
              </w:rPr>
            </w:pPr>
          </w:p>
        </w:tc>
      </w:tr>
    </w:tbl>
    <w:p w:rsidR="00D126CC" w:rsidRDefault="00D126CC">
      <w:pPr>
        <w:autoSpaceDE w:val="0"/>
        <w:autoSpaceDN w:val="0"/>
        <w:adjustRightInd w:val="0"/>
        <w:jc w:val="both"/>
        <w:rPr>
          <w:rFonts w:eastAsia="MinionPro-Cn"/>
          <w:noProof/>
          <w:sz w:val="20"/>
          <w:lang w:val="sr-Cyrl-CS"/>
        </w:rPr>
      </w:pPr>
    </w:p>
    <w:p w:rsidR="00D126CC" w:rsidRDefault="00E57B26">
      <w:pPr>
        <w:jc w:val="center"/>
        <w:rPr>
          <w:b/>
          <w:bCs/>
          <w:noProof/>
          <w:lang w:val="sr-Cyrl-CS"/>
        </w:rPr>
      </w:pPr>
      <w:r>
        <w:rPr>
          <w:b/>
          <w:bCs/>
          <w:noProof/>
          <w:lang w:val="sr-Cyrl-CS"/>
        </w:rPr>
        <w:t>Додатне информације о критеријумима за</w:t>
      </w:r>
      <w:r>
        <w:rPr>
          <w:b/>
          <w:bCs/>
          <w:noProof/>
          <w:lang w:val="sr-Cyrl-CS"/>
        </w:rPr>
        <w:t xml:space="preserve"> ручну провјеру прикладности кованица за оптицај</w:t>
      </w:r>
    </w:p>
    <w:p w:rsidR="00D126CC" w:rsidRDefault="00D126CC">
      <w:pPr>
        <w:autoSpaceDE w:val="0"/>
        <w:autoSpaceDN w:val="0"/>
        <w:adjustRightInd w:val="0"/>
        <w:jc w:val="both"/>
        <w:rPr>
          <w:rFonts w:eastAsia="MinionPro-Cn"/>
          <w:noProof/>
          <w:sz w:val="20"/>
          <w:lang w:val="sr-Cyrl-CS"/>
        </w:rPr>
      </w:pPr>
    </w:p>
    <w:p w:rsidR="00D126CC" w:rsidRDefault="00E57B26">
      <w:pPr>
        <w:pStyle w:val="ListParagraph"/>
        <w:numPr>
          <w:ilvl w:val="0"/>
          <w:numId w:val="23"/>
        </w:numPr>
        <w:autoSpaceDE w:val="0"/>
        <w:autoSpaceDN w:val="0"/>
        <w:adjustRightInd w:val="0"/>
        <w:jc w:val="both"/>
        <w:rPr>
          <w:rFonts w:eastAsia="MinionPro-Cn"/>
          <w:b/>
          <w:bCs/>
          <w:noProof/>
          <w:lang w:val="sr-Cyrl-CS"/>
        </w:rPr>
      </w:pPr>
      <w:r>
        <w:rPr>
          <w:rFonts w:eastAsia="MinionPro-Cn"/>
          <w:b/>
          <w:bCs/>
          <w:noProof/>
          <w:lang w:val="sr-Cyrl-CS"/>
        </w:rPr>
        <w:t xml:space="preserve">Запрљаност </w:t>
      </w:r>
    </w:p>
    <w:p w:rsidR="00D126CC" w:rsidRDefault="00D126CC">
      <w:pPr>
        <w:ind w:left="360"/>
        <w:rPr>
          <w:rStyle w:val="rynqvb"/>
          <w:b/>
          <w:bCs/>
          <w:noProof/>
          <w:color w:val="3C4043"/>
          <w:sz w:val="20"/>
          <w:shd w:val="clear" w:color="auto" w:fill="F5F5F5"/>
          <w:lang w:val="sr-Cyrl-CS"/>
        </w:rPr>
      </w:pPr>
    </w:p>
    <w:p w:rsidR="00D126CC" w:rsidRDefault="00E57B26">
      <w:pPr>
        <w:autoSpaceDE w:val="0"/>
        <w:autoSpaceDN w:val="0"/>
        <w:adjustRightInd w:val="0"/>
        <w:jc w:val="both"/>
        <w:rPr>
          <w:rFonts w:eastAsia="MinionPro-Cn"/>
          <w:noProof/>
          <w:lang w:val="sr-Cyrl-CS"/>
        </w:rPr>
      </w:pPr>
      <w:r>
        <w:rPr>
          <w:rFonts w:eastAsia="MinionPro-Cn"/>
          <w:noProof/>
          <w:lang w:val="sr-Cyrl-CS"/>
        </w:rPr>
        <w:t>Запрљана кованица подразумијева кованице које показују значајан степен нечистоће, насумично распоређене по површини до те мјере да то доводи у сумњу њихову аутентичност. Нечистоћа може бити пос</w:t>
      </w:r>
      <w:r>
        <w:rPr>
          <w:rFonts w:eastAsia="MinionPro-Cn"/>
          <w:noProof/>
          <w:lang w:val="sr-Cyrl-CS"/>
        </w:rPr>
        <w:t>љедица контакта с различитим агенсима, као што су влага, земља, ватра, љепило, боја, лакови или било који други елемент који би могао да утиче на тамњење површине и пријањање.</w:t>
      </w:r>
    </w:p>
    <w:p w:rsidR="00D126CC" w:rsidRDefault="00D126CC">
      <w:pPr>
        <w:autoSpaceDE w:val="0"/>
        <w:autoSpaceDN w:val="0"/>
        <w:adjustRightInd w:val="0"/>
        <w:jc w:val="both"/>
        <w:rPr>
          <w:rFonts w:eastAsia="MinionPro-Cn"/>
          <w:noProof/>
          <w:lang w:val="sr-Cyrl-CS"/>
        </w:rPr>
      </w:pPr>
    </w:p>
    <w:p w:rsidR="00D126CC" w:rsidRDefault="00E57B26">
      <w:pPr>
        <w:pStyle w:val="ListParagraph"/>
        <w:numPr>
          <w:ilvl w:val="0"/>
          <w:numId w:val="23"/>
        </w:numPr>
        <w:autoSpaceDE w:val="0"/>
        <w:autoSpaceDN w:val="0"/>
        <w:adjustRightInd w:val="0"/>
        <w:jc w:val="both"/>
        <w:rPr>
          <w:rFonts w:eastAsia="MinionPro-Cn"/>
          <w:b/>
          <w:bCs/>
          <w:noProof/>
          <w:lang w:val="sr-Cyrl-CS"/>
        </w:rPr>
      </w:pPr>
      <w:r>
        <w:rPr>
          <w:rFonts w:eastAsia="MinionPro-Cn"/>
          <w:b/>
          <w:bCs/>
          <w:noProof/>
          <w:lang w:val="sr-Cyrl-CS"/>
        </w:rPr>
        <w:t xml:space="preserve">Корозија </w:t>
      </w:r>
    </w:p>
    <w:p w:rsidR="00D126CC" w:rsidRDefault="00D126CC">
      <w:pPr>
        <w:rPr>
          <w:noProof/>
          <w:color w:val="3C4043"/>
          <w:sz w:val="20"/>
          <w:shd w:val="clear" w:color="auto" w:fill="D2E3FC"/>
          <w:lang w:val="sr-Cyrl-CS" w:eastAsia="en-GB"/>
        </w:rPr>
      </w:pPr>
    </w:p>
    <w:p w:rsidR="00D126CC" w:rsidRDefault="00E57B26">
      <w:pPr>
        <w:autoSpaceDE w:val="0"/>
        <w:autoSpaceDN w:val="0"/>
        <w:adjustRightInd w:val="0"/>
        <w:jc w:val="both"/>
        <w:rPr>
          <w:rFonts w:eastAsia="MinionPro-Cn"/>
          <w:noProof/>
          <w:lang w:val="sr-Cyrl-CS"/>
        </w:rPr>
      </w:pPr>
      <w:r>
        <w:rPr>
          <w:rFonts w:eastAsia="MinionPro-Cn"/>
          <w:noProof/>
          <w:lang w:val="sr-Cyrl-CS"/>
        </w:rPr>
        <w:t>Кованице изложене разним хемијским агенсима, углавном киселинама, ил</w:t>
      </w:r>
      <w:r>
        <w:rPr>
          <w:rFonts w:eastAsia="MinionPro-Cn"/>
          <w:noProof/>
          <w:lang w:val="sr-Cyrl-CS"/>
        </w:rPr>
        <w:t xml:space="preserve">и неким третманима који могу довести до оксидације, корозије, промјене боје или других нивоа физичког пропадања. Ове кородиране и нагризене кованице обично претрпе озбиљне промјене у свом визуелном изгледу, чак су уништени рељеф кованице и мотиви на рубу, </w:t>
      </w:r>
      <w:r>
        <w:rPr>
          <w:rFonts w:eastAsia="MinionPro-Cn"/>
          <w:noProof/>
          <w:lang w:val="sr-Cyrl-CS"/>
        </w:rPr>
        <w:t>што ствара сумње у њихову аутентичност јер је детаље кованице тешко идентификовати.</w:t>
      </w:r>
    </w:p>
    <w:p w:rsidR="00D126CC" w:rsidRDefault="00D126CC">
      <w:pPr>
        <w:pStyle w:val="ListParagraph"/>
        <w:rPr>
          <w:rFonts w:eastAsia="MinionPro-Cn"/>
          <w:noProof/>
          <w:lang w:val="sr-Cyrl-CS"/>
        </w:rPr>
      </w:pPr>
    </w:p>
    <w:p w:rsidR="00D126CC" w:rsidRDefault="00E57B26">
      <w:pPr>
        <w:pStyle w:val="ListParagraph"/>
        <w:numPr>
          <w:ilvl w:val="0"/>
          <w:numId w:val="23"/>
        </w:numPr>
        <w:autoSpaceDE w:val="0"/>
        <w:autoSpaceDN w:val="0"/>
        <w:adjustRightInd w:val="0"/>
        <w:jc w:val="both"/>
        <w:rPr>
          <w:rFonts w:eastAsia="MinionPro-Cn"/>
          <w:b/>
          <w:bCs/>
          <w:noProof/>
          <w:lang w:val="sr-Cyrl-CS"/>
        </w:rPr>
      </w:pPr>
      <w:r>
        <w:rPr>
          <w:rFonts w:eastAsia="MinionPro-Cn"/>
          <w:b/>
          <w:bCs/>
          <w:noProof/>
          <w:lang w:val="sr-Cyrl-CS"/>
        </w:rPr>
        <w:t xml:space="preserve">Механичка оштећења </w:t>
      </w:r>
    </w:p>
    <w:p w:rsidR="00D126CC" w:rsidRDefault="00D126CC">
      <w:pPr>
        <w:autoSpaceDE w:val="0"/>
        <w:autoSpaceDN w:val="0"/>
        <w:adjustRightInd w:val="0"/>
        <w:jc w:val="both"/>
        <w:rPr>
          <w:rFonts w:eastAsia="MinionPro-Cn"/>
          <w:b/>
          <w:bCs/>
          <w:noProof/>
          <w:sz w:val="20"/>
          <w:lang w:val="sr-Cyrl-CS"/>
        </w:rPr>
      </w:pPr>
    </w:p>
    <w:p w:rsidR="00D126CC" w:rsidRDefault="00E57B26">
      <w:pPr>
        <w:autoSpaceDE w:val="0"/>
        <w:autoSpaceDN w:val="0"/>
        <w:adjustRightInd w:val="0"/>
        <w:jc w:val="both"/>
        <w:rPr>
          <w:rFonts w:eastAsia="MinionPro-Cn"/>
          <w:noProof/>
          <w:lang w:val="sr-Cyrl-CS"/>
        </w:rPr>
      </w:pPr>
      <w:r>
        <w:rPr>
          <w:rFonts w:eastAsia="MinionPro-Cn"/>
          <w:noProof/>
          <w:lang w:val="sr-Cyrl-CS"/>
        </w:rPr>
        <w:t>Ради се о кованицама које су значајно измијењене механичким процесом, било намјерном радњом или случајно, на начин који производи физичку деформацију,</w:t>
      </w:r>
      <w:r>
        <w:rPr>
          <w:rFonts w:eastAsia="MinionPro-Cn"/>
          <w:noProof/>
          <w:lang w:val="sr-Cyrl-CS"/>
        </w:rPr>
        <w:t xml:space="preserve"> што резултира промјенама у односу на првобитни облик, величину или друге техничке спецификације које их чине неприкладним за оптицај. Одређени број радњи, у складу са сљедећим случајевима, наводи најчешћа оштећења узрокована механичким процесом. Кованице </w:t>
      </w:r>
      <w:r>
        <w:rPr>
          <w:rFonts w:eastAsia="MinionPro-Cn"/>
          <w:noProof/>
          <w:lang w:val="sr-Cyrl-CS"/>
        </w:rPr>
        <w:t>које показују било коју од ових карактеристика, а нису релевантне за локацију или величину, треба уклонити из оптицаја.</w:t>
      </w:r>
    </w:p>
    <w:p w:rsidR="00D126CC" w:rsidRDefault="00D126CC">
      <w:pPr>
        <w:pStyle w:val="ListParagraph"/>
        <w:rPr>
          <w:rFonts w:eastAsia="MinionPro-Cn"/>
          <w:noProof/>
          <w:lang w:val="sr-Cyrl-CS"/>
        </w:rPr>
      </w:pPr>
    </w:p>
    <w:p w:rsidR="00D126CC" w:rsidRDefault="00E57B26">
      <w:pPr>
        <w:pStyle w:val="ListParagraph"/>
        <w:numPr>
          <w:ilvl w:val="0"/>
          <w:numId w:val="23"/>
        </w:numPr>
        <w:autoSpaceDE w:val="0"/>
        <w:autoSpaceDN w:val="0"/>
        <w:adjustRightInd w:val="0"/>
        <w:jc w:val="both"/>
        <w:rPr>
          <w:rFonts w:eastAsia="MinionPro-Cn"/>
          <w:b/>
          <w:bCs/>
          <w:noProof/>
          <w:lang w:val="sr-Cyrl-CS"/>
        </w:rPr>
      </w:pPr>
      <w:r>
        <w:rPr>
          <w:rFonts w:eastAsia="MinionPro-Cn"/>
          <w:b/>
          <w:bCs/>
          <w:noProof/>
          <w:lang w:val="sr-Cyrl-CS"/>
        </w:rPr>
        <w:t xml:space="preserve">Састављене кованице </w:t>
      </w:r>
    </w:p>
    <w:p w:rsidR="00D126CC" w:rsidRDefault="00D126CC">
      <w:pPr>
        <w:pStyle w:val="ListParagraph"/>
        <w:autoSpaceDE w:val="0"/>
        <w:autoSpaceDN w:val="0"/>
        <w:adjustRightInd w:val="0"/>
        <w:jc w:val="both"/>
        <w:rPr>
          <w:rFonts w:eastAsia="MinionPro-Cn"/>
          <w:b/>
          <w:bCs/>
          <w:noProof/>
          <w:sz w:val="20"/>
          <w:lang w:val="sr-Cyrl-CS"/>
        </w:rPr>
      </w:pPr>
    </w:p>
    <w:p w:rsidR="00D126CC" w:rsidRDefault="00E57B26">
      <w:pPr>
        <w:autoSpaceDE w:val="0"/>
        <w:autoSpaceDN w:val="0"/>
        <w:adjustRightInd w:val="0"/>
        <w:jc w:val="both"/>
        <w:rPr>
          <w:rFonts w:eastAsia="MinionPro-Cn"/>
          <w:noProof/>
          <w:lang w:val="sr-Cyrl-CS"/>
        </w:rPr>
      </w:pPr>
      <w:r>
        <w:rPr>
          <w:rFonts w:eastAsia="MinionPro-Cn"/>
          <w:noProof/>
          <w:lang w:val="sr-Cyrl-CS"/>
        </w:rPr>
        <w:t xml:space="preserve">Сматра се да је кованица поново састављена када су одвојени дијелови истог апоена (само за биметалне кованице од </w:t>
      </w:r>
      <w:r>
        <w:rPr>
          <w:rFonts w:eastAsia="MinionPro-Cn"/>
          <w:noProof/>
          <w:lang w:val="sr-Cyrl-CS"/>
        </w:rPr>
        <w:t>2 и 5 КМ) спојени након механичке манипулације. У неким случајевима, језгро кованица од 2 и 5 КМ могло би да се замијени другим апоеном кованице КМ или унутрашњим дијелом било које друге биметалне кованице из друге валуте.</w:t>
      </w:r>
    </w:p>
    <w:p w:rsidR="00D126CC" w:rsidRDefault="00D126CC">
      <w:pPr>
        <w:pStyle w:val="ListParagraph"/>
        <w:rPr>
          <w:rFonts w:eastAsia="MinionPro-Cn"/>
          <w:noProof/>
          <w:lang w:val="sr-Cyrl-CS"/>
        </w:rPr>
      </w:pPr>
    </w:p>
    <w:p w:rsidR="00D126CC" w:rsidRDefault="00E57B26">
      <w:pPr>
        <w:pStyle w:val="ListParagraph"/>
        <w:numPr>
          <w:ilvl w:val="0"/>
          <w:numId w:val="23"/>
        </w:numPr>
        <w:autoSpaceDE w:val="0"/>
        <w:autoSpaceDN w:val="0"/>
        <w:adjustRightInd w:val="0"/>
        <w:jc w:val="both"/>
        <w:rPr>
          <w:rFonts w:eastAsia="MinionPro-Cn"/>
          <w:b/>
          <w:bCs/>
          <w:noProof/>
          <w:lang w:val="sr-Cyrl-CS"/>
        </w:rPr>
      </w:pPr>
      <w:r>
        <w:rPr>
          <w:rFonts w:eastAsia="MinionPro-Cn"/>
          <w:b/>
          <w:bCs/>
          <w:noProof/>
          <w:lang w:val="sr-Cyrl-CS"/>
        </w:rPr>
        <w:t>Грешке у ковању</w:t>
      </w:r>
    </w:p>
    <w:p w:rsidR="00D126CC" w:rsidRDefault="00D126CC">
      <w:pPr>
        <w:pStyle w:val="ListParagraph"/>
        <w:rPr>
          <w:rStyle w:val="rynqvb"/>
          <w:noProof/>
          <w:color w:val="3C4043"/>
          <w:sz w:val="20"/>
          <w:shd w:val="clear" w:color="auto" w:fill="D2E3FC"/>
          <w:lang w:val="sr-Cyrl-CS"/>
        </w:rPr>
      </w:pPr>
    </w:p>
    <w:p w:rsidR="00D126CC" w:rsidRDefault="00E57B26">
      <w:pPr>
        <w:autoSpaceDE w:val="0"/>
        <w:autoSpaceDN w:val="0"/>
        <w:adjustRightInd w:val="0"/>
        <w:jc w:val="both"/>
        <w:rPr>
          <w:rFonts w:eastAsia="MinionPro-Cn"/>
          <w:noProof/>
          <w:lang w:val="sr-Cyrl-CS"/>
        </w:rPr>
      </w:pPr>
      <w:r>
        <w:rPr>
          <w:rFonts w:eastAsia="MinionPro-Cn"/>
          <w:noProof/>
          <w:lang w:val="sr-Cyrl-CS"/>
        </w:rPr>
        <w:t>Иако производња</w:t>
      </w:r>
      <w:r>
        <w:rPr>
          <w:rFonts w:eastAsia="MinionPro-Cn"/>
          <w:noProof/>
          <w:lang w:val="sr-Cyrl-CS"/>
        </w:rPr>
        <w:t xml:space="preserve"> КМ кованица задовољава највише стандарде квалитета у ковницама из ЕУ с јасно кованим сликама и уредним детаљима, из неколико разлога повремено се могу догодити неке грешке у процесу. Ова категорија такође укључује случај погрешно кованих неисправних  кова</w:t>
      </w:r>
      <w:r>
        <w:rPr>
          <w:rFonts w:eastAsia="MinionPro-Cn"/>
          <w:noProof/>
          <w:lang w:val="sr-Cyrl-CS"/>
        </w:rPr>
        <w:t>ница КМ или кованица чији су технички параметри значајно промијењени и као такве пуштене у оптицај. Будући да неке од сљедећих карактеристика нису визуално препознатљиве, потребно је извршити дубински преглед да би се процијенио разлог неприкладности. У св</w:t>
      </w:r>
      <w:r>
        <w:rPr>
          <w:rFonts w:eastAsia="MinionPro-Cn"/>
          <w:noProof/>
          <w:lang w:val="sr-Cyrl-CS"/>
        </w:rPr>
        <w:t>аком случају, КМ кованице које показују ову врсту недостатака треба уклонити из оптицаја.</w:t>
      </w:r>
    </w:p>
    <w:p w:rsidR="00D126CC" w:rsidRDefault="00D126CC">
      <w:pPr>
        <w:autoSpaceDE w:val="0"/>
        <w:autoSpaceDN w:val="0"/>
        <w:adjustRightInd w:val="0"/>
        <w:jc w:val="both"/>
        <w:rPr>
          <w:rFonts w:eastAsia="MinionPro-Cn"/>
          <w:noProof/>
          <w:lang w:val="sr-Cyrl-CS"/>
        </w:rPr>
      </w:pPr>
    </w:p>
    <w:p w:rsidR="00D126CC" w:rsidRDefault="00E57B26">
      <w:pPr>
        <w:pStyle w:val="ListParagraph"/>
        <w:numPr>
          <w:ilvl w:val="0"/>
          <w:numId w:val="23"/>
        </w:numPr>
        <w:autoSpaceDE w:val="0"/>
        <w:autoSpaceDN w:val="0"/>
        <w:adjustRightInd w:val="0"/>
        <w:jc w:val="both"/>
        <w:rPr>
          <w:rFonts w:eastAsia="MinionPro-Cn"/>
          <w:b/>
          <w:bCs/>
          <w:noProof/>
          <w:lang w:val="sr-Cyrl-CS"/>
        </w:rPr>
      </w:pPr>
      <w:r>
        <w:rPr>
          <w:rFonts w:eastAsia="MinionPro-Cn"/>
          <w:b/>
          <w:bCs/>
          <w:noProof/>
          <w:lang w:val="sr-Cyrl-CS"/>
        </w:rPr>
        <w:t>Спаљене, полиране и хемијски третиране кованице</w:t>
      </w:r>
    </w:p>
    <w:p w:rsidR="00D126CC" w:rsidRDefault="00D126CC">
      <w:pPr>
        <w:autoSpaceDE w:val="0"/>
        <w:autoSpaceDN w:val="0"/>
        <w:adjustRightInd w:val="0"/>
        <w:jc w:val="both"/>
        <w:rPr>
          <w:rFonts w:eastAsia="MinionPro-Cn"/>
          <w:noProof/>
          <w:sz w:val="20"/>
          <w:lang w:val="sr-Cyrl-CS"/>
        </w:rPr>
      </w:pPr>
    </w:p>
    <w:p w:rsidR="00D126CC" w:rsidRDefault="00E57B26">
      <w:pPr>
        <w:autoSpaceDE w:val="0"/>
        <w:autoSpaceDN w:val="0"/>
        <w:adjustRightInd w:val="0"/>
        <w:jc w:val="both"/>
        <w:rPr>
          <w:rFonts w:eastAsia="MinionPro-Cn"/>
          <w:noProof/>
          <w:lang w:val="sr-Cyrl-CS"/>
        </w:rPr>
      </w:pPr>
      <w:r>
        <w:rPr>
          <w:rFonts w:eastAsia="MinionPro-Cn"/>
          <w:noProof/>
          <w:lang w:val="sr-Cyrl-CS"/>
        </w:rPr>
        <w:t xml:space="preserve">Ради се о кованицама које су биле под утицајем ватре или су третиране хемијским средствима у циљу чишћења и полирања те су под наведеним утицајима оштећене и као такве треба их уклонити из оптицаја. </w:t>
      </w:r>
    </w:p>
    <w:p w:rsidR="00D126CC" w:rsidRDefault="00D126CC">
      <w:pPr>
        <w:rPr>
          <w:rFonts w:eastAsia="MinionPro-Cn"/>
          <w:noProof/>
          <w:lang w:val="sr-Cyrl-CS"/>
        </w:rPr>
      </w:pPr>
    </w:p>
    <w:p w:rsidR="00D126CC" w:rsidRDefault="00E57B26">
      <w:pPr>
        <w:pStyle w:val="ListParagraph"/>
        <w:numPr>
          <w:ilvl w:val="0"/>
          <w:numId w:val="23"/>
        </w:numPr>
        <w:autoSpaceDE w:val="0"/>
        <w:autoSpaceDN w:val="0"/>
        <w:adjustRightInd w:val="0"/>
        <w:rPr>
          <w:rFonts w:eastAsia="MinionPro-Cn"/>
          <w:b/>
          <w:bCs/>
          <w:noProof/>
          <w:lang w:val="sr-Cyrl-CS"/>
        </w:rPr>
      </w:pPr>
      <w:r>
        <w:rPr>
          <w:rFonts w:eastAsia="MinionPro-Cn"/>
          <w:b/>
          <w:bCs/>
          <w:noProof/>
          <w:lang w:val="sr-Cyrl-CS"/>
        </w:rPr>
        <w:t>Остало</w:t>
      </w:r>
    </w:p>
    <w:p w:rsidR="00D126CC" w:rsidRDefault="00D126CC">
      <w:pPr>
        <w:autoSpaceDE w:val="0"/>
        <w:autoSpaceDN w:val="0"/>
        <w:adjustRightInd w:val="0"/>
        <w:jc w:val="both"/>
        <w:rPr>
          <w:rFonts w:eastAsia="MinionPro-Cn"/>
          <w:noProof/>
          <w:sz w:val="20"/>
          <w:lang w:val="sr-Cyrl-CS"/>
        </w:rPr>
      </w:pPr>
    </w:p>
    <w:p w:rsidR="00D126CC" w:rsidRDefault="00E57B26">
      <w:pPr>
        <w:autoSpaceDE w:val="0"/>
        <w:autoSpaceDN w:val="0"/>
        <w:adjustRightInd w:val="0"/>
        <w:jc w:val="both"/>
        <w:rPr>
          <w:noProof/>
          <w:lang w:val="sr-Cyrl-CS" w:eastAsia="en-GB"/>
        </w:rPr>
      </w:pPr>
      <w:r>
        <w:rPr>
          <w:rFonts w:eastAsia="MinionPro-Cn"/>
          <w:noProof/>
          <w:lang w:val="sr-Cyrl-CS"/>
        </w:rPr>
        <w:t xml:space="preserve">Између осталог, у овој категорији се могу наћи </w:t>
      </w:r>
      <w:r>
        <w:rPr>
          <w:rFonts w:eastAsia="MinionPro-Cn"/>
          <w:noProof/>
          <w:lang w:val="sr-Cyrl-CS"/>
        </w:rPr>
        <w:t>стране кованице или прстен стране кованице са језгром КМ кованице и обратно, новчићи који се користе за израду накита и друго.</w:t>
      </w:r>
    </w:p>
    <w:p w:rsidR="00D126CC" w:rsidRDefault="00E57B26">
      <w:pPr>
        <w:spacing w:after="200" w:line="276" w:lineRule="auto"/>
        <w:rPr>
          <w:iCs/>
          <w:noProof/>
          <w:lang w:val="sr-Cyrl-CS" w:eastAsia="hr-HR"/>
        </w:rPr>
      </w:pPr>
      <w:r>
        <w:rPr>
          <w:iCs/>
          <w:noProof/>
          <w:lang w:val="sr-Cyrl-CS" w:eastAsia="hr-HR"/>
        </w:rPr>
        <w:br w:type="page"/>
      </w:r>
    </w:p>
    <w:p w:rsidR="00D126CC" w:rsidRDefault="00E57B26">
      <w:pPr>
        <w:pStyle w:val="NoSpacing"/>
        <w:ind w:left="7200" w:firstLine="720"/>
        <w:rPr>
          <w:rFonts w:ascii="Times New Roman" w:hAnsi="Times New Roman" w:cs="Times New Roman"/>
          <w:b/>
          <w:bCs/>
          <w:noProof/>
          <w:sz w:val="24"/>
          <w:szCs w:val="24"/>
          <w:lang w:val="sr-Cyrl-CS"/>
        </w:rPr>
      </w:pPr>
      <w:r>
        <w:rPr>
          <w:rFonts w:ascii="Times New Roman" w:hAnsi="Times New Roman" w:cs="Times New Roman"/>
          <w:b/>
          <w:bCs/>
          <w:noProof/>
          <w:sz w:val="24"/>
          <w:szCs w:val="24"/>
          <w:lang w:val="sr-Cyrl-CS"/>
        </w:rPr>
        <w:lastRenderedPageBreak/>
        <w:t>Прилог 6</w:t>
      </w:r>
    </w:p>
    <w:p w:rsidR="00D126CC" w:rsidRDefault="00D126CC">
      <w:pPr>
        <w:rPr>
          <w:noProof/>
          <w:lang w:val="sr-Cyrl-CS"/>
        </w:rPr>
      </w:pPr>
    </w:p>
    <w:p w:rsidR="00D126CC" w:rsidRDefault="00E57B26">
      <w:pPr>
        <w:jc w:val="center"/>
        <w:rPr>
          <w:b/>
          <w:bCs/>
          <w:noProof/>
          <w:lang w:val="sr-Cyrl-CS"/>
        </w:rPr>
      </w:pPr>
      <w:r>
        <w:rPr>
          <w:b/>
          <w:bCs/>
          <w:noProof/>
          <w:lang w:val="sr-Cyrl-CS"/>
        </w:rPr>
        <w:t>УРЕЂАЈИ ЗА ОБРАДУ КОВАНОГ НОВЦА</w:t>
      </w:r>
    </w:p>
    <w:p w:rsidR="00D126CC" w:rsidRDefault="00D126CC">
      <w:pPr>
        <w:jc w:val="center"/>
        <w:rPr>
          <w:b/>
          <w:bCs/>
          <w:noProof/>
          <w:lang w:val="sr-Cyrl-CS"/>
        </w:rPr>
      </w:pPr>
    </w:p>
    <w:p w:rsidR="00D126CC" w:rsidRDefault="00E57B26">
      <w:pPr>
        <w:jc w:val="both"/>
        <w:rPr>
          <w:noProof/>
          <w:lang w:val="sr-Cyrl-CS"/>
        </w:rPr>
      </w:pPr>
      <w:r>
        <w:rPr>
          <w:b/>
          <w:bCs/>
          <w:noProof/>
          <w:lang w:val="sr-Cyrl-CS"/>
        </w:rPr>
        <w:t>Категорије уређаја за обраду кованог новца</w:t>
      </w:r>
    </w:p>
    <w:p w:rsidR="00D126CC" w:rsidRDefault="00D126CC">
      <w:pPr>
        <w:rPr>
          <w:noProof/>
          <w:lang w:val="sr-Cyrl-CS"/>
        </w:rPr>
      </w:pPr>
    </w:p>
    <w:p w:rsidR="00D126CC" w:rsidRDefault="00E57B26">
      <w:pPr>
        <w:rPr>
          <w:noProof/>
          <w:lang w:val="sr-Cyrl-CS"/>
        </w:rPr>
      </w:pPr>
      <w:r>
        <w:rPr>
          <w:noProof/>
          <w:lang w:val="sr-Cyrl-CS"/>
        </w:rPr>
        <w:t xml:space="preserve">Уређаји за обраду кованог новца се дијеле на: </w:t>
      </w:r>
    </w:p>
    <w:p w:rsidR="00D126CC" w:rsidRDefault="00E57B26">
      <w:pPr>
        <w:pStyle w:val="ListParagraph"/>
        <w:numPr>
          <w:ilvl w:val="0"/>
          <w:numId w:val="24"/>
        </w:numPr>
        <w:spacing w:after="160" w:line="259" w:lineRule="auto"/>
        <w:rPr>
          <w:noProof/>
          <w:lang w:val="sr-Cyrl-CS"/>
        </w:rPr>
      </w:pPr>
      <w:r>
        <w:rPr>
          <w:noProof/>
          <w:lang w:val="sr-Cyrl-CS"/>
        </w:rPr>
        <w:t xml:space="preserve">уређаје којима рукују клијенти. </w:t>
      </w:r>
    </w:p>
    <w:p w:rsidR="00D126CC" w:rsidRDefault="00E57B26">
      <w:pPr>
        <w:pStyle w:val="ListParagraph"/>
        <w:spacing w:after="160" w:line="259" w:lineRule="auto"/>
        <w:ind w:hanging="360"/>
        <w:rPr>
          <w:noProof/>
          <w:lang w:val="sr-Cyrl-CS"/>
        </w:rPr>
      </w:pPr>
      <w:r>
        <w:rPr>
          <w:noProof/>
          <w:lang w:val="sr-Cyrl-CS"/>
        </w:rPr>
        <w:t>б)  уређаје којима рукују запосленици обвезника</w:t>
      </w:r>
    </w:p>
    <w:p w:rsidR="00D126CC" w:rsidRDefault="00D126CC">
      <w:pPr>
        <w:pStyle w:val="ListParagraph"/>
        <w:rPr>
          <w:noProof/>
          <w:lang w:val="sr-Cyrl-CS"/>
        </w:rPr>
      </w:pPr>
    </w:p>
    <w:p w:rsidR="00D126CC" w:rsidRDefault="00E57B26">
      <w:pPr>
        <w:jc w:val="center"/>
        <w:rPr>
          <w:b/>
          <w:bCs/>
          <w:noProof/>
          <w:lang w:val="sr-Cyrl-CS"/>
        </w:rPr>
      </w:pPr>
      <w:r>
        <w:rPr>
          <w:b/>
          <w:bCs/>
          <w:noProof/>
          <w:lang w:val="sr-Cyrl-CS"/>
        </w:rPr>
        <w:t>Табела 1.</w:t>
      </w:r>
    </w:p>
    <w:p w:rsidR="00D126CC" w:rsidRDefault="00E57B26">
      <w:pPr>
        <w:jc w:val="center"/>
        <w:rPr>
          <w:b/>
          <w:bCs/>
          <w:noProof/>
          <w:lang w:val="sr-Cyrl-CS"/>
        </w:rPr>
      </w:pPr>
      <w:r>
        <w:rPr>
          <w:b/>
          <w:bCs/>
          <w:noProof/>
          <w:lang w:val="sr-Cyrl-CS"/>
        </w:rPr>
        <w:t xml:space="preserve">Уређаји којима рукују клијенти </w:t>
      </w:r>
    </w:p>
    <w:tbl>
      <w:tblPr>
        <w:tblStyle w:val="TableGrid"/>
        <w:tblW w:w="9377" w:type="dxa"/>
        <w:tblLook w:val="04A0" w:firstRow="1" w:lastRow="0" w:firstColumn="1" w:lastColumn="0" w:noHBand="0" w:noVBand="1"/>
      </w:tblPr>
      <w:tblGrid>
        <w:gridCol w:w="404"/>
        <w:gridCol w:w="2001"/>
        <w:gridCol w:w="3148"/>
        <w:gridCol w:w="1793"/>
        <w:gridCol w:w="2025"/>
        <w:gridCol w:w="6"/>
      </w:tblGrid>
      <w:tr w:rsidR="00D126CC">
        <w:tc>
          <w:tcPr>
            <w:tcW w:w="9377" w:type="dxa"/>
            <w:gridSpan w:val="6"/>
          </w:tcPr>
          <w:p w:rsidR="00D126CC" w:rsidRDefault="00E57B26">
            <w:pPr>
              <w:autoSpaceDE w:val="0"/>
              <w:autoSpaceDN w:val="0"/>
              <w:adjustRightInd w:val="0"/>
              <w:rPr>
                <w:b/>
                <w:bCs/>
                <w:noProof/>
                <w:lang w:val="sr-Cyrl-CS"/>
              </w:rPr>
            </w:pPr>
            <w:r>
              <w:rPr>
                <w:b/>
                <w:bCs/>
                <w:noProof/>
                <w:lang w:val="sr-Cyrl-CS"/>
              </w:rPr>
              <w:t>КАТЕГОРИЈЕ УРЕЂАЈА КОЈИМА РУКУЈУ КЛИЈЕНТИ</w:t>
            </w:r>
          </w:p>
          <w:p w:rsidR="00D126CC" w:rsidRDefault="00D126CC">
            <w:pPr>
              <w:autoSpaceDE w:val="0"/>
              <w:autoSpaceDN w:val="0"/>
              <w:adjustRightInd w:val="0"/>
              <w:rPr>
                <w:b/>
                <w:bCs/>
                <w:noProof/>
                <w:sz w:val="12"/>
                <w:szCs w:val="12"/>
                <w:lang w:val="sr-Cyrl-CS"/>
              </w:rPr>
            </w:pPr>
          </w:p>
        </w:tc>
      </w:tr>
      <w:tr w:rsidR="00D126CC">
        <w:trPr>
          <w:gridAfter w:val="1"/>
          <w:wAfter w:w="6" w:type="dxa"/>
        </w:trPr>
        <w:tc>
          <w:tcPr>
            <w:tcW w:w="404" w:type="dxa"/>
          </w:tcPr>
          <w:p w:rsidR="00D126CC" w:rsidRDefault="00D126CC">
            <w:pPr>
              <w:autoSpaceDE w:val="0"/>
              <w:autoSpaceDN w:val="0"/>
              <w:adjustRightInd w:val="0"/>
              <w:rPr>
                <w:b/>
                <w:bCs/>
                <w:noProof/>
                <w:lang w:val="sr-Cyrl-CS"/>
              </w:rPr>
            </w:pPr>
          </w:p>
        </w:tc>
        <w:tc>
          <w:tcPr>
            <w:tcW w:w="2001" w:type="dxa"/>
          </w:tcPr>
          <w:p w:rsidR="00D126CC" w:rsidRDefault="00E57B26">
            <w:pPr>
              <w:autoSpaceDE w:val="0"/>
              <w:autoSpaceDN w:val="0"/>
              <w:adjustRightInd w:val="0"/>
              <w:rPr>
                <w:b/>
                <w:bCs/>
                <w:noProof/>
                <w:lang w:val="sr-Cyrl-CS"/>
              </w:rPr>
            </w:pPr>
            <w:r>
              <w:rPr>
                <w:b/>
                <w:bCs/>
                <w:noProof/>
                <w:lang w:val="sr-Cyrl-CS"/>
              </w:rPr>
              <w:t>Поткатегорија</w:t>
            </w:r>
          </w:p>
          <w:p w:rsidR="00D126CC" w:rsidRDefault="00D126CC">
            <w:pPr>
              <w:autoSpaceDE w:val="0"/>
              <w:autoSpaceDN w:val="0"/>
              <w:adjustRightInd w:val="0"/>
              <w:rPr>
                <w:b/>
                <w:bCs/>
                <w:noProof/>
                <w:lang w:val="sr-Cyrl-CS"/>
              </w:rPr>
            </w:pPr>
          </w:p>
        </w:tc>
        <w:tc>
          <w:tcPr>
            <w:tcW w:w="3148" w:type="dxa"/>
          </w:tcPr>
          <w:p w:rsidR="00D126CC" w:rsidRDefault="00E57B26">
            <w:pPr>
              <w:autoSpaceDE w:val="0"/>
              <w:autoSpaceDN w:val="0"/>
              <w:adjustRightInd w:val="0"/>
              <w:rPr>
                <w:b/>
                <w:bCs/>
                <w:noProof/>
                <w:lang w:val="sr-Cyrl-CS"/>
              </w:rPr>
            </w:pPr>
            <w:r>
              <w:rPr>
                <w:b/>
                <w:bCs/>
                <w:noProof/>
                <w:lang w:val="sr-Cyrl-CS"/>
              </w:rPr>
              <w:t>Опис</w:t>
            </w:r>
          </w:p>
          <w:p w:rsidR="00D126CC" w:rsidRDefault="00D126CC">
            <w:pPr>
              <w:autoSpaceDE w:val="0"/>
              <w:autoSpaceDN w:val="0"/>
              <w:adjustRightInd w:val="0"/>
              <w:rPr>
                <w:b/>
                <w:bCs/>
                <w:noProof/>
                <w:lang w:val="sr-Cyrl-CS"/>
              </w:rPr>
            </w:pPr>
          </w:p>
        </w:tc>
        <w:tc>
          <w:tcPr>
            <w:tcW w:w="1793" w:type="dxa"/>
          </w:tcPr>
          <w:p w:rsidR="00D126CC" w:rsidRDefault="00E57B26">
            <w:pPr>
              <w:autoSpaceDE w:val="0"/>
              <w:autoSpaceDN w:val="0"/>
              <w:adjustRightInd w:val="0"/>
              <w:rPr>
                <w:b/>
                <w:bCs/>
                <w:noProof/>
                <w:lang w:val="sr-Cyrl-CS"/>
              </w:rPr>
            </w:pPr>
            <w:r>
              <w:rPr>
                <w:b/>
                <w:bCs/>
                <w:noProof/>
                <w:lang w:val="sr-Cyrl-CS"/>
              </w:rPr>
              <w:t>Провјерава</w:t>
            </w:r>
          </w:p>
          <w:p w:rsidR="00D126CC" w:rsidRDefault="00E57B26">
            <w:pPr>
              <w:autoSpaceDE w:val="0"/>
              <w:autoSpaceDN w:val="0"/>
              <w:adjustRightInd w:val="0"/>
              <w:rPr>
                <w:b/>
                <w:bCs/>
                <w:noProof/>
                <w:lang w:val="sr-Cyrl-CS"/>
              </w:rPr>
            </w:pPr>
            <w:r>
              <w:rPr>
                <w:b/>
                <w:bCs/>
                <w:noProof/>
                <w:lang w:val="sr-Cyrl-CS"/>
              </w:rPr>
              <w:t>аутентичност</w:t>
            </w:r>
          </w:p>
          <w:p w:rsidR="00D126CC" w:rsidRDefault="00E57B26">
            <w:pPr>
              <w:autoSpaceDE w:val="0"/>
              <w:autoSpaceDN w:val="0"/>
              <w:adjustRightInd w:val="0"/>
              <w:rPr>
                <w:b/>
                <w:bCs/>
                <w:noProof/>
                <w:lang w:val="sr-Cyrl-CS"/>
              </w:rPr>
            </w:pPr>
            <w:r>
              <w:rPr>
                <w:b/>
                <w:bCs/>
                <w:noProof/>
                <w:lang w:val="sr-Cyrl-CS"/>
              </w:rPr>
              <w:t>уплаћених</w:t>
            </w:r>
          </w:p>
          <w:p w:rsidR="00D126CC" w:rsidRDefault="00E57B26">
            <w:pPr>
              <w:autoSpaceDE w:val="0"/>
              <w:autoSpaceDN w:val="0"/>
              <w:adjustRightInd w:val="0"/>
              <w:rPr>
                <w:b/>
                <w:bCs/>
                <w:noProof/>
                <w:lang w:val="sr-Cyrl-CS"/>
              </w:rPr>
            </w:pPr>
            <w:r>
              <w:rPr>
                <w:b/>
                <w:bCs/>
                <w:noProof/>
                <w:lang w:val="sr-Cyrl-CS"/>
              </w:rPr>
              <w:t>кованица</w:t>
            </w:r>
          </w:p>
          <w:p w:rsidR="00D126CC" w:rsidRDefault="00D126CC">
            <w:pPr>
              <w:autoSpaceDE w:val="0"/>
              <w:autoSpaceDN w:val="0"/>
              <w:adjustRightInd w:val="0"/>
              <w:rPr>
                <w:b/>
                <w:bCs/>
                <w:noProof/>
                <w:lang w:val="sr-Cyrl-CS"/>
              </w:rPr>
            </w:pPr>
          </w:p>
        </w:tc>
        <w:tc>
          <w:tcPr>
            <w:tcW w:w="2025" w:type="dxa"/>
          </w:tcPr>
          <w:p w:rsidR="00D126CC" w:rsidRDefault="00E57B26">
            <w:pPr>
              <w:autoSpaceDE w:val="0"/>
              <w:autoSpaceDN w:val="0"/>
              <w:adjustRightInd w:val="0"/>
              <w:rPr>
                <w:b/>
                <w:bCs/>
                <w:noProof/>
                <w:lang w:val="sr-Cyrl-CS"/>
              </w:rPr>
            </w:pPr>
            <w:r>
              <w:rPr>
                <w:b/>
                <w:bCs/>
                <w:noProof/>
                <w:lang w:val="sr-Cyrl-CS"/>
              </w:rPr>
              <w:t>Обвезници</w:t>
            </w:r>
          </w:p>
          <w:p w:rsidR="00D126CC" w:rsidRDefault="00E57B26">
            <w:pPr>
              <w:autoSpaceDE w:val="0"/>
              <w:autoSpaceDN w:val="0"/>
              <w:adjustRightInd w:val="0"/>
              <w:rPr>
                <w:b/>
                <w:bCs/>
                <w:noProof/>
                <w:lang w:val="sr-Cyrl-CS"/>
              </w:rPr>
            </w:pPr>
            <w:r>
              <w:rPr>
                <w:b/>
                <w:bCs/>
                <w:noProof/>
                <w:lang w:val="sr-Cyrl-CS"/>
              </w:rPr>
              <w:t>морају провести</w:t>
            </w:r>
          </w:p>
          <w:p w:rsidR="00D126CC" w:rsidRDefault="00E57B26">
            <w:pPr>
              <w:autoSpaceDE w:val="0"/>
              <w:autoSpaceDN w:val="0"/>
              <w:adjustRightInd w:val="0"/>
              <w:rPr>
                <w:b/>
                <w:bCs/>
                <w:noProof/>
                <w:lang w:val="sr-Cyrl-CS"/>
              </w:rPr>
            </w:pPr>
            <w:r>
              <w:rPr>
                <w:b/>
                <w:bCs/>
                <w:noProof/>
                <w:lang w:val="sr-Cyrl-CS"/>
              </w:rPr>
              <w:t>накнадну</w:t>
            </w:r>
          </w:p>
          <w:p w:rsidR="00D126CC" w:rsidRDefault="00E57B26">
            <w:pPr>
              <w:autoSpaceDE w:val="0"/>
              <w:autoSpaceDN w:val="0"/>
              <w:adjustRightInd w:val="0"/>
              <w:rPr>
                <w:b/>
                <w:bCs/>
                <w:noProof/>
                <w:lang w:val="sr-Cyrl-CS"/>
              </w:rPr>
            </w:pPr>
            <w:r>
              <w:rPr>
                <w:b/>
                <w:bCs/>
                <w:noProof/>
                <w:lang w:val="sr-Cyrl-CS"/>
              </w:rPr>
              <w:t>провјеру</w:t>
            </w:r>
          </w:p>
          <w:p w:rsidR="00D126CC" w:rsidRDefault="00E57B26">
            <w:pPr>
              <w:autoSpaceDE w:val="0"/>
              <w:autoSpaceDN w:val="0"/>
              <w:adjustRightInd w:val="0"/>
              <w:rPr>
                <w:b/>
                <w:bCs/>
                <w:noProof/>
                <w:lang w:val="sr-Cyrl-CS"/>
              </w:rPr>
            </w:pPr>
            <w:r>
              <w:rPr>
                <w:b/>
                <w:bCs/>
                <w:noProof/>
                <w:lang w:val="sr-Cyrl-CS"/>
              </w:rPr>
              <w:t>аутентичности</w:t>
            </w:r>
          </w:p>
          <w:p w:rsidR="00D126CC" w:rsidRDefault="00E57B26">
            <w:pPr>
              <w:autoSpaceDE w:val="0"/>
              <w:autoSpaceDN w:val="0"/>
              <w:adjustRightInd w:val="0"/>
              <w:rPr>
                <w:b/>
                <w:bCs/>
                <w:noProof/>
                <w:lang w:val="sr-Cyrl-CS"/>
              </w:rPr>
            </w:pPr>
            <w:r>
              <w:rPr>
                <w:b/>
                <w:bCs/>
                <w:noProof/>
                <w:lang w:val="sr-Cyrl-CS"/>
              </w:rPr>
              <w:t>обрађених</w:t>
            </w:r>
          </w:p>
          <w:p w:rsidR="00D126CC" w:rsidRDefault="00E57B26">
            <w:pPr>
              <w:autoSpaceDE w:val="0"/>
              <w:autoSpaceDN w:val="0"/>
              <w:adjustRightInd w:val="0"/>
              <w:rPr>
                <w:b/>
                <w:bCs/>
                <w:noProof/>
                <w:lang w:val="sr-Cyrl-CS"/>
              </w:rPr>
            </w:pPr>
            <w:r>
              <w:rPr>
                <w:b/>
                <w:bCs/>
                <w:noProof/>
                <w:lang w:val="sr-Cyrl-CS"/>
              </w:rPr>
              <w:t>кованица</w:t>
            </w:r>
          </w:p>
          <w:p w:rsidR="00D126CC" w:rsidRDefault="00D126CC">
            <w:pPr>
              <w:autoSpaceDE w:val="0"/>
              <w:autoSpaceDN w:val="0"/>
              <w:adjustRightInd w:val="0"/>
              <w:rPr>
                <w:b/>
                <w:bCs/>
                <w:noProof/>
                <w:sz w:val="12"/>
                <w:szCs w:val="12"/>
                <w:lang w:val="sr-Cyrl-CS"/>
              </w:rPr>
            </w:pPr>
          </w:p>
        </w:tc>
      </w:tr>
      <w:tr w:rsidR="00D126CC">
        <w:trPr>
          <w:gridAfter w:val="1"/>
          <w:wAfter w:w="6" w:type="dxa"/>
        </w:trPr>
        <w:tc>
          <w:tcPr>
            <w:tcW w:w="404" w:type="dxa"/>
          </w:tcPr>
          <w:p w:rsidR="00D126CC" w:rsidRDefault="00D126CC">
            <w:pPr>
              <w:autoSpaceDE w:val="0"/>
              <w:autoSpaceDN w:val="0"/>
              <w:adjustRightInd w:val="0"/>
              <w:rPr>
                <w:b/>
                <w:bCs/>
                <w:noProof/>
                <w:lang w:val="sr-Cyrl-CS"/>
              </w:rPr>
            </w:pPr>
          </w:p>
        </w:tc>
        <w:tc>
          <w:tcPr>
            <w:tcW w:w="2001" w:type="dxa"/>
          </w:tcPr>
          <w:p w:rsidR="00D126CC" w:rsidRDefault="00E57B26">
            <w:pPr>
              <w:autoSpaceDE w:val="0"/>
              <w:autoSpaceDN w:val="0"/>
              <w:adjustRightInd w:val="0"/>
              <w:rPr>
                <w:rFonts w:eastAsia="MinionPro-Cn"/>
                <w:noProof/>
                <w:lang w:val="sr-Cyrl-CS"/>
              </w:rPr>
            </w:pPr>
            <w:r>
              <w:rPr>
                <w:rFonts w:eastAsia="MinionPro-Cn"/>
                <w:noProof/>
                <w:lang w:val="sr-Cyrl-CS"/>
              </w:rPr>
              <w:t>Уређај за уплату кованица</w:t>
            </w:r>
          </w:p>
          <w:p w:rsidR="00D126CC" w:rsidRDefault="00E57B26">
            <w:pPr>
              <w:autoSpaceDE w:val="0"/>
              <w:autoSpaceDN w:val="0"/>
              <w:adjustRightInd w:val="0"/>
              <w:rPr>
                <w:rFonts w:eastAsia="MinionPro-Cn"/>
                <w:noProof/>
                <w:lang w:val="sr-Cyrl-CS"/>
              </w:rPr>
            </w:pPr>
            <w:r>
              <w:rPr>
                <w:rFonts w:eastAsia="MinionPro-Cn"/>
                <w:noProof/>
                <w:lang w:val="sr-Cyrl-CS"/>
              </w:rPr>
              <w:t>– одбија сумњиве кованице</w:t>
            </w:r>
          </w:p>
          <w:p w:rsidR="00D126CC" w:rsidRDefault="00E57B26">
            <w:pPr>
              <w:autoSpaceDE w:val="0"/>
              <w:autoSpaceDN w:val="0"/>
              <w:adjustRightInd w:val="0"/>
              <w:rPr>
                <w:rFonts w:eastAsia="MinionPro-Cn"/>
                <w:noProof/>
                <w:lang w:val="sr-Cyrl-CS"/>
              </w:rPr>
            </w:pPr>
            <w:r>
              <w:rPr>
                <w:rFonts w:eastAsia="MinionPro-Cn"/>
                <w:noProof/>
                <w:lang w:val="sr-Cyrl-CS"/>
              </w:rPr>
              <w:t>(CDM1)</w:t>
            </w:r>
          </w:p>
          <w:p w:rsidR="00D126CC" w:rsidRDefault="00D126CC">
            <w:pPr>
              <w:autoSpaceDE w:val="0"/>
              <w:autoSpaceDN w:val="0"/>
              <w:adjustRightInd w:val="0"/>
              <w:rPr>
                <w:b/>
                <w:bCs/>
                <w:noProof/>
                <w:lang w:val="sr-Cyrl-CS"/>
              </w:rPr>
            </w:pPr>
          </w:p>
        </w:tc>
        <w:tc>
          <w:tcPr>
            <w:tcW w:w="3148" w:type="dxa"/>
          </w:tcPr>
          <w:p w:rsidR="00D126CC" w:rsidRDefault="00E57B26">
            <w:pPr>
              <w:autoSpaceDE w:val="0"/>
              <w:autoSpaceDN w:val="0"/>
              <w:adjustRightInd w:val="0"/>
              <w:rPr>
                <w:rFonts w:eastAsia="MinionPro-Cn"/>
                <w:noProof/>
                <w:lang w:val="sr-Cyrl-CS"/>
              </w:rPr>
            </w:pPr>
            <w:r>
              <w:rPr>
                <w:rFonts w:eastAsia="MinionPro-Cn"/>
                <w:noProof/>
                <w:lang w:val="sr-Cyrl-CS"/>
              </w:rPr>
              <w:t>Уређаји који омогућују</w:t>
            </w:r>
          </w:p>
          <w:p w:rsidR="00D126CC" w:rsidRDefault="00E57B26">
            <w:pPr>
              <w:autoSpaceDE w:val="0"/>
              <w:autoSpaceDN w:val="0"/>
              <w:adjustRightInd w:val="0"/>
              <w:rPr>
                <w:rFonts w:eastAsia="MinionPro-Cn"/>
                <w:noProof/>
                <w:lang w:val="sr-Cyrl-CS"/>
              </w:rPr>
            </w:pPr>
            <w:r>
              <w:rPr>
                <w:rFonts w:eastAsia="MinionPro-Cn"/>
                <w:noProof/>
                <w:lang w:val="sr-Cyrl-CS"/>
              </w:rPr>
              <w:t>клијентима</w:t>
            </w:r>
          </w:p>
          <w:p w:rsidR="00D126CC" w:rsidRDefault="00E57B26">
            <w:pPr>
              <w:autoSpaceDE w:val="0"/>
              <w:autoSpaceDN w:val="0"/>
              <w:adjustRightInd w:val="0"/>
              <w:rPr>
                <w:rFonts w:eastAsia="MinionPro-Cn"/>
                <w:noProof/>
                <w:lang w:val="sr-Cyrl-CS"/>
              </w:rPr>
            </w:pPr>
            <w:r>
              <w:rPr>
                <w:rFonts w:eastAsia="MinionPro-Cn"/>
                <w:noProof/>
                <w:lang w:val="sr-Cyrl-CS"/>
              </w:rPr>
              <w:t>уплату кованица</w:t>
            </w:r>
          </w:p>
          <w:p w:rsidR="00D126CC" w:rsidRDefault="00E57B26">
            <w:pPr>
              <w:autoSpaceDE w:val="0"/>
              <w:autoSpaceDN w:val="0"/>
              <w:adjustRightInd w:val="0"/>
              <w:rPr>
                <w:rFonts w:eastAsia="MinionPro-Cn"/>
                <w:noProof/>
                <w:lang w:val="sr-Cyrl-CS"/>
              </w:rPr>
            </w:pPr>
            <w:r>
              <w:rPr>
                <w:rFonts w:eastAsia="MinionPro-Cn"/>
                <w:noProof/>
                <w:lang w:val="sr-Cyrl-CS"/>
              </w:rPr>
              <w:t>на властите банковне</w:t>
            </w:r>
          </w:p>
          <w:p w:rsidR="00D126CC" w:rsidRDefault="00E57B26">
            <w:pPr>
              <w:autoSpaceDE w:val="0"/>
              <w:autoSpaceDN w:val="0"/>
              <w:adjustRightInd w:val="0"/>
              <w:rPr>
                <w:rFonts w:eastAsia="MinionPro-Cn"/>
                <w:noProof/>
                <w:lang w:val="sr-Cyrl-CS"/>
              </w:rPr>
            </w:pPr>
            <w:r>
              <w:rPr>
                <w:rFonts w:eastAsia="MinionPro-Cn"/>
                <w:noProof/>
                <w:lang w:val="sr-Cyrl-CS"/>
              </w:rPr>
              <w:t xml:space="preserve">рачуне </w:t>
            </w:r>
            <w:r>
              <w:rPr>
                <w:rFonts w:eastAsia="MinionPro-Cn"/>
                <w:noProof/>
                <w:lang w:val="sr-Cyrl-CS"/>
              </w:rPr>
              <w:t>немају</w:t>
            </w:r>
          </w:p>
          <w:p w:rsidR="00D126CC" w:rsidRDefault="00E57B26">
            <w:pPr>
              <w:autoSpaceDE w:val="0"/>
              <w:autoSpaceDN w:val="0"/>
              <w:adjustRightInd w:val="0"/>
              <w:rPr>
                <w:rFonts w:eastAsia="MinionPro-Cn"/>
                <w:noProof/>
                <w:lang w:val="sr-Cyrl-CS"/>
              </w:rPr>
            </w:pPr>
            <w:r>
              <w:rPr>
                <w:rFonts w:eastAsia="MinionPro-Cn"/>
                <w:noProof/>
                <w:lang w:val="sr-Cyrl-CS"/>
              </w:rPr>
              <w:t>функцију исплате</w:t>
            </w:r>
          </w:p>
          <w:p w:rsidR="00D126CC" w:rsidRDefault="00E57B26">
            <w:pPr>
              <w:autoSpaceDE w:val="0"/>
              <w:autoSpaceDN w:val="0"/>
              <w:adjustRightInd w:val="0"/>
              <w:rPr>
                <w:rFonts w:eastAsia="MinionPro-Cn"/>
                <w:noProof/>
                <w:lang w:val="sr-Cyrl-CS"/>
              </w:rPr>
            </w:pPr>
            <w:r>
              <w:rPr>
                <w:rFonts w:eastAsia="MinionPro-Cn"/>
                <w:noProof/>
                <w:lang w:val="sr-Cyrl-CS"/>
              </w:rPr>
              <w:t>готовине. Уређаји</w:t>
            </w:r>
          </w:p>
          <w:p w:rsidR="00D126CC" w:rsidRDefault="00E57B26">
            <w:pPr>
              <w:autoSpaceDE w:val="0"/>
              <w:autoSpaceDN w:val="0"/>
              <w:adjustRightInd w:val="0"/>
              <w:rPr>
                <w:rFonts w:eastAsia="MinionPro-Cn"/>
                <w:noProof/>
                <w:lang w:val="sr-Cyrl-CS"/>
              </w:rPr>
            </w:pPr>
            <w:r>
              <w:rPr>
                <w:rFonts w:eastAsia="MinionPro-Cn"/>
                <w:noProof/>
                <w:lang w:val="sr-Cyrl-CS"/>
              </w:rPr>
              <w:t>имају могућност</w:t>
            </w:r>
          </w:p>
          <w:p w:rsidR="00D126CC" w:rsidRDefault="00E57B26">
            <w:pPr>
              <w:autoSpaceDE w:val="0"/>
              <w:autoSpaceDN w:val="0"/>
              <w:adjustRightInd w:val="0"/>
              <w:rPr>
                <w:rFonts w:eastAsia="MinionPro-Cn"/>
                <w:noProof/>
                <w:lang w:val="sr-Cyrl-CS"/>
              </w:rPr>
            </w:pPr>
            <w:r>
              <w:rPr>
                <w:rFonts w:eastAsia="MinionPro-Cn"/>
                <w:noProof/>
                <w:lang w:val="sr-Cyrl-CS"/>
              </w:rPr>
              <w:t>бројања и провјере</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аутентичности уплаћених</w:t>
            </w:r>
          </w:p>
          <w:p w:rsidR="00D126CC" w:rsidRDefault="00E57B26">
            <w:pPr>
              <w:autoSpaceDE w:val="0"/>
              <w:autoSpaceDN w:val="0"/>
              <w:adjustRightInd w:val="0"/>
              <w:rPr>
                <w:rFonts w:eastAsia="MinionPro-Cn"/>
                <w:noProof/>
                <w:lang w:val="sr-Cyrl-CS"/>
              </w:rPr>
            </w:pPr>
            <w:r>
              <w:rPr>
                <w:rFonts w:eastAsia="MinionPro-Cn"/>
                <w:noProof/>
                <w:lang w:val="sr-Cyrl-CS"/>
              </w:rPr>
              <w:t>кованица, али не</w:t>
            </w:r>
          </w:p>
          <w:p w:rsidR="00D126CC" w:rsidRDefault="00E57B26">
            <w:pPr>
              <w:autoSpaceDE w:val="0"/>
              <w:autoSpaceDN w:val="0"/>
              <w:adjustRightInd w:val="0"/>
              <w:rPr>
                <w:rFonts w:eastAsia="MinionPro-Cn"/>
                <w:noProof/>
                <w:lang w:val="sr-Cyrl-CS"/>
              </w:rPr>
            </w:pPr>
            <w:r>
              <w:rPr>
                <w:rFonts w:eastAsia="MinionPro-Cn"/>
                <w:noProof/>
                <w:lang w:val="sr-Cyrl-CS"/>
              </w:rPr>
              <w:t>задржавају сумњиве</w:t>
            </w:r>
          </w:p>
          <w:p w:rsidR="00D126CC" w:rsidRDefault="00E57B26">
            <w:pPr>
              <w:autoSpaceDE w:val="0"/>
              <w:autoSpaceDN w:val="0"/>
              <w:adjustRightInd w:val="0"/>
              <w:rPr>
                <w:rFonts w:eastAsia="MinionPro-Cn"/>
                <w:noProof/>
                <w:lang w:val="sr-Cyrl-CS"/>
              </w:rPr>
            </w:pPr>
            <w:r>
              <w:rPr>
                <w:rFonts w:eastAsia="MinionPro-Cn"/>
                <w:noProof/>
                <w:lang w:val="sr-Cyrl-CS"/>
              </w:rPr>
              <w:t>примјерке кованица.</w:t>
            </w:r>
          </w:p>
          <w:p w:rsidR="00D126CC" w:rsidRDefault="00D126CC">
            <w:pPr>
              <w:autoSpaceDE w:val="0"/>
              <w:autoSpaceDN w:val="0"/>
              <w:adjustRightInd w:val="0"/>
              <w:rPr>
                <w:b/>
                <w:bCs/>
                <w:noProof/>
                <w:lang w:val="sr-Cyrl-CS"/>
              </w:rPr>
            </w:pPr>
          </w:p>
        </w:tc>
        <w:tc>
          <w:tcPr>
            <w:tcW w:w="1793" w:type="dxa"/>
          </w:tcPr>
          <w:p w:rsidR="00D126CC" w:rsidRDefault="00E57B26">
            <w:pPr>
              <w:autoSpaceDE w:val="0"/>
              <w:autoSpaceDN w:val="0"/>
              <w:adjustRightInd w:val="0"/>
              <w:rPr>
                <w:noProof/>
                <w:lang w:val="sr-Cyrl-CS"/>
              </w:rPr>
            </w:pPr>
            <w:r>
              <w:rPr>
                <w:noProof/>
                <w:lang w:val="sr-Cyrl-CS"/>
              </w:rPr>
              <w:t>НЕ</w:t>
            </w:r>
          </w:p>
        </w:tc>
        <w:tc>
          <w:tcPr>
            <w:tcW w:w="2025" w:type="dxa"/>
          </w:tcPr>
          <w:p w:rsidR="00D126CC" w:rsidRDefault="00E57B26">
            <w:pPr>
              <w:autoSpaceDE w:val="0"/>
              <w:autoSpaceDN w:val="0"/>
              <w:adjustRightInd w:val="0"/>
              <w:rPr>
                <w:rFonts w:eastAsia="MinionPro-Cn"/>
                <w:noProof/>
                <w:lang w:val="sr-Cyrl-CS"/>
              </w:rPr>
            </w:pPr>
            <w:r>
              <w:rPr>
                <w:noProof/>
                <w:lang w:val="sr-Cyrl-CS"/>
              </w:rPr>
              <w:t>ДА</w:t>
            </w:r>
            <w:r>
              <w:rPr>
                <w:rFonts w:eastAsia="MinionPro-Cn"/>
                <w:noProof/>
                <w:lang w:val="sr-Cyrl-CS"/>
              </w:rPr>
              <w:t xml:space="preserve"> </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w:t>
            </w:r>
          </w:p>
          <w:p w:rsidR="00D126CC" w:rsidRDefault="00E57B26">
            <w:pPr>
              <w:autoSpaceDE w:val="0"/>
              <w:autoSpaceDN w:val="0"/>
              <w:adjustRightInd w:val="0"/>
              <w:rPr>
                <w:rFonts w:eastAsia="MinionPro-Cn"/>
                <w:noProof/>
                <w:lang w:val="sr-Cyrl-CS"/>
              </w:rPr>
            </w:pPr>
            <w:r>
              <w:rPr>
                <w:rFonts w:eastAsia="MinionPro-Cn"/>
                <w:noProof/>
                <w:lang w:val="sr-Cyrl-CS"/>
              </w:rPr>
              <w:t>свих кованица</w:t>
            </w:r>
          </w:p>
          <w:p w:rsidR="00D126CC" w:rsidRDefault="00E57B26">
            <w:pPr>
              <w:autoSpaceDE w:val="0"/>
              <w:autoSpaceDN w:val="0"/>
              <w:adjustRightInd w:val="0"/>
              <w:rPr>
                <w:rFonts w:eastAsia="MinionPro-Cn"/>
                <w:noProof/>
                <w:lang w:val="sr-Cyrl-CS"/>
              </w:rPr>
            </w:pPr>
            <w:r>
              <w:rPr>
                <w:rFonts w:eastAsia="MinionPro-Cn"/>
                <w:noProof/>
                <w:lang w:val="sr-Cyrl-CS"/>
              </w:rPr>
              <w:t>(одбијених и прихваћених)</w:t>
            </w:r>
          </w:p>
          <w:p w:rsidR="00D126CC" w:rsidRDefault="00E57B26">
            <w:pPr>
              <w:autoSpaceDE w:val="0"/>
              <w:autoSpaceDN w:val="0"/>
              <w:adjustRightInd w:val="0"/>
              <w:rPr>
                <w:rFonts w:eastAsia="MinionPro-Cn"/>
                <w:noProof/>
                <w:lang w:val="sr-Cyrl-CS"/>
              </w:rPr>
            </w:pPr>
            <w:r>
              <w:rPr>
                <w:rFonts w:eastAsia="MinionPro-Cn"/>
                <w:noProof/>
                <w:lang w:val="sr-Cyrl-CS"/>
              </w:rPr>
              <w:t>мора</w:t>
            </w:r>
          </w:p>
          <w:p w:rsidR="00D126CC" w:rsidRDefault="00E57B26">
            <w:pPr>
              <w:autoSpaceDE w:val="0"/>
              <w:autoSpaceDN w:val="0"/>
              <w:adjustRightInd w:val="0"/>
              <w:rPr>
                <w:rFonts w:eastAsia="MinionPro-Cn"/>
                <w:noProof/>
                <w:lang w:val="sr-Cyrl-CS"/>
              </w:rPr>
            </w:pPr>
            <w:r>
              <w:rPr>
                <w:rFonts w:eastAsia="MinionPro-Cn"/>
                <w:noProof/>
                <w:lang w:val="sr-Cyrl-CS"/>
              </w:rPr>
              <w:t>се провјерити</w:t>
            </w:r>
          </w:p>
          <w:p w:rsidR="00D126CC" w:rsidRDefault="00E57B26">
            <w:pPr>
              <w:autoSpaceDE w:val="0"/>
              <w:autoSpaceDN w:val="0"/>
              <w:adjustRightInd w:val="0"/>
              <w:rPr>
                <w:rFonts w:eastAsia="MinionPro-Cn"/>
                <w:noProof/>
                <w:lang w:val="sr-Cyrl-CS"/>
              </w:rPr>
            </w:pPr>
            <w:r>
              <w:rPr>
                <w:rFonts w:eastAsia="MinionPro-Cn"/>
                <w:noProof/>
                <w:lang w:val="sr-Cyrl-CS"/>
              </w:rPr>
              <w:t>уређајима за</w:t>
            </w:r>
          </w:p>
          <w:p w:rsidR="00D126CC" w:rsidRDefault="00E57B26">
            <w:pPr>
              <w:autoSpaceDE w:val="0"/>
              <w:autoSpaceDN w:val="0"/>
              <w:adjustRightInd w:val="0"/>
              <w:rPr>
                <w:rFonts w:eastAsia="MinionPro-Cn"/>
                <w:noProof/>
                <w:lang w:val="sr-Cyrl-CS"/>
              </w:rPr>
            </w:pPr>
            <w:r>
              <w:rPr>
                <w:rFonts w:eastAsia="MinionPro-Cn"/>
                <w:noProof/>
                <w:lang w:val="sr-Cyrl-CS"/>
              </w:rPr>
              <w:t>обраду</w:t>
            </w:r>
            <w:r>
              <w:rPr>
                <w:rFonts w:eastAsia="MinionPro-Cn"/>
                <w:noProof/>
                <w:lang w:val="sr-Cyrl-CS"/>
              </w:rPr>
              <w:t xml:space="preserve"> кованица</w:t>
            </w:r>
          </w:p>
          <w:p w:rsidR="00D126CC" w:rsidRDefault="00E57B26">
            <w:pPr>
              <w:autoSpaceDE w:val="0"/>
              <w:autoSpaceDN w:val="0"/>
              <w:adjustRightInd w:val="0"/>
              <w:rPr>
                <w:rFonts w:eastAsia="MinionPro-Cn"/>
                <w:noProof/>
                <w:lang w:val="sr-Cyrl-CS"/>
              </w:rPr>
            </w:pPr>
            <w:r>
              <w:rPr>
                <w:rFonts w:eastAsia="MinionPro-Cn"/>
                <w:noProof/>
                <w:lang w:val="sr-Cyrl-CS"/>
              </w:rPr>
              <w:t>којима рукују</w:t>
            </w:r>
          </w:p>
          <w:p w:rsidR="00D126CC" w:rsidRDefault="00E57B26">
            <w:pPr>
              <w:autoSpaceDE w:val="0"/>
              <w:autoSpaceDN w:val="0"/>
              <w:adjustRightInd w:val="0"/>
              <w:rPr>
                <w:rFonts w:eastAsia="MinionPro-Cn"/>
                <w:noProof/>
                <w:lang w:val="sr-Cyrl-CS"/>
              </w:rPr>
            </w:pPr>
            <w:r>
              <w:rPr>
                <w:rFonts w:eastAsia="MinionPro-Cn"/>
                <w:noProof/>
                <w:lang w:val="sr-Cyrl-CS"/>
              </w:rPr>
              <w:t>запосленици или је</w:t>
            </w:r>
          </w:p>
          <w:p w:rsidR="00D126CC" w:rsidRDefault="00E57B26">
            <w:pPr>
              <w:autoSpaceDE w:val="0"/>
              <w:autoSpaceDN w:val="0"/>
              <w:adjustRightInd w:val="0"/>
              <w:rPr>
                <w:rFonts w:eastAsia="MinionPro-Cn"/>
                <w:noProof/>
                <w:lang w:val="sr-Cyrl-CS"/>
              </w:rPr>
            </w:pPr>
            <w:r>
              <w:rPr>
                <w:rFonts w:eastAsia="MinionPro-Cn"/>
                <w:noProof/>
                <w:lang w:val="sr-Cyrl-CS"/>
              </w:rPr>
              <w:t>провјерава обучено</w:t>
            </w:r>
          </w:p>
          <w:p w:rsidR="00D126CC" w:rsidRDefault="00E57B26">
            <w:pPr>
              <w:autoSpaceDE w:val="0"/>
              <w:autoSpaceDN w:val="0"/>
              <w:adjustRightInd w:val="0"/>
              <w:rPr>
                <w:noProof/>
                <w:lang w:val="sr-Cyrl-CS"/>
              </w:rPr>
            </w:pPr>
            <w:r>
              <w:rPr>
                <w:rFonts w:eastAsia="MinionPro-Cn"/>
                <w:noProof/>
                <w:lang w:val="sr-Cyrl-CS"/>
              </w:rPr>
              <w:t>особље.</w:t>
            </w:r>
          </w:p>
          <w:p w:rsidR="00D126CC" w:rsidRDefault="00D126CC">
            <w:pPr>
              <w:autoSpaceDE w:val="0"/>
              <w:autoSpaceDN w:val="0"/>
              <w:adjustRightInd w:val="0"/>
              <w:rPr>
                <w:noProof/>
                <w:sz w:val="12"/>
                <w:szCs w:val="12"/>
                <w:lang w:val="sr-Cyrl-CS"/>
              </w:rPr>
            </w:pPr>
          </w:p>
        </w:tc>
      </w:tr>
      <w:tr w:rsidR="00D126CC">
        <w:trPr>
          <w:gridAfter w:val="1"/>
          <w:wAfter w:w="6" w:type="dxa"/>
        </w:trPr>
        <w:tc>
          <w:tcPr>
            <w:tcW w:w="404" w:type="dxa"/>
          </w:tcPr>
          <w:p w:rsidR="00D126CC" w:rsidRDefault="00D126CC">
            <w:pPr>
              <w:autoSpaceDE w:val="0"/>
              <w:autoSpaceDN w:val="0"/>
              <w:adjustRightInd w:val="0"/>
              <w:rPr>
                <w:b/>
                <w:bCs/>
                <w:noProof/>
                <w:lang w:val="sr-Cyrl-CS"/>
              </w:rPr>
            </w:pPr>
          </w:p>
        </w:tc>
        <w:tc>
          <w:tcPr>
            <w:tcW w:w="2001" w:type="dxa"/>
          </w:tcPr>
          <w:p w:rsidR="00D126CC" w:rsidRDefault="00E57B26">
            <w:pPr>
              <w:autoSpaceDE w:val="0"/>
              <w:autoSpaceDN w:val="0"/>
              <w:adjustRightInd w:val="0"/>
              <w:rPr>
                <w:rFonts w:eastAsia="MinionPro-Cn"/>
                <w:noProof/>
                <w:lang w:val="sr-Cyrl-CS"/>
              </w:rPr>
            </w:pPr>
            <w:r>
              <w:rPr>
                <w:rFonts w:eastAsia="MinionPro-Cn"/>
                <w:noProof/>
                <w:lang w:val="sr-Cyrl-CS"/>
              </w:rPr>
              <w:t>Уређај</w:t>
            </w:r>
          </w:p>
          <w:p w:rsidR="00D126CC" w:rsidRDefault="00E57B26">
            <w:pPr>
              <w:autoSpaceDE w:val="0"/>
              <w:autoSpaceDN w:val="0"/>
              <w:adjustRightInd w:val="0"/>
              <w:rPr>
                <w:rFonts w:eastAsia="MinionPro-Cn"/>
                <w:noProof/>
                <w:lang w:val="sr-Cyrl-CS"/>
              </w:rPr>
            </w:pPr>
            <w:r>
              <w:rPr>
                <w:rFonts w:eastAsia="MinionPro-Cn"/>
                <w:noProof/>
                <w:lang w:val="sr-Cyrl-CS"/>
              </w:rPr>
              <w:t>за</w:t>
            </w:r>
          </w:p>
          <w:p w:rsidR="00D126CC" w:rsidRDefault="00E57B26">
            <w:pPr>
              <w:autoSpaceDE w:val="0"/>
              <w:autoSpaceDN w:val="0"/>
              <w:adjustRightInd w:val="0"/>
              <w:rPr>
                <w:rFonts w:eastAsia="MinionPro-Cn"/>
                <w:noProof/>
                <w:lang w:val="sr-Cyrl-CS"/>
              </w:rPr>
            </w:pPr>
            <w:r>
              <w:rPr>
                <w:rFonts w:eastAsia="MinionPro-Cn"/>
                <w:noProof/>
                <w:lang w:val="sr-Cyrl-CS"/>
              </w:rPr>
              <w:t>уплату</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 задржава</w:t>
            </w:r>
          </w:p>
          <w:p w:rsidR="00D126CC" w:rsidRDefault="00E57B26">
            <w:pPr>
              <w:autoSpaceDE w:val="0"/>
              <w:autoSpaceDN w:val="0"/>
              <w:adjustRightInd w:val="0"/>
              <w:rPr>
                <w:rFonts w:eastAsia="MinionPro-Cn"/>
                <w:noProof/>
                <w:lang w:val="sr-Cyrl-CS"/>
              </w:rPr>
            </w:pPr>
            <w:r>
              <w:rPr>
                <w:rFonts w:eastAsia="MinionPro-Cn"/>
                <w:noProof/>
                <w:lang w:val="sr-Cyrl-CS"/>
              </w:rPr>
              <w:t>сумњиве</w:t>
            </w:r>
          </w:p>
          <w:p w:rsidR="00D126CC" w:rsidRDefault="00E57B26">
            <w:pPr>
              <w:autoSpaceDE w:val="0"/>
              <w:autoSpaceDN w:val="0"/>
              <w:adjustRightInd w:val="0"/>
              <w:rPr>
                <w:rFonts w:eastAsia="MinionPro-Cn"/>
                <w:noProof/>
                <w:lang w:val="sr-Cyrl-CS"/>
              </w:rPr>
            </w:pPr>
            <w:r>
              <w:rPr>
                <w:rFonts w:eastAsia="MinionPro-Cn"/>
                <w:noProof/>
                <w:lang w:val="sr-Cyrl-CS"/>
              </w:rPr>
              <w:t>кованице</w:t>
            </w:r>
          </w:p>
          <w:p w:rsidR="00D126CC" w:rsidRDefault="00E57B26">
            <w:pPr>
              <w:autoSpaceDE w:val="0"/>
              <w:autoSpaceDN w:val="0"/>
              <w:adjustRightInd w:val="0"/>
              <w:rPr>
                <w:rFonts w:eastAsia="MinionPro-Cn"/>
                <w:noProof/>
                <w:lang w:val="sr-Cyrl-CS"/>
              </w:rPr>
            </w:pPr>
            <w:r>
              <w:rPr>
                <w:rFonts w:eastAsia="MinionPro-Cn"/>
                <w:noProof/>
                <w:lang w:val="sr-Cyrl-CS"/>
              </w:rPr>
              <w:t>(CDM2)</w:t>
            </w:r>
          </w:p>
          <w:p w:rsidR="00D126CC" w:rsidRDefault="00D126CC">
            <w:pPr>
              <w:autoSpaceDE w:val="0"/>
              <w:autoSpaceDN w:val="0"/>
              <w:adjustRightInd w:val="0"/>
              <w:rPr>
                <w:b/>
                <w:bCs/>
                <w:noProof/>
                <w:lang w:val="sr-Cyrl-CS"/>
              </w:rPr>
            </w:pPr>
          </w:p>
        </w:tc>
        <w:tc>
          <w:tcPr>
            <w:tcW w:w="3148" w:type="dxa"/>
          </w:tcPr>
          <w:p w:rsidR="00D126CC" w:rsidRDefault="00E57B26">
            <w:pPr>
              <w:autoSpaceDE w:val="0"/>
              <w:autoSpaceDN w:val="0"/>
              <w:adjustRightInd w:val="0"/>
              <w:rPr>
                <w:rFonts w:eastAsia="MinionPro-Cn"/>
                <w:noProof/>
                <w:lang w:val="sr-Cyrl-CS"/>
              </w:rPr>
            </w:pPr>
            <w:r>
              <w:rPr>
                <w:rFonts w:eastAsia="MinionPro-Cn"/>
                <w:noProof/>
                <w:lang w:val="sr-Cyrl-CS"/>
              </w:rPr>
              <w:t>Уређаји који омогућују</w:t>
            </w:r>
          </w:p>
          <w:p w:rsidR="00D126CC" w:rsidRDefault="00E57B26">
            <w:pPr>
              <w:autoSpaceDE w:val="0"/>
              <w:autoSpaceDN w:val="0"/>
              <w:adjustRightInd w:val="0"/>
              <w:rPr>
                <w:rFonts w:eastAsia="MinionPro-Cn"/>
                <w:noProof/>
                <w:lang w:val="sr-Cyrl-CS"/>
              </w:rPr>
            </w:pPr>
            <w:r>
              <w:rPr>
                <w:rFonts w:eastAsia="MinionPro-Cn"/>
                <w:noProof/>
                <w:lang w:val="sr-Cyrl-CS"/>
              </w:rPr>
              <w:t>клијентима</w:t>
            </w:r>
          </w:p>
          <w:p w:rsidR="00D126CC" w:rsidRDefault="00E57B26">
            <w:pPr>
              <w:autoSpaceDE w:val="0"/>
              <w:autoSpaceDN w:val="0"/>
              <w:adjustRightInd w:val="0"/>
              <w:rPr>
                <w:rFonts w:eastAsia="MinionPro-Cn"/>
                <w:noProof/>
                <w:lang w:val="sr-Cyrl-CS"/>
              </w:rPr>
            </w:pPr>
            <w:r>
              <w:rPr>
                <w:rFonts w:eastAsia="MinionPro-Cn"/>
                <w:noProof/>
                <w:lang w:val="sr-Cyrl-CS"/>
              </w:rPr>
              <w:t>уплату кованица</w:t>
            </w:r>
          </w:p>
          <w:p w:rsidR="00D126CC" w:rsidRDefault="00E57B26">
            <w:pPr>
              <w:autoSpaceDE w:val="0"/>
              <w:autoSpaceDN w:val="0"/>
              <w:adjustRightInd w:val="0"/>
              <w:rPr>
                <w:rFonts w:eastAsia="MinionPro-Cn"/>
                <w:noProof/>
                <w:lang w:val="sr-Cyrl-CS"/>
              </w:rPr>
            </w:pPr>
            <w:r>
              <w:rPr>
                <w:rFonts w:eastAsia="MinionPro-Cn"/>
                <w:noProof/>
                <w:lang w:val="sr-Cyrl-CS"/>
              </w:rPr>
              <w:t>на властите банковне</w:t>
            </w:r>
          </w:p>
          <w:p w:rsidR="00D126CC" w:rsidRDefault="00E57B26">
            <w:pPr>
              <w:autoSpaceDE w:val="0"/>
              <w:autoSpaceDN w:val="0"/>
              <w:adjustRightInd w:val="0"/>
              <w:rPr>
                <w:rFonts w:eastAsia="MinionPro-Cn"/>
                <w:noProof/>
                <w:lang w:val="sr-Cyrl-CS"/>
              </w:rPr>
            </w:pPr>
            <w:r>
              <w:rPr>
                <w:rFonts w:eastAsia="MinionPro-Cn"/>
                <w:noProof/>
                <w:lang w:val="sr-Cyrl-CS"/>
              </w:rPr>
              <w:t>рачуне немају</w:t>
            </w:r>
          </w:p>
          <w:p w:rsidR="00D126CC" w:rsidRDefault="00E57B26">
            <w:pPr>
              <w:autoSpaceDE w:val="0"/>
              <w:autoSpaceDN w:val="0"/>
              <w:adjustRightInd w:val="0"/>
              <w:rPr>
                <w:rFonts w:eastAsia="MinionPro-Cn"/>
                <w:noProof/>
                <w:lang w:val="sr-Cyrl-CS"/>
              </w:rPr>
            </w:pPr>
            <w:r>
              <w:rPr>
                <w:rFonts w:eastAsia="MinionPro-Cn"/>
                <w:noProof/>
                <w:lang w:val="sr-Cyrl-CS"/>
              </w:rPr>
              <w:t>функцију исплате готовине.</w:t>
            </w:r>
          </w:p>
          <w:p w:rsidR="00D126CC" w:rsidRDefault="00E57B26">
            <w:pPr>
              <w:autoSpaceDE w:val="0"/>
              <w:autoSpaceDN w:val="0"/>
              <w:adjustRightInd w:val="0"/>
              <w:rPr>
                <w:rFonts w:eastAsia="MinionPro-Cn"/>
                <w:noProof/>
                <w:lang w:val="sr-Cyrl-CS"/>
              </w:rPr>
            </w:pPr>
            <w:r>
              <w:rPr>
                <w:rFonts w:eastAsia="MinionPro-Cn"/>
                <w:noProof/>
                <w:lang w:val="sr-Cyrl-CS"/>
              </w:rPr>
              <w:t xml:space="preserve">Уређаји </w:t>
            </w:r>
            <w:r>
              <w:rPr>
                <w:rFonts w:eastAsia="MinionPro-Cn"/>
                <w:noProof/>
                <w:lang w:val="sr-Cyrl-CS"/>
              </w:rPr>
              <w:t>имају</w:t>
            </w:r>
          </w:p>
          <w:p w:rsidR="00D126CC" w:rsidRDefault="00E57B26">
            <w:pPr>
              <w:autoSpaceDE w:val="0"/>
              <w:autoSpaceDN w:val="0"/>
              <w:adjustRightInd w:val="0"/>
              <w:rPr>
                <w:rFonts w:eastAsia="MinionPro-Cn"/>
                <w:noProof/>
                <w:lang w:val="sr-Cyrl-CS"/>
              </w:rPr>
            </w:pPr>
            <w:r>
              <w:rPr>
                <w:rFonts w:eastAsia="MinionPro-Cn"/>
                <w:noProof/>
                <w:lang w:val="sr-Cyrl-CS"/>
              </w:rPr>
              <w:t>могућност бројања</w:t>
            </w:r>
          </w:p>
          <w:p w:rsidR="00D126CC" w:rsidRDefault="00E57B26">
            <w:pPr>
              <w:autoSpaceDE w:val="0"/>
              <w:autoSpaceDN w:val="0"/>
              <w:adjustRightInd w:val="0"/>
              <w:rPr>
                <w:rFonts w:eastAsia="MinionPro-Cn"/>
                <w:noProof/>
                <w:lang w:val="sr-Cyrl-CS"/>
              </w:rPr>
            </w:pPr>
            <w:r>
              <w:rPr>
                <w:rFonts w:eastAsia="MinionPro-Cn"/>
                <w:noProof/>
                <w:lang w:val="sr-Cyrl-CS"/>
              </w:rPr>
              <w:t>и провјере аутентичности</w:t>
            </w:r>
          </w:p>
          <w:p w:rsidR="00D126CC" w:rsidRDefault="00E57B26">
            <w:pPr>
              <w:autoSpaceDE w:val="0"/>
              <w:autoSpaceDN w:val="0"/>
              <w:adjustRightInd w:val="0"/>
              <w:rPr>
                <w:rFonts w:eastAsia="MinionPro-Cn"/>
                <w:noProof/>
                <w:lang w:val="sr-Cyrl-CS"/>
              </w:rPr>
            </w:pPr>
            <w:r>
              <w:rPr>
                <w:rFonts w:eastAsia="MinionPro-Cn"/>
                <w:noProof/>
                <w:lang w:val="sr-Cyrl-CS"/>
              </w:rPr>
              <w:t>уплаћених</w:t>
            </w:r>
          </w:p>
          <w:p w:rsidR="00D126CC" w:rsidRDefault="00E57B26">
            <w:pPr>
              <w:autoSpaceDE w:val="0"/>
              <w:autoSpaceDN w:val="0"/>
              <w:adjustRightInd w:val="0"/>
              <w:rPr>
                <w:rFonts w:eastAsia="MinionPro-Cn"/>
                <w:noProof/>
                <w:lang w:val="sr-Cyrl-CS"/>
              </w:rPr>
            </w:pPr>
            <w:r>
              <w:rPr>
                <w:rFonts w:eastAsia="MinionPro-Cn"/>
                <w:noProof/>
                <w:lang w:val="sr-Cyrl-CS"/>
              </w:rPr>
              <w:t>кованица. Уређаји</w:t>
            </w:r>
          </w:p>
          <w:p w:rsidR="00D126CC" w:rsidRDefault="00E57B26">
            <w:pPr>
              <w:autoSpaceDE w:val="0"/>
              <w:autoSpaceDN w:val="0"/>
              <w:adjustRightInd w:val="0"/>
              <w:rPr>
                <w:rFonts w:eastAsia="MinionPro-Cn"/>
                <w:noProof/>
                <w:lang w:val="sr-Cyrl-CS"/>
              </w:rPr>
            </w:pPr>
            <w:r>
              <w:rPr>
                <w:rFonts w:eastAsia="MinionPro-Cn"/>
                <w:noProof/>
                <w:lang w:val="sr-Cyrl-CS"/>
              </w:rPr>
              <w:t>задржавају сумњиве</w:t>
            </w:r>
          </w:p>
          <w:p w:rsidR="00D126CC" w:rsidRDefault="00E57B26">
            <w:pPr>
              <w:autoSpaceDE w:val="0"/>
              <w:autoSpaceDN w:val="0"/>
              <w:adjustRightInd w:val="0"/>
              <w:rPr>
                <w:rFonts w:eastAsia="MinionPro-Cn"/>
                <w:noProof/>
                <w:lang w:val="sr-Cyrl-CS"/>
              </w:rPr>
            </w:pPr>
            <w:r>
              <w:rPr>
                <w:rFonts w:eastAsia="MinionPro-Cn"/>
                <w:noProof/>
                <w:lang w:val="sr-Cyrl-CS"/>
              </w:rPr>
              <w:t>примјерке кованица</w:t>
            </w:r>
          </w:p>
          <w:p w:rsidR="00D126CC" w:rsidRDefault="00E57B26">
            <w:pPr>
              <w:autoSpaceDE w:val="0"/>
              <w:autoSpaceDN w:val="0"/>
              <w:adjustRightInd w:val="0"/>
              <w:rPr>
                <w:rFonts w:eastAsia="MinionPro-Cn"/>
                <w:noProof/>
                <w:lang w:val="sr-Cyrl-CS"/>
              </w:rPr>
            </w:pPr>
            <w:r>
              <w:rPr>
                <w:rFonts w:eastAsia="MinionPro-Cn"/>
                <w:noProof/>
                <w:lang w:val="sr-Cyrl-CS"/>
              </w:rPr>
              <w:lastRenderedPageBreak/>
              <w:t>чију је аутентичност</w:t>
            </w:r>
          </w:p>
          <w:p w:rsidR="00D126CC" w:rsidRDefault="00E57B26">
            <w:pPr>
              <w:autoSpaceDE w:val="0"/>
              <w:autoSpaceDN w:val="0"/>
              <w:adjustRightInd w:val="0"/>
              <w:rPr>
                <w:rFonts w:eastAsia="MinionPro-Cn"/>
                <w:noProof/>
                <w:lang w:val="sr-Cyrl-CS"/>
              </w:rPr>
            </w:pPr>
            <w:r>
              <w:rPr>
                <w:rFonts w:eastAsia="MinionPro-Cn"/>
                <w:noProof/>
                <w:lang w:val="sr-Cyrl-CS"/>
              </w:rPr>
              <w:t>потребно накнадно</w:t>
            </w:r>
          </w:p>
          <w:p w:rsidR="00D126CC" w:rsidRDefault="00E57B26">
            <w:pPr>
              <w:autoSpaceDE w:val="0"/>
              <w:autoSpaceDN w:val="0"/>
              <w:adjustRightInd w:val="0"/>
              <w:rPr>
                <w:rFonts w:eastAsia="MinionPro-Cn"/>
                <w:noProof/>
                <w:lang w:val="sr-Cyrl-CS"/>
              </w:rPr>
            </w:pPr>
            <w:r>
              <w:rPr>
                <w:rFonts w:eastAsia="MinionPro-Cn"/>
                <w:noProof/>
                <w:lang w:val="sr-Cyrl-CS"/>
              </w:rPr>
              <w:t>провјерити.</w:t>
            </w:r>
          </w:p>
          <w:p w:rsidR="00D126CC" w:rsidRDefault="00D126CC">
            <w:pPr>
              <w:autoSpaceDE w:val="0"/>
              <w:autoSpaceDN w:val="0"/>
              <w:adjustRightInd w:val="0"/>
              <w:rPr>
                <w:b/>
                <w:bCs/>
                <w:noProof/>
                <w:sz w:val="12"/>
                <w:szCs w:val="12"/>
                <w:lang w:val="sr-Cyrl-CS"/>
              </w:rPr>
            </w:pPr>
          </w:p>
        </w:tc>
        <w:tc>
          <w:tcPr>
            <w:tcW w:w="1793" w:type="dxa"/>
          </w:tcPr>
          <w:p w:rsidR="00D126CC" w:rsidRDefault="00E57B26">
            <w:pPr>
              <w:autoSpaceDE w:val="0"/>
              <w:autoSpaceDN w:val="0"/>
              <w:adjustRightInd w:val="0"/>
              <w:rPr>
                <w:noProof/>
                <w:lang w:val="sr-Cyrl-CS"/>
              </w:rPr>
            </w:pPr>
            <w:r>
              <w:rPr>
                <w:noProof/>
                <w:lang w:val="sr-Cyrl-CS"/>
              </w:rPr>
              <w:lastRenderedPageBreak/>
              <w:t>НЕ</w:t>
            </w:r>
          </w:p>
        </w:tc>
        <w:tc>
          <w:tcPr>
            <w:tcW w:w="2025" w:type="dxa"/>
          </w:tcPr>
          <w:p w:rsidR="00D126CC" w:rsidRDefault="00E57B26">
            <w:pPr>
              <w:autoSpaceDE w:val="0"/>
              <w:autoSpaceDN w:val="0"/>
              <w:adjustRightInd w:val="0"/>
              <w:rPr>
                <w:rFonts w:eastAsia="MinionPro-Cn"/>
                <w:noProof/>
                <w:lang w:val="sr-Cyrl-CS"/>
              </w:rPr>
            </w:pPr>
            <w:r>
              <w:rPr>
                <w:noProof/>
                <w:lang w:val="sr-Cyrl-CS"/>
              </w:rPr>
              <w:t>ДА</w:t>
            </w:r>
            <w:r>
              <w:rPr>
                <w:rFonts w:eastAsia="MinionPro-Cn"/>
                <w:noProof/>
                <w:lang w:val="sr-Cyrl-CS"/>
              </w:rPr>
              <w:t xml:space="preserve"> </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w:t>
            </w:r>
          </w:p>
          <w:p w:rsidR="00D126CC" w:rsidRDefault="00E57B26">
            <w:pPr>
              <w:autoSpaceDE w:val="0"/>
              <w:autoSpaceDN w:val="0"/>
              <w:adjustRightInd w:val="0"/>
              <w:rPr>
                <w:rFonts w:eastAsia="MinionPro-Cn"/>
                <w:noProof/>
                <w:lang w:val="sr-Cyrl-CS"/>
              </w:rPr>
            </w:pPr>
            <w:r>
              <w:rPr>
                <w:rFonts w:eastAsia="MinionPro-Cn"/>
                <w:noProof/>
                <w:lang w:val="sr-Cyrl-CS"/>
              </w:rPr>
              <w:t>свих задржаних</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(сумњивих и аутентичних)</w:t>
            </w:r>
          </w:p>
          <w:p w:rsidR="00D126CC" w:rsidRDefault="00E57B26">
            <w:pPr>
              <w:autoSpaceDE w:val="0"/>
              <w:autoSpaceDN w:val="0"/>
              <w:adjustRightInd w:val="0"/>
              <w:rPr>
                <w:rFonts w:eastAsia="MinionPro-Cn"/>
                <w:noProof/>
                <w:lang w:val="sr-Cyrl-CS"/>
              </w:rPr>
            </w:pPr>
            <w:r>
              <w:rPr>
                <w:rFonts w:eastAsia="MinionPro-Cn"/>
                <w:noProof/>
                <w:lang w:val="sr-Cyrl-CS"/>
              </w:rPr>
              <w:t>мора</w:t>
            </w:r>
          </w:p>
          <w:p w:rsidR="00D126CC" w:rsidRDefault="00E57B26">
            <w:pPr>
              <w:autoSpaceDE w:val="0"/>
              <w:autoSpaceDN w:val="0"/>
              <w:adjustRightInd w:val="0"/>
              <w:rPr>
                <w:rFonts w:eastAsia="MinionPro-Cn"/>
                <w:noProof/>
                <w:lang w:val="sr-Cyrl-CS"/>
              </w:rPr>
            </w:pPr>
            <w:r>
              <w:rPr>
                <w:rFonts w:eastAsia="MinionPro-Cn"/>
                <w:noProof/>
                <w:lang w:val="sr-Cyrl-CS"/>
              </w:rPr>
              <w:t>се провјерити</w:t>
            </w:r>
          </w:p>
          <w:p w:rsidR="00D126CC" w:rsidRDefault="00E57B26">
            <w:pPr>
              <w:autoSpaceDE w:val="0"/>
              <w:autoSpaceDN w:val="0"/>
              <w:adjustRightInd w:val="0"/>
              <w:rPr>
                <w:rFonts w:eastAsia="MinionPro-Cn"/>
                <w:noProof/>
                <w:lang w:val="sr-Cyrl-CS"/>
              </w:rPr>
            </w:pPr>
            <w:r>
              <w:rPr>
                <w:rFonts w:eastAsia="MinionPro-Cn"/>
                <w:noProof/>
                <w:lang w:val="sr-Cyrl-CS"/>
              </w:rPr>
              <w:t>уређајима за</w:t>
            </w:r>
          </w:p>
          <w:p w:rsidR="00D126CC" w:rsidRDefault="00E57B26">
            <w:pPr>
              <w:autoSpaceDE w:val="0"/>
              <w:autoSpaceDN w:val="0"/>
              <w:adjustRightInd w:val="0"/>
              <w:rPr>
                <w:rFonts w:eastAsia="MinionPro-Cn"/>
                <w:noProof/>
                <w:lang w:val="sr-Cyrl-CS"/>
              </w:rPr>
            </w:pPr>
            <w:r>
              <w:rPr>
                <w:rFonts w:eastAsia="MinionPro-Cn"/>
                <w:noProof/>
                <w:lang w:val="sr-Cyrl-CS"/>
              </w:rPr>
              <w:t>обраду кованица</w:t>
            </w:r>
          </w:p>
          <w:p w:rsidR="00D126CC" w:rsidRDefault="00E57B26">
            <w:pPr>
              <w:autoSpaceDE w:val="0"/>
              <w:autoSpaceDN w:val="0"/>
              <w:adjustRightInd w:val="0"/>
              <w:rPr>
                <w:rFonts w:eastAsia="MinionPro-Cn"/>
                <w:noProof/>
                <w:lang w:val="sr-Cyrl-CS"/>
              </w:rPr>
            </w:pPr>
            <w:r>
              <w:rPr>
                <w:rFonts w:eastAsia="MinionPro-Cn"/>
                <w:noProof/>
                <w:lang w:val="sr-Cyrl-CS"/>
              </w:rPr>
              <w:t>којима рукују</w:t>
            </w:r>
          </w:p>
          <w:p w:rsidR="00D126CC" w:rsidRDefault="00E57B26">
            <w:pPr>
              <w:autoSpaceDE w:val="0"/>
              <w:autoSpaceDN w:val="0"/>
              <w:adjustRightInd w:val="0"/>
              <w:rPr>
                <w:rFonts w:eastAsia="MinionPro-Cn"/>
                <w:noProof/>
                <w:lang w:val="sr-Cyrl-CS"/>
              </w:rPr>
            </w:pPr>
            <w:r>
              <w:rPr>
                <w:rFonts w:eastAsia="MinionPro-Cn"/>
                <w:noProof/>
                <w:lang w:val="sr-Cyrl-CS"/>
              </w:rPr>
              <w:t>запосленици или је</w:t>
            </w:r>
          </w:p>
          <w:p w:rsidR="00D126CC" w:rsidRDefault="00E57B26">
            <w:pPr>
              <w:autoSpaceDE w:val="0"/>
              <w:autoSpaceDN w:val="0"/>
              <w:adjustRightInd w:val="0"/>
              <w:rPr>
                <w:rFonts w:eastAsia="MinionPro-Cn"/>
                <w:noProof/>
                <w:lang w:val="sr-Cyrl-CS"/>
              </w:rPr>
            </w:pPr>
            <w:r>
              <w:rPr>
                <w:rFonts w:eastAsia="MinionPro-Cn"/>
                <w:noProof/>
                <w:lang w:val="sr-Cyrl-CS"/>
              </w:rPr>
              <w:lastRenderedPageBreak/>
              <w:t>провјерава обучено</w:t>
            </w:r>
          </w:p>
          <w:p w:rsidR="00D126CC" w:rsidRDefault="00E57B26">
            <w:pPr>
              <w:autoSpaceDE w:val="0"/>
              <w:autoSpaceDN w:val="0"/>
              <w:adjustRightInd w:val="0"/>
              <w:rPr>
                <w:rFonts w:eastAsia="MinionPro-Cn"/>
                <w:noProof/>
                <w:lang w:val="sr-Cyrl-CS"/>
              </w:rPr>
            </w:pPr>
            <w:r>
              <w:rPr>
                <w:rFonts w:eastAsia="MinionPro-Cn"/>
                <w:noProof/>
                <w:lang w:val="sr-Cyrl-CS"/>
              </w:rPr>
              <w:t>особље</w:t>
            </w:r>
          </w:p>
        </w:tc>
      </w:tr>
      <w:tr w:rsidR="00D126CC">
        <w:trPr>
          <w:gridAfter w:val="1"/>
          <w:wAfter w:w="6" w:type="dxa"/>
        </w:trPr>
        <w:tc>
          <w:tcPr>
            <w:tcW w:w="404" w:type="dxa"/>
          </w:tcPr>
          <w:p w:rsidR="00D126CC" w:rsidRDefault="00D126CC">
            <w:pPr>
              <w:autoSpaceDE w:val="0"/>
              <w:autoSpaceDN w:val="0"/>
              <w:adjustRightInd w:val="0"/>
              <w:rPr>
                <w:b/>
                <w:bCs/>
                <w:noProof/>
                <w:lang w:val="sr-Cyrl-CS"/>
              </w:rPr>
            </w:pPr>
          </w:p>
        </w:tc>
        <w:tc>
          <w:tcPr>
            <w:tcW w:w="2001" w:type="dxa"/>
          </w:tcPr>
          <w:p w:rsidR="00D126CC" w:rsidRDefault="00E57B26">
            <w:pPr>
              <w:autoSpaceDE w:val="0"/>
              <w:autoSpaceDN w:val="0"/>
              <w:adjustRightInd w:val="0"/>
              <w:rPr>
                <w:rFonts w:eastAsia="MinionPro-Cn"/>
                <w:noProof/>
                <w:lang w:val="sr-Cyrl-CS"/>
              </w:rPr>
            </w:pPr>
            <w:r>
              <w:rPr>
                <w:rFonts w:eastAsia="MinionPro-Cn"/>
                <w:noProof/>
                <w:lang w:val="sr-Cyrl-CS"/>
              </w:rPr>
              <w:t>Уређај</w:t>
            </w:r>
          </w:p>
          <w:p w:rsidR="00D126CC" w:rsidRDefault="00E57B26">
            <w:pPr>
              <w:autoSpaceDE w:val="0"/>
              <w:autoSpaceDN w:val="0"/>
              <w:adjustRightInd w:val="0"/>
              <w:rPr>
                <w:rFonts w:eastAsia="MinionPro-Cn"/>
                <w:noProof/>
                <w:lang w:val="sr-Cyrl-CS"/>
              </w:rPr>
            </w:pPr>
            <w:r>
              <w:rPr>
                <w:rFonts w:eastAsia="MinionPro-Cn"/>
                <w:noProof/>
                <w:lang w:val="sr-Cyrl-CS"/>
              </w:rPr>
              <w:t>за</w:t>
            </w:r>
          </w:p>
          <w:p w:rsidR="00D126CC" w:rsidRDefault="00E57B26">
            <w:pPr>
              <w:autoSpaceDE w:val="0"/>
              <w:autoSpaceDN w:val="0"/>
              <w:adjustRightInd w:val="0"/>
              <w:rPr>
                <w:rFonts w:eastAsia="MinionPro-Cn"/>
                <w:noProof/>
                <w:lang w:val="sr-Cyrl-CS"/>
              </w:rPr>
            </w:pPr>
            <w:r>
              <w:rPr>
                <w:rFonts w:eastAsia="MinionPro-Cn"/>
                <w:noProof/>
                <w:lang w:val="sr-Cyrl-CS"/>
              </w:rPr>
              <w:t>редистрибуцију</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 одбија</w:t>
            </w:r>
          </w:p>
          <w:p w:rsidR="00D126CC" w:rsidRDefault="00E57B26">
            <w:pPr>
              <w:autoSpaceDE w:val="0"/>
              <w:autoSpaceDN w:val="0"/>
              <w:adjustRightInd w:val="0"/>
              <w:rPr>
                <w:rFonts w:eastAsia="MinionPro-Cn"/>
                <w:noProof/>
                <w:lang w:val="sr-Cyrl-CS"/>
              </w:rPr>
            </w:pPr>
            <w:r>
              <w:rPr>
                <w:rFonts w:eastAsia="MinionPro-Cn"/>
                <w:noProof/>
                <w:lang w:val="sr-Cyrl-CS"/>
              </w:rPr>
              <w:t>сумњиве</w:t>
            </w:r>
          </w:p>
          <w:p w:rsidR="00D126CC" w:rsidRDefault="00E57B26">
            <w:pPr>
              <w:autoSpaceDE w:val="0"/>
              <w:autoSpaceDN w:val="0"/>
              <w:adjustRightInd w:val="0"/>
              <w:rPr>
                <w:rFonts w:eastAsia="MinionPro-Cn"/>
                <w:noProof/>
                <w:lang w:val="sr-Cyrl-CS"/>
              </w:rPr>
            </w:pPr>
            <w:r>
              <w:rPr>
                <w:rFonts w:eastAsia="MinionPro-Cn"/>
                <w:noProof/>
                <w:lang w:val="sr-Cyrl-CS"/>
              </w:rPr>
              <w:t>кованице</w:t>
            </w:r>
          </w:p>
          <w:p w:rsidR="00D126CC" w:rsidRDefault="00E57B26">
            <w:pPr>
              <w:autoSpaceDE w:val="0"/>
              <w:autoSpaceDN w:val="0"/>
              <w:adjustRightInd w:val="0"/>
              <w:rPr>
                <w:rFonts w:eastAsia="MinionPro-Cn"/>
                <w:noProof/>
                <w:lang w:val="sr-Cyrl-CS"/>
              </w:rPr>
            </w:pPr>
            <w:r>
              <w:rPr>
                <w:rFonts w:eastAsia="MinionPro-Cn"/>
                <w:noProof/>
                <w:lang w:val="sr-Cyrl-CS"/>
              </w:rPr>
              <w:t>(CRM1)</w:t>
            </w:r>
          </w:p>
          <w:p w:rsidR="00D126CC" w:rsidRDefault="00D126CC">
            <w:pPr>
              <w:autoSpaceDE w:val="0"/>
              <w:autoSpaceDN w:val="0"/>
              <w:adjustRightInd w:val="0"/>
              <w:rPr>
                <w:rFonts w:eastAsia="MinionPro-Cn"/>
                <w:noProof/>
                <w:lang w:val="sr-Cyrl-CS"/>
              </w:rPr>
            </w:pPr>
          </w:p>
        </w:tc>
        <w:tc>
          <w:tcPr>
            <w:tcW w:w="3148" w:type="dxa"/>
          </w:tcPr>
          <w:p w:rsidR="00D126CC" w:rsidRDefault="00E57B26">
            <w:pPr>
              <w:autoSpaceDE w:val="0"/>
              <w:autoSpaceDN w:val="0"/>
              <w:adjustRightInd w:val="0"/>
              <w:rPr>
                <w:rFonts w:eastAsia="MinionPro-Cn"/>
                <w:noProof/>
                <w:lang w:val="sr-Cyrl-CS"/>
              </w:rPr>
            </w:pPr>
            <w:r>
              <w:rPr>
                <w:rFonts w:eastAsia="MinionPro-Cn"/>
                <w:noProof/>
                <w:lang w:val="sr-Cyrl-CS"/>
              </w:rPr>
              <w:t>Уређаји који омогућују</w:t>
            </w:r>
          </w:p>
          <w:p w:rsidR="00D126CC" w:rsidRDefault="00E57B26">
            <w:pPr>
              <w:autoSpaceDE w:val="0"/>
              <w:autoSpaceDN w:val="0"/>
              <w:adjustRightInd w:val="0"/>
              <w:rPr>
                <w:rFonts w:eastAsia="MinionPro-Cn"/>
                <w:noProof/>
                <w:lang w:val="sr-Cyrl-CS"/>
              </w:rPr>
            </w:pPr>
            <w:r>
              <w:rPr>
                <w:rFonts w:eastAsia="MinionPro-Cn"/>
                <w:noProof/>
                <w:lang w:val="sr-Cyrl-CS"/>
              </w:rPr>
              <w:t>клијентима</w:t>
            </w:r>
          </w:p>
          <w:p w:rsidR="00D126CC" w:rsidRDefault="00E57B26">
            <w:pPr>
              <w:autoSpaceDE w:val="0"/>
              <w:autoSpaceDN w:val="0"/>
              <w:adjustRightInd w:val="0"/>
              <w:rPr>
                <w:rFonts w:eastAsia="MinionPro-Cn"/>
                <w:noProof/>
                <w:lang w:val="sr-Cyrl-CS"/>
              </w:rPr>
            </w:pPr>
            <w:r>
              <w:rPr>
                <w:rFonts w:eastAsia="MinionPro-Cn"/>
                <w:noProof/>
                <w:lang w:val="sr-Cyrl-CS"/>
              </w:rPr>
              <w:t>уплату и исплату</w:t>
            </w:r>
          </w:p>
          <w:p w:rsidR="00D126CC" w:rsidRDefault="00E57B26">
            <w:pPr>
              <w:autoSpaceDE w:val="0"/>
              <w:autoSpaceDN w:val="0"/>
              <w:adjustRightInd w:val="0"/>
              <w:rPr>
                <w:rFonts w:eastAsia="MinionPro-Cn"/>
                <w:noProof/>
                <w:lang w:val="sr-Cyrl-CS"/>
              </w:rPr>
            </w:pPr>
            <w:r>
              <w:rPr>
                <w:rFonts w:eastAsia="MinionPro-Cn"/>
                <w:noProof/>
                <w:lang w:val="sr-Cyrl-CS"/>
              </w:rPr>
              <w:t>кованица с</w:t>
            </w:r>
          </w:p>
          <w:p w:rsidR="00D126CC" w:rsidRDefault="00E57B26">
            <w:pPr>
              <w:autoSpaceDE w:val="0"/>
              <w:autoSpaceDN w:val="0"/>
              <w:adjustRightInd w:val="0"/>
              <w:rPr>
                <w:rFonts w:eastAsia="MinionPro-Cn"/>
                <w:noProof/>
                <w:lang w:val="sr-Cyrl-CS"/>
              </w:rPr>
            </w:pPr>
            <w:r>
              <w:rPr>
                <w:rFonts w:eastAsia="MinionPro-Cn"/>
                <w:noProof/>
                <w:lang w:val="sr-Cyrl-CS"/>
              </w:rPr>
              <w:t>властитих банковних</w:t>
            </w:r>
          </w:p>
          <w:p w:rsidR="00D126CC" w:rsidRDefault="00E57B26">
            <w:pPr>
              <w:autoSpaceDE w:val="0"/>
              <w:autoSpaceDN w:val="0"/>
              <w:adjustRightInd w:val="0"/>
              <w:rPr>
                <w:rFonts w:eastAsia="MinionPro-Cn"/>
                <w:noProof/>
                <w:lang w:val="sr-Cyrl-CS"/>
              </w:rPr>
            </w:pPr>
            <w:r>
              <w:rPr>
                <w:rFonts w:eastAsia="MinionPro-Cn"/>
                <w:noProof/>
                <w:lang w:val="sr-Cyrl-CS"/>
              </w:rPr>
              <w:t xml:space="preserve">рачуна. У </w:t>
            </w:r>
            <w:r>
              <w:rPr>
                <w:rFonts w:eastAsia="MinionPro-Cn"/>
                <w:noProof/>
                <w:lang w:val="sr-Cyrl-CS"/>
              </w:rPr>
              <w:t>уређају</w:t>
            </w:r>
          </w:p>
          <w:p w:rsidR="00D126CC" w:rsidRDefault="00E57B26">
            <w:pPr>
              <w:autoSpaceDE w:val="0"/>
              <w:autoSpaceDN w:val="0"/>
              <w:adjustRightInd w:val="0"/>
              <w:rPr>
                <w:rFonts w:eastAsia="MinionPro-Cn"/>
                <w:noProof/>
                <w:lang w:val="sr-Cyrl-CS"/>
              </w:rPr>
            </w:pPr>
            <w:r>
              <w:rPr>
                <w:rFonts w:eastAsia="MinionPro-Cn"/>
                <w:noProof/>
                <w:lang w:val="sr-Cyrl-CS"/>
              </w:rPr>
              <w:t>постоје два одвојена</w:t>
            </w:r>
          </w:p>
          <w:p w:rsidR="00D126CC" w:rsidRDefault="00E57B26">
            <w:pPr>
              <w:autoSpaceDE w:val="0"/>
              <w:autoSpaceDN w:val="0"/>
              <w:adjustRightInd w:val="0"/>
              <w:rPr>
                <w:rFonts w:eastAsia="MinionPro-Cn"/>
                <w:noProof/>
                <w:lang w:val="sr-Cyrl-CS"/>
              </w:rPr>
            </w:pPr>
            <w:r>
              <w:rPr>
                <w:rFonts w:eastAsia="MinionPro-Cn"/>
                <w:noProof/>
                <w:lang w:val="sr-Cyrl-CS"/>
              </w:rPr>
              <w:t>претинца: један</w:t>
            </w:r>
          </w:p>
          <w:p w:rsidR="00D126CC" w:rsidRDefault="00E57B26">
            <w:pPr>
              <w:autoSpaceDE w:val="0"/>
              <w:autoSpaceDN w:val="0"/>
              <w:adjustRightInd w:val="0"/>
              <w:rPr>
                <w:rFonts w:eastAsia="MinionPro-Cn"/>
                <w:noProof/>
                <w:lang w:val="sr-Cyrl-CS"/>
              </w:rPr>
            </w:pPr>
            <w:r>
              <w:rPr>
                <w:rFonts w:eastAsia="MinionPro-Cn"/>
                <w:noProof/>
                <w:lang w:val="sr-Cyrl-CS"/>
              </w:rPr>
              <w:t>претинац за исплату,</w:t>
            </w:r>
          </w:p>
          <w:p w:rsidR="00D126CC" w:rsidRDefault="00E57B26">
            <w:pPr>
              <w:autoSpaceDE w:val="0"/>
              <w:autoSpaceDN w:val="0"/>
              <w:adjustRightInd w:val="0"/>
              <w:rPr>
                <w:rFonts w:eastAsia="MinionPro-Cn"/>
                <w:noProof/>
                <w:lang w:val="sr-Cyrl-CS"/>
              </w:rPr>
            </w:pPr>
            <w:r>
              <w:rPr>
                <w:rFonts w:eastAsia="MinionPro-Cn"/>
                <w:noProof/>
                <w:lang w:val="sr-Cyrl-CS"/>
              </w:rPr>
              <w:t>а други претинац за</w:t>
            </w:r>
          </w:p>
          <w:p w:rsidR="00D126CC" w:rsidRDefault="00E57B26">
            <w:pPr>
              <w:autoSpaceDE w:val="0"/>
              <w:autoSpaceDN w:val="0"/>
              <w:adjustRightInd w:val="0"/>
              <w:rPr>
                <w:rFonts w:eastAsia="MinionPro-Cn"/>
                <w:noProof/>
                <w:lang w:val="sr-Cyrl-CS"/>
              </w:rPr>
            </w:pPr>
            <w:r>
              <w:rPr>
                <w:rFonts w:eastAsia="MinionPro-Cn"/>
                <w:noProof/>
                <w:lang w:val="sr-Cyrl-CS"/>
              </w:rPr>
              <w:t>уплату кованица.</w:t>
            </w:r>
          </w:p>
          <w:p w:rsidR="00D126CC" w:rsidRDefault="00E57B26">
            <w:pPr>
              <w:autoSpaceDE w:val="0"/>
              <w:autoSpaceDN w:val="0"/>
              <w:adjustRightInd w:val="0"/>
              <w:rPr>
                <w:rFonts w:eastAsia="MinionPro-Cn"/>
                <w:noProof/>
                <w:lang w:val="sr-Cyrl-CS"/>
              </w:rPr>
            </w:pPr>
            <w:r>
              <w:rPr>
                <w:rFonts w:eastAsia="MinionPro-Cn"/>
                <w:noProof/>
                <w:lang w:val="sr-Cyrl-CS"/>
              </w:rPr>
              <w:t>Прије стављања</w:t>
            </w:r>
          </w:p>
          <w:p w:rsidR="00D126CC" w:rsidRDefault="00E57B26">
            <w:pPr>
              <w:autoSpaceDE w:val="0"/>
              <w:autoSpaceDN w:val="0"/>
              <w:adjustRightInd w:val="0"/>
              <w:rPr>
                <w:rFonts w:eastAsia="MinionPro-Cn"/>
                <w:noProof/>
                <w:lang w:val="sr-Cyrl-CS"/>
              </w:rPr>
            </w:pPr>
            <w:r>
              <w:rPr>
                <w:rFonts w:eastAsia="MinionPro-Cn"/>
                <w:noProof/>
                <w:lang w:val="sr-Cyrl-CS"/>
              </w:rPr>
              <w:t>кованица у претинац</w:t>
            </w:r>
          </w:p>
          <w:p w:rsidR="00D126CC" w:rsidRDefault="00E57B26">
            <w:pPr>
              <w:autoSpaceDE w:val="0"/>
              <w:autoSpaceDN w:val="0"/>
              <w:adjustRightInd w:val="0"/>
              <w:rPr>
                <w:rFonts w:eastAsia="MinionPro-Cn"/>
                <w:noProof/>
                <w:lang w:val="sr-Cyrl-CS"/>
              </w:rPr>
            </w:pPr>
            <w:r>
              <w:rPr>
                <w:rFonts w:eastAsia="MinionPro-Cn"/>
                <w:noProof/>
                <w:lang w:val="sr-Cyrl-CS"/>
              </w:rPr>
              <w:t>за исплату обавезна је</w:t>
            </w:r>
          </w:p>
          <w:p w:rsidR="00D126CC" w:rsidRDefault="00E57B26">
            <w:pPr>
              <w:autoSpaceDE w:val="0"/>
              <w:autoSpaceDN w:val="0"/>
              <w:adjustRightInd w:val="0"/>
              <w:rPr>
                <w:rFonts w:eastAsia="MinionPro-Cn"/>
                <w:noProof/>
                <w:lang w:val="sr-Cyrl-CS"/>
              </w:rPr>
            </w:pPr>
            <w:r>
              <w:rPr>
                <w:rFonts w:eastAsia="MinionPro-Cn"/>
                <w:noProof/>
                <w:lang w:val="sr-Cyrl-CS"/>
              </w:rPr>
              <w:t>провјера аутентичности</w:t>
            </w:r>
          </w:p>
          <w:p w:rsidR="00D126CC" w:rsidRDefault="00E57B26">
            <w:pPr>
              <w:autoSpaceDE w:val="0"/>
              <w:autoSpaceDN w:val="0"/>
              <w:adjustRightInd w:val="0"/>
              <w:rPr>
                <w:rFonts w:eastAsia="MinionPro-Cn"/>
                <w:noProof/>
                <w:lang w:val="sr-Cyrl-CS"/>
              </w:rPr>
            </w:pPr>
            <w:r>
              <w:rPr>
                <w:rFonts w:eastAsia="MinionPro-Cn"/>
                <w:noProof/>
                <w:lang w:val="sr-Cyrl-CS"/>
              </w:rPr>
              <w:t>кованица на</w:t>
            </w:r>
          </w:p>
          <w:p w:rsidR="00D126CC" w:rsidRDefault="00E57B26">
            <w:pPr>
              <w:autoSpaceDE w:val="0"/>
              <w:autoSpaceDN w:val="0"/>
              <w:adjustRightInd w:val="0"/>
              <w:rPr>
                <w:rFonts w:eastAsia="MinionPro-Cn"/>
                <w:noProof/>
                <w:lang w:val="sr-Cyrl-CS"/>
              </w:rPr>
            </w:pPr>
            <w:r>
              <w:rPr>
                <w:rFonts w:eastAsia="MinionPro-Cn"/>
                <w:noProof/>
                <w:lang w:val="sr-Cyrl-CS"/>
              </w:rPr>
              <w:t>уређајима за обраду</w:t>
            </w:r>
          </w:p>
          <w:p w:rsidR="00D126CC" w:rsidRDefault="00E57B26">
            <w:pPr>
              <w:autoSpaceDE w:val="0"/>
              <w:autoSpaceDN w:val="0"/>
              <w:adjustRightInd w:val="0"/>
              <w:rPr>
                <w:rFonts w:eastAsia="MinionPro-Cn"/>
                <w:noProof/>
                <w:lang w:val="sr-Cyrl-CS"/>
              </w:rPr>
            </w:pPr>
            <w:r>
              <w:rPr>
                <w:rFonts w:eastAsia="MinionPro-Cn"/>
                <w:noProof/>
                <w:lang w:val="sr-Cyrl-CS"/>
              </w:rPr>
              <w:t>кованица којима</w:t>
            </w:r>
          </w:p>
          <w:p w:rsidR="00D126CC" w:rsidRDefault="00E57B26">
            <w:pPr>
              <w:autoSpaceDE w:val="0"/>
              <w:autoSpaceDN w:val="0"/>
              <w:adjustRightInd w:val="0"/>
              <w:rPr>
                <w:rFonts w:eastAsia="MinionPro-Cn"/>
                <w:noProof/>
                <w:lang w:val="sr-Cyrl-CS"/>
              </w:rPr>
            </w:pPr>
            <w:r>
              <w:rPr>
                <w:rFonts w:eastAsia="MinionPro-Cn"/>
                <w:noProof/>
                <w:lang w:val="sr-Cyrl-CS"/>
              </w:rPr>
              <w:t>рукују запосленици.</w:t>
            </w:r>
          </w:p>
          <w:p w:rsidR="00D126CC" w:rsidRDefault="00E57B26">
            <w:pPr>
              <w:autoSpaceDE w:val="0"/>
              <w:autoSpaceDN w:val="0"/>
              <w:adjustRightInd w:val="0"/>
              <w:rPr>
                <w:rFonts w:eastAsia="MinionPro-Cn"/>
                <w:noProof/>
                <w:lang w:val="sr-Cyrl-CS"/>
              </w:rPr>
            </w:pPr>
            <w:r>
              <w:rPr>
                <w:rFonts w:eastAsia="MinionPro-Cn"/>
                <w:noProof/>
                <w:lang w:val="sr-Cyrl-CS"/>
              </w:rPr>
              <w:t>Кова</w:t>
            </w:r>
            <w:r>
              <w:rPr>
                <w:rFonts w:eastAsia="MinionPro-Cn"/>
                <w:noProof/>
                <w:lang w:val="sr-Cyrl-CS"/>
              </w:rPr>
              <w:t>нице које нису</w:t>
            </w:r>
          </w:p>
          <w:p w:rsidR="00D126CC" w:rsidRDefault="00E57B26">
            <w:pPr>
              <w:autoSpaceDE w:val="0"/>
              <w:autoSpaceDN w:val="0"/>
              <w:adjustRightInd w:val="0"/>
              <w:rPr>
                <w:rFonts w:eastAsia="MinionPro-Cn"/>
                <w:noProof/>
                <w:lang w:val="sr-Cyrl-CS"/>
              </w:rPr>
            </w:pPr>
            <w:r>
              <w:rPr>
                <w:rFonts w:eastAsia="MinionPro-Cn"/>
                <w:noProof/>
                <w:lang w:val="sr-Cyrl-CS"/>
              </w:rPr>
              <w:t>прихваћене као</w:t>
            </w:r>
          </w:p>
          <w:p w:rsidR="00D126CC" w:rsidRDefault="00E57B26">
            <w:pPr>
              <w:autoSpaceDE w:val="0"/>
              <w:autoSpaceDN w:val="0"/>
              <w:adjustRightInd w:val="0"/>
              <w:rPr>
                <w:rFonts w:eastAsia="MinionPro-Cn"/>
                <w:noProof/>
                <w:lang w:val="sr-Cyrl-CS"/>
              </w:rPr>
            </w:pPr>
            <w:r>
              <w:rPr>
                <w:rFonts w:eastAsia="MinionPro-Cn"/>
                <w:noProof/>
                <w:lang w:val="sr-Cyrl-CS"/>
              </w:rPr>
              <w:t>аутентичне уређај не</w:t>
            </w:r>
          </w:p>
          <w:p w:rsidR="00D126CC" w:rsidRDefault="00E57B26">
            <w:pPr>
              <w:autoSpaceDE w:val="0"/>
              <w:autoSpaceDN w:val="0"/>
              <w:adjustRightInd w:val="0"/>
              <w:rPr>
                <w:rFonts w:eastAsia="MinionPro-Cn"/>
                <w:noProof/>
                <w:lang w:val="sr-Cyrl-CS"/>
              </w:rPr>
            </w:pPr>
            <w:r>
              <w:rPr>
                <w:rFonts w:eastAsia="MinionPro-Cn"/>
                <w:noProof/>
                <w:lang w:val="sr-Cyrl-CS"/>
              </w:rPr>
              <w:t>задржава.</w:t>
            </w:r>
          </w:p>
          <w:p w:rsidR="00D126CC" w:rsidRDefault="00D126CC">
            <w:pPr>
              <w:autoSpaceDE w:val="0"/>
              <w:autoSpaceDN w:val="0"/>
              <w:adjustRightInd w:val="0"/>
              <w:rPr>
                <w:rFonts w:eastAsia="MinionPro-Cn"/>
                <w:noProof/>
                <w:sz w:val="12"/>
                <w:szCs w:val="12"/>
                <w:lang w:val="sr-Cyrl-CS"/>
              </w:rPr>
            </w:pPr>
          </w:p>
        </w:tc>
        <w:tc>
          <w:tcPr>
            <w:tcW w:w="1793" w:type="dxa"/>
          </w:tcPr>
          <w:p w:rsidR="00D126CC" w:rsidRDefault="00E57B26">
            <w:pPr>
              <w:autoSpaceDE w:val="0"/>
              <w:autoSpaceDN w:val="0"/>
              <w:adjustRightInd w:val="0"/>
              <w:rPr>
                <w:noProof/>
                <w:lang w:val="sr-Cyrl-CS"/>
              </w:rPr>
            </w:pPr>
            <w:r>
              <w:rPr>
                <w:noProof/>
                <w:lang w:val="sr-Cyrl-CS"/>
              </w:rPr>
              <w:t xml:space="preserve">НЕ </w:t>
            </w:r>
          </w:p>
        </w:tc>
        <w:tc>
          <w:tcPr>
            <w:tcW w:w="2025" w:type="dxa"/>
          </w:tcPr>
          <w:p w:rsidR="00D126CC" w:rsidRDefault="00E57B26">
            <w:pPr>
              <w:autoSpaceDE w:val="0"/>
              <w:autoSpaceDN w:val="0"/>
              <w:adjustRightInd w:val="0"/>
              <w:rPr>
                <w:rFonts w:eastAsia="MinionPro-Cn"/>
                <w:noProof/>
                <w:lang w:val="sr-Cyrl-CS"/>
              </w:rPr>
            </w:pPr>
            <w:r>
              <w:rPr>
                <w:noProof/>
                <w:lang w:val="sr-Cyrl-CS"/>
              </w:rPr>
              <w:t>ДА</w:t>
            </w:r>
            <w:r>
              <w:rPr>
                <w:rFonts w:eastAsia="MinionPro-Cn"/>
                <w:noProof/>
                <w:lang w:val="sr-Cyrl-CS"/>
              </w:rPr>
              <w:t xml:space="preserve"> </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w:t>
            </w:r>
          </w:p>
          <w:p w:rsidR="00D126CC" w:rsidRDefault="00E57B26">
            <w:pPr>
              <w:autoSpaceDE w:val="0"/>
              <w:autoSpaceDN w:val="0"/>
              <w:adjustRightInd w:val="0"/>
              <w:rPr>
                <w:rFonts w:eastAsia="MinionPro-Cn"/>
                <w:noProof/>
                <w:lang w:val="sr-Cyrl-CS"/>
              </w:rPr>
            </w:pPr>
            <w:r>
              <w:rPr>
                <w:rFonts w:eastAsia="MinionPro-Cn"/>
                <w:noProof/>
                <w:lang w:val="sr-Cyrl-CS"/>
              </w:rPr>
              <w:t>свих кованица</w:t>
            </w:r>
          </w:p>
          <w:p w:rsidR="00D126CC" w:rsidRDefault="00E57B26">
            <w:pPr>
              <w:autoSpaceDE w:val="0"/>
              <w:autoSpaceDN w:val="0"/>
              <w:adjustRightInd w:val="0"/>
              <w:rPr>
                <w:rFonts w:eastAsia="MinionPro-Cn"/>
                <w:noProof/>
                <w:lang w:val="sr-Cyrl-CS"/>
              </w:rPr>
            </w:pPr>
            <w:r>
              <w:rPr>
                <w:rFonts w:eastAsia="MinionPro-Cn"/>
                <w:noProof/>
                <w:lang w:val="sr-Cyrl-CS"/>
              </w:rPr>
              <w:t>(одбијених и прихваћених)</w:t>
            </w:r>
          </w:p>
          <w:p w:rsidR="00D126CC" w:rsidRDefault="00E57B26">
            <w:pPr>
              <w:autoSpaceDE w:val="0"/>
              <w:autoSpaceDN w:val="0"/>
              <w:adjustRightInd w:val="0"/>
              <w:rPr>
                <w:rFonts w:eastAsia="MinionPro-Cn"/>
                <w:noProof/>
                <w:lang w:val="sr-Cyrl-CS"/>
              </w:rPr>
            </w:pPr>
            <w:r>
              <w:rPr>
                <w:rFonts w:eastAsia="MinionPro-Cn"/>
                <w:noProof/>
                <w:lang w:val="sr-Cyrl-CS"/>
              </w:rPr>
              <w:t>мора</w:t>
            </w:r>
          </w:p>
          <w:p w:rsidR="00D126CC" w:rsidRDefault="00E57B26">
            <w:pPr>
              <w:autoSpaceDE w:val="0"/>
              <w:autoSpaceDN w:val="0"/>
              <w:adjustRightInd w:val="0"/>
              <w:rPr>
                <w:rFonts w:eastAsia="MinionPro-Cn"/>
                <w:noProof/>
                <w:lang w:val="sr-Cyrl-CS"/>
              </w:rPr>
            </w:pPr>
            <w:r>
              <w:rPr>
                <w:rFonts w:eastAsia="MinionPro-Cn"/>
                <w:noProof/>
                <w:lang w:val="sr-Cyrl-CS"/>
              </w:rPr>
              <w:t>се провјерити</w:t>
            </w:r>
          </w:p>
          <w:p w:rsidR="00D126CC" w:rsidRDefault="00E57B26">
            <w:pPr>
              <w:autoSpaceDE w:val="0"/>
              <w:autoSpaceDN w:val="0"/>
              <w:adjustRightInd w:val="0"/>
              <w:rPr>
                <w:rFonts w:eastAsia="MinionPro-Cn"/>
                <w:noProof/>
                <w:lang w:val="sr-Cyrl-CS"/>
              </w:rPr>
            </w:pPr>
            <w:r>
              <w:rPr>
                <w:rFonts w:eastAsia="MinionPro-Cn"/>
                <w:noProof/>
                <w:lang w:val="sr-Cyrl-CS"/>
              </w:rPr>
              <w:t>уређајима за</w:t>
            </w:r>
          </w:p>
          <w:p w:rsidR="00D126CC" w:rsidRDefault="00E57B26">
            <w:pPr>
              <w:autoSpaceDE w:val="0"/>
              <w:autoSpaceDN w:val="0"/>
              <w:adjustRightInd w:val="0"/>
              <w:rPr>
                <w:rFonts w:eastAsia="MinionPro-Cn"/>
                <w:noProof/>
                <w:lang w:val="sr-Cyrl-CS"/>
              </w:rPr>
            </w:pPr>
            <w:r>
              <w:rPr>
                <w:rFonts w:eastAsia="MinionPro-Cn"/>
                <w:noProof/>
                <w:lang w:val="sr-Cyrl-CS"/>
              </w:rPr>
              <w:t>обраду кованица</w:t>
            </w:r>
          </w:p>
          <w:p w:rsidR="00D126CC" w:rsidRDefault="00E57B26">
            <w:pPr>
              <w:autoSpaceDE w:val="0"/>
              <w:autoSpaceDN w:val="0"/>
              <w:adjustRightInd w:val="0"/>
              <w:rPr>
                <w:rFonts w:eastAsia="MinionPro-Cn"/>
                <w:noProof/>
                <w:lang w:val="sr-Cyrl-CS"/>
              </w:rPr>
            </w:pPr>
            <w:r>
              <w:rPr>
                <w:rFonts w:eastAsia="MinionPro-Cn"/>
                <w:noProof/>
                <w:lang w:val="sr-Cyrl-CS"/>
              </w:rPr>
              <w:t>којима рукују</w:t>
            </w:r>
          </w:p>
          <w:p w:rsidR="00D126CC" w:rsidRDefault="00E57B26">
            <w:pPr>
              <w:autoSpaceDE w:val="0"/>
              <w:autoSpaceDN w:val="0"/>
              <w:adjustRightInd w:val="0"/>
              <w:rPr>
                <w:rFonts w:eastAsia="MinionPro-Cn"/>
                <w:noProof/>
                <w:lang w:val="sr-Cyrl-CS"/>
              </w:rPr>
            </w:pPr>
            <w:r>
              <w:rPr>
                <w:rFonts w:eastAsia="MinionPro-Cn"/>
                <w:noProof/>
                <w:lang w:val="sr-Cyrl-CS"/>
              </w:rPr>
              <w:t>запосленици или је</w:t>
            </w:r>
          </w:p>
          <w:p w:rsidR="00D126CC" w:rsidRDefault="00E57B26">
            <w:pPr>
              <w:autoSpaceDE w:val="0"/>
              <w:autoSpaceDN w:val="0"/>
              <w:adjustRightInd w:val="0"/>
              <w:rPr>
                <w:rFonts w:eastAsia="MinionPro-Cn"/>
                <w:noProof/>
                <w:lang w:val="sr-Cyrl-CS"/>
              </w:rPr>
            </w:pPr>
            <w:r>
              <w:rPr>
                <w:rFonts w:eastAsia="MinionPro-Cn"/>
                <w:noProof/>
                <w:lang w:val="sr-Cyrl-CS"/>
              </w:rPr>
              <w:t>провјерава обучено</w:t>
            </w:r>
          </w:p>
          <w:p w:rsidR="00D126CC" w:rsidRDefault="00E57B26">
            <w:pPr>
              <w:autoSpaceDE w:val="0"/>
              <w:autoSpaceDN w:val="0"/>
              <w:adjustRightInd w:val="0"/>
              <w:rPr>
                <w:rFonts w:eastAsia="MinionPro-Cn"/>
                <w:noProof/>
                <w:lang w:val="sr-Cyrl-CS"/>
              </w:rPr>
            </w:pPr>
            <w:r>
              <w:rPr>
                <w:rFonts w:eastAsia="MinionPro-Cn"/>
                <w:noProof/>
                <w:lang w:val="sr-Cyrl-CS"/>
              </w:rPr>
              <w:t>особље.</w:t>
            </w:r>
          </w:p>
          <w:p w:rsidR="00D126CC" w:rsidRDefault="00D126CC">
            <w:pPr>
              <w:autoSpaceDE w:val="0"/>
              <w:autoSpaceDN w:val="0"/>
              <w:adjustRightInd w:val="0"/>
              <w:rPr>
                <w:noProof/>
                <w:lang w:val="sr-Cyrl-CS"/>
              </w:rPr>
            </w:pPr>
          </w:p>
        </w:tc>
      </w:tr>
      <w:tr w:rsidR="00D126CC">
        <w:trPr>
          <w:gridAfter w:val="1"/>
          <w:wAfter w:w="6" w:type="dxa"/>
        </w:trPr>
        <w:tc>
          <w:tcPr>
            <w:tcW w:w="404" w:type="dxa"/>
          </w:tcPr>
          <w:p w:rsidR="00D126CC" w:rsidRDefault="00D126CC">
            <w:pPr>
              <w:autoSpaceDE w:val="0"/>
              <w:autoSpaceDN w:val="0"/>
              <w:adjustRightInd w:val="0"/>
              <w:rPr>
                <w:b/>
                <w:bCs/>
                <w:noProof/>
                <w:lang w:val="sr-Cyrl-CS"/>
              </w:rPr>
            </w:pPr>
          </w:p>
        </w:tc>
        <w:tc>
          <w:tcPr>
            <w:tcW w:w="2001" w:type="dxa"/>
          </w:tcPr>
          <w:p w:rsidR="00D126CC" w:rsidRDefault="00E57B26">
            <w:pPr>
              <w:autoSpaceDE w:val="0"/>
              <w:autoSpaceDN w:val="0"/>
              <w:adjustRightInd w:val="0"/>
              <w:rPr>
                <w:rFonts w:eastAsia="MinionPro-Cn"/>
                <w:noProof/>
                <w:lang w:val="sr-Cyrl-CS"/>
              </w:rPr>
            </w:pPr>
            <w:r>
              <w:rPr>
                <w:rFonts w:eastAsia="MinionPro-Cn"/>
                <w:noProof/>
                <w:lang w:val="sr-Cyrl-CS"/>
              </w:rPr>
              <w:t>Уређај</w:t>
            </w:r>
          </w:p>
          <w:p w:rsidR="00D126CC" w:rsidRDefault="00E57B26">
            <w:pPr>
              <w:autoSpaceDE w:val="0"/>
              <w:autoSpaceDN w:val="0"/>
              <w:adjustRightInd w:val="0"/>
              <w:rPr>
                <w:rFonts w:eastAsia="MinionPro-Cn"/>
                <w:noProof/>
                <w:lang w:val="sr-Cyrl-CS"/>
              </w:rPr>
            </w:pPr>
            <w:r>
              <w:rPr>
                <w:rFonts w:eastAsia="MinionPro-Cn"/>
                <w:noProof/>
                <w:lang w:val="sr-Cyrl-CS"/>
              </w:rPr>
              <w:t>за</w:t>
            </w:r>
          </w:p>
          <w:p w:rsidR="00D126CC" w:rsidRDefault="00E57B26">
            <w:pPr>
              <w:autoSpaceDE w:val="0"/>
              <w:autoSpaceDN w:val="0"/>
              <w:adjustRightInd w:val="0"/>
              <w:rPr>
                <w:rFonts w:eastAsia="MinionPro-Cn"/>
                <w:noProof/>
                <w:lang w:val="sr-Cyrl-CS"/>
              </w:rPr>
            </w:pPr>
            <w:r>
              <w:rPr>
                <w:rFonts w:eastAsia="MinionPro-Cn"/>
                <w:noProof/>
                <w:lang w:val="sr-Cyrl-CS"/>
              </w:rPr>
              <w:t>редистрибуцију</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 задржава</w:t>
            </w:r>
          </w:p>
          <w:p w:rsidR="00D126CC" w:rsidRDefault="00E57B26">
            <w:pPr>
              <w:autoSpaceDE w:val="0"/>
              <w:autoSpaceDN w:val="0"/>
              <w:adjustRightInd w:val="0"/>
              <w:rPr>
                <w:rFonts w:eastAsia="MinionPro-Cn"/>
                <w:noProof/>
                <w:lang w:val="sr-Cyrl-CS"/>
              </w:rPr>
            </w:pPr>
            <w:r>
              <w:rPr>
                <w:rFonts w:eastAsia="MinionPro-Cn"/>
                <w:noProof/>
                <w:lang w:val="sr-Cyrl-CS"/>
              </w:rPr>
              <w:t>сумњиве</w:t>
            </w:r>
          </w:p>
          <w:p w:rsidR="00D126CC" w:rsidRDefault="00E57B26">
            <w:pPr>
              <w:autoSpaceDE w:val="0"/>
              <w:autoSpaceDN w:val="0"/>
              <w:adjustRightInd w:val="0"/>
              <w:rPr>
                <w:rFonts w:eastAsia="MinionPro-Cn"/>
                <w:noProof/>
                <w:lang w:val="sr-Cyrl-CS"/>
              </w:rPr>
            </w:pPr>
            <w:r>
              <w:rPr>
                <w:rFonts w:eastAsia="MinionPro-Cn"/>
                <w:noProof/>
                <w:lang w:val="sr-Cyrl-CS"/>
              </w:rPr>
              <w:t>кованице</w:t>
            </w:r>
          </w:p>
          <w:p w:rsidR="00D126CC" w:rsidRDefault="00E57B26">
            <w:pPr>
              <w:autoSpaceDE w:val="0"/>
              <w:autoSpaceDN w:val="0"/>
              <w:adjustRightInd w:val="0"/>
              <w:rPr>
                <w:rFonts w:eastAsia="MinionPro-Cn"/>
                <w:noProof/>
                <w:lang w:val="sr-Cyrl-CS"/>
              </w:rPr>
            </w:pPr>
            <w:r>
              <w:rPr>
                <w:rFonts w:eastAsia="MinionPro-Cn"/>
                <w:noProof/>
                <w:lang w:val="sr-Cyrl-CS"/>
              </w:rPr>
              <w:t>(CRM2)</w:t>
            </w:r>
          </w:p>
          <w:p w:rsidR="00D126CC" w:rsidRDefault="00D126CC">
            <w:pPr>
              <w:autoSpaceDE w:val="0"/>
              <w:autoSpaceDN w:val="0"/>
              <w:adjustRightInd w:val="0"/>
              <w:rPr>
                <w:rFonts w:eastAsia="MinionPro-Cn"/>
                <w:noProof/>
                <w:lang w:val="sr-Cyrl-CS"/>
              </w:rPr>
            </w:pPr>
          </w:p>
        </w:tc>
        <w:tc>
          <w:tcPr>
            <w:tcW w:w="3148" w:type="dxa"/>
          </w:tcPr>
          <w:p w:rsidR="00D126CC" w:rsidRDefault="00E57B26">
            <w:pPr>
              <w:autoSpaceDE w:val="0"/>
              <w:autoSpaceDN w:val="0"/>
              <w:adjustRightInd w:val="0"/>
              <w:rPr>
                <w:rFonts w:eastAsia="MinionPro-Cn"/>
                <w:noProof/>
                <w:lang w:val="sr-Cyrl-CS"/>
              </w:rPr>
            </w:pPr>
            <w:r>
              <w:rPr>
                <w:rFonts w:eastAsia="MinionPro-Cn"/>
                <w:noProof/>
                <w:lang w:val="sr-Cyrl-CS"/>
              </w:rPr>
              <w:t>Уређаји који омогућују</w:t>
            </w:r>
          </w:p>
          <w:p w:rsidR="00D126CC" w:rsidRDefault="00E57B26">
            <w:pPr>
              <w:autoSpaceDE w:val="0"/>
              <w:autoSpaceDN w:val="0"/>
              <w:adjustRightInd w:val="0"/>
              <w:rPr>
                <w:rFonts w:eastAsia="MinionPro-Cn"/>
                <w:noProof/>
                <w:lang w:val="sr-Cyrl-CS"/>
              </w:rPr>
            </w:pPr>
            <w:r>
              <w:rPr>
                <w:rFonts w:eastAsia="MinionPro-Cn"/>
                <w:noProof/>
                <w:lang w:val="sr-Cyrl-CS"/>
              </w:rPr>
              <w:t>клијентима</w:t>
            </w:r>
          </w:p>
          <w:p w:rsidR="00D126CC" w:rsidRDefault="00E57B26">
            <w:pPr>
              <w:autoSpaceDE w:val="0"/>
              <w:autoSpaceDN w:val="0"/>
              <w:adjustRightInd w:val="0"/>
              <w:rPr>
                <w:rFonts w:eastAsia="MinionPro-Cn"/>
                <w:noProof/>
                <w:lang w:val="sr-Cyrl-CS"/>
              </w:rPr>
            </w:pPr>
            <w:r>
              <w:rPr>
                <w:rFonts w:eastAsia="MinionPro-Cn"/>
                <w:noProof/>
                <w:lang w:val="sr-Cyrl-CS"/>
              </w:rPr>
              <w:t>уплату и исплату</w:t>
            </w:r>
          </w:p>
          <w:p w:rsidR="00D126CC" w:rsidRDefault="00E57B26">
            <w:pPr>
              <w:autoSpaceDE w:val="0"/>
              <w:autoSpaceDN w:val="0"/>
              <w:adjustRightInd w:val="0"/>
              <w:rPr>
                <w:rFonts w:eastAsia="MinionPro-Cn"/>
                <w:noProof/>
                <w:lang w:val="sr-Cyrl-CS"/>
              </w:rPr>
            </w:pPr>
            <w:r>
              <w:rPr>
                <w:rFonts w:eastAsia="MinionPro-Cn"/>
                <w:noProof/>
                <w:lang w:val="sr-Cyrl-CS"/>
              </w:rPr>
              <w:t>кованица с</w:t>
            </w:r>
          </w:p>
          <w:p w:rsidR="00D126CC" w:rsidRDefault="00E57B26">
            <w:pPr>
              <w:autoSpaceDE w:val="0"/>
              <w:autoSpaceDN w:val="0"/>
              <w:adjustRightInd w:val="0"/>
              <w:rPr>
                <w:rFonts w:eastAsia="MinionPro-Cn"/>
                <w:noProof/>
                <w:lang w:val="sr-Cyrl-CS"/>
              </w:rPr>
            </w:pPr>
            <w:r>
              <w:rPr>
                <w:rFonts w:eastAsia="MinionPro-Cn"/>
                <w:noProof/>
                <w:lang w:val="sr-Cyrl-CS"/>
              </w:rPr>
              <w:t>властитих банковних</w:t>
            </w:r>
          </w:p>
          <w:p w:rsidR="00D126CC" w:rsidRDefault="00E57B26">
            <w:pPr>
              <w:autoSpaceDE w:val="0"/>
              <w:autoSpaceDN w:val="0"/>
              <w:adjustRightInd w:val="0"/>
              <w:rPr>
                <w:rFonts w:eastAsia="MinionPro-Cn"/>
                <w:noProof/>
                <w:lang w:val="sr-Cyrl-CS"/>
              </w:rPr>
            </w:pPr>
            <w:r>
              <w:rPr>
                <w:rFonts w:eastAsia="MinionPro-Cn"/>
                <w:noProof/>
                <w:lang w:val="sr-Cyrl-CS"/>
              </w:rPr>
              <w:t>рачуна. У уређају</w:t>
            </w:r>
          </w:p>
          <w:p w:rsidR="00D126CC" w:rsidRDefault="00E57B26">
            <w:pPr>
              <w:autoSpaceDE w:val="0"/>
              <w:autoSpaceDN w:val="0"/>
              <w:adjustRightInd w:val="0"/>
              <w:rPr>
                <w:rFonts w:eastAsia="MinionPro-Cn"/>
                <w:noProof/>
                <w:lang w:val="sr-Cyrl-CS"/>
              </w:rPr>
            </w:pPr>
            <w:r>
              <w:rPr>
                <w:rFonts w:eastAsia="MinionPro-Cn"/>
                <w:noProof/>
                <w:lang w:val="sr-Cyrl-CS"/>
              </w:rPr>
              <w:t>постоје два одвојена</w:t>
            </w:r>
          </w:p>
          <w:p w:rsidR="00D126CC" w:rsidRDefault="00E57B26">
            <w:pPr>
              <w:autoSpaceDE w:val="0"/>
              <w:autoSpaceDN w:val="0"/>
              <w:adjustRightInd w:val="0"/>
              <w:rPr>
                <w:rFonts w:eastAsia="MinionPro-Cn"/>
                <w:noProof/>
                <w:lang w:val="sr-Cyrl-CS"/>
              </w:rPr>
            </w:pPr>
            <w:r>
              <w:rPr>
                <w:rFonts w:eastAsia="MinionPro-Cn"/>
                <w:noProof/>
                <w:lang w:val="sr-Cyrl-CS"/>
              </w:rPr>
              <w:t>претинца: један</w:t>
            </w:r>
          </w:p>
          <w:p w:rsidR="00D126CC" w:rsidRDefault="00E57B26">
            <w:pPr>
              <w:autoSpaceDE w:val="0"/>
              <w:autoSpaceDN w:val="0"/>
              <w:adjustRightInd w:val="0"/>
              <w:rPr>
                <w:rFonts w:eastAsia="MinionPro-Cn"/>
                <w:noProof/>
                <w:lang w:val="sr-Cyrl-CS"/>
              </w:rPr>
            </w:pPr>
            <w:r>
              <w:rPr>
                <w:rFonts w:eastAsia="MinionPro-Cn"/>
                <w:noProof/>
                <w:lang w:val="sr-Cyrl-CS"/>
              </w:rPr>
              <w:t>претинац за исплату,</w:t>
            </w:r>
          </w:p>
          <w:p w:rsidR="00D126CC" w:rsidRDefault="00E57B26">
            <w:pPr>
              <w:autoSpaceDE w:val="0"/>
              <w:autoSpaceDN w:val="0"/>
              <w:adjustRightInd w:val="0"/>
              <w:rPr>
                <w:rFonts w:eastAsia="MinionPro-Cn"/>
                <w:noProof/>
                <w:lang w:val="sr-Cyrl-CS"/>
              </w:rPr>
            </w:pPr>
            <w:r>
              <w:rPr>
                <w:rFonts w:eastAsia="MinionPro-Cn"/>
                <w:noProof/>
                <w:lang w:val="sr-Cyrl-CS"/>
              </w:rPr>
              <w:t>а други претинац за</w:t>
            </w:r>
          </w:p>
          <w:p w:rsidR="00D126CC" w:rsidRDefault="00E57B26">
            <w:pPr>
              <w:autoSpaceDE w:val="0"/>
              <w:autoSpaceDN w:val="0"/>
              <w:adjustRightInd w:val="0"/>
              <w:rPr>
                <w:rFonts w:eastAsia="MinionPro-Cn"/>
                <w:noProof/>
                <w:lang w:val="sr-Cyrl-CS"/>
              </w:rPr>
            </w:pPr>
            <w:r>
              <w:rPr>
                <w:rFonts w:eastAsia="MinionPro-Cn"/>
                <w:noProof/>
                <w:lang w:val="sr-Cyrl-CS"/>
              </w:rPr>
              <w:t>уплату кованица.</w:t>
            </w:r>
          </w:p>
          <w:p w:rsidR="00D126CC" w:rsidRDefault="00E57B26">
            <w:pPr>
              <w:autoSpaceDE w:val="0"/>
              <w:autoSpaceDN w:val="0"/>
              <w:adjustRightInd w:val="0"/>
              <w:rPr>
                <w:rFonts w:eastAsia="MinionPro-Cn"/>
                <w:noProof/>
                <w:lang w:val="sr-Cyrl-CS"/>
              </w:rPr>
            </w:pPr>
            <w:r>
              <w:rPr>
                <w:rFonts w:eastAsia="MinionPro-Cn"/>
                <w:noProof/>
                <w:lang w:val="sr-Cyrl-CS"/>
              </w:rPr>
              <w:t>Прије стављања</w:t>
            </w:r>
          </w:p>
          <w:p w:rsidR="00D126CC" w:rsidRDefault="00E57B26">
            <w:pPr>
              <w:autoSpaceDE w:val="0"/>
              <w:autoSpaceDN w:val="0"/>
              <w:adjustRightInd w:val="0"/>
              <w:rPr>
                <w:rFonts w:eastAsia="MinionPro-Cn"/>
                <w:noProof/>
                <w:lang w:val="sr-Cyrl-CS"/>
              </w:rPr>
            </w:pPr>
            <w:r>
              <w:rPr>
                <w:rFonts w:eastAsia="MinionPro-Cn"/>
                <w:noProof/>
                <w:lang w:val="sr-Cyrl-CS"/>
              </w:rPr>
              <w:t>кованица у претинац</w:t>
            </w:r>
          </w:p>
          <w:p w:rsidR="00D126CC" w:rsidRDefault="00E57B26">
            <w:pPr>
              <w:autoSpaceDE w:val="0"/>
              <w:autoSpaceDN w:val="0"/>
              <w:adjustRightInd w:val="0"/>
              <w:rPr>
                <w:rFonts w:eastAsia="MinionPro-Cn"/>
                <w:noProof/>
                <w:lang w:val="sr-Cyrl-CS"/>
              </w:rPr>
            </w:pPr>
            <w:r>
              <w:rPr>
                <w:rFonts w:eastAsia="MinionPro-Cn"/>
                <w:noProof/>
                <w:lang w:val="sr-Cyrl-CS"/>
              </w:rPr>
              <w:t>за исплату обавезна је</w:t>
            </w:r>
          </w:p>
          <w:p w:rsidR="00D126CC" w:rsidRDefault="00E57B26">
            <w:pPr>
              <w:autoSpaceDE w:val="0"/>
              <w:autoSpaceDN w:val="0"/>
              <w:adjustRightInd w:val="0"/>
              <w:rPr>
                <w:rFonts w:eastAsia="MinionPro-Cn"/>
                <w:noProof/>
                <w:lang w:val="sr-Cyrl-CS"/>
              </w:rPr>
            </w:pPr>
            <w:r>
              <w:rPr>
                <w:rFonts w:eastAsia="MinionPro-Cn"/>
                <w:noProof/>
                <w:lang w:val="sr-Cyrl-CS"/>
              </w:rPr>
              <w:t>провјера аутентичности</w:t>
            </w:r>
          </w:p>
          <w:p w:rsidR="00D126CC" w:rsidRDefault="00E57B26">
            <w:pPr>
              <w:autoSpaceDE w:val="0"/>
              <w:autoSpaceDN w:val="0"/>
              <w:adjustRightInd w:val="0"/>
              <w:rPr>
                <w:rFonts w:eastAsia="MinionPro-Cn"/>
                <w:noProof/>
                <w:lang w:val="sr-Cyrl-CS"/>
              </w:rPr>
            </w:pPr>
            <w:r>
              <w:rPr>
                <w:rFonts w:eastAsia="MinionPro-Cn"/>
                <w:noProof/>
                <w:lang w:val="sr-Cyrl-CS"/>
              </w:rPr>
              <w:t>кованица на</w:t>
            </w:r>
          </w:p>
          <w:p w:rsidR="00D126CC" w:rsidRDefault="00E57B26">
            <w:pPr>
              <w:autoSpaceDE w:val="0"/>
              <w:autoSpaceDN w:val="0"/>
              <w:adjustRightInd w:val="0"/>
              <w:rPr>
                <w:rFonts w:eastAsia="MinionPro-Cn"/>
                <w:noProof/>
                <w:lang w:val="sr-Cyrl-CS"/>
              </w:rPr>
            </w:pPr>
            <w:r>
              <w:rPr>
                <w:rFonts w:eastAsia="MinionPro-Cn"/>
                <w:noProof/>
                <w:lang w:val="sr-Cyrl-CS"/>
              </w:rPr>
              <w:t>уређајима за обраду</w:t>
            </w:r>
          </w:p>
          <w:p w:rsidR="00D126CC" w:rsidRDefault="00E57B26">
            <w:pPr>
              <w:autoSpaceDE w:val="0"/>
              <w:autoSpaceDN w:val="0"/>
              <w:adjustRightInd w:val="0"/>
              <w:rPr>
                <w:rFonts w:eastAsia="MinionPro-Cn"/>
                <w:noProof/>
                <w:lang w:val="sr-Cyrl-CS"/>
              </w:rPr>
            </w:pPr>
            <w:r>
              <w:rPr>
                <w:rFonts w:eastAsia="MinionPro-Cn"/>
                <w:noProof/>
                <w:lang w:val="sr-Cyrl-CS"/>
              </w:rPr>
              <w:t>кованица којима</w:t>
            </w:r>
          </w:p>
          <w:p w:rsidR="00D126CC" w:rsidRDefault="00E57B26">
            <w:pPr>
              <w:autoSpaceDE w:val="0"/>
              <w:autoSpaceDN w:val="0"/>
              <w:adjustRightInd w:val="0"/>
              <w:rPr>
                <w:rFonts w:eastAsia="MinionPro-Cn"/>
                <w:noProof/>
                <w:lang w:val="sr-Cyrl-CS"/>
              </w:rPr>
            </w:pPr>
            <w:r>
              <w:rPr>
                <w:rFonts w:eastAsia="MinionPro-Cn"/>
                <w:noProof/>
                <w:lang w:val="sr-Cyrl-CS"/>
              </w:rPr>
              <w:t>рукују запосленици.</w:t>
            </w:r>
          </w:p>
          <w:p w:rsidR="00D126CC" w:rsidRDefault="00E57B26">
            <w:pPr>
              <w:autoSpaceDE w:val="0"/>
              <w:autoSpaceDN w:val="0"/>
              <w:adjustRightInd w:val="0"/>
              <w:rPr>
                <w:rFonts w:eastAsia="MinionPro-Cn"/>
                <w:noProof/>
                <w:lang w:val="sr-Cyrl-CS"/>
              </w:rPr>
            </w:pPr>
            <w:r>
              <w:rPr>
                <w:rFonts w:eastAsia="MinionPro-Cn"/>
                <w:noProof/>
                <w:lang w:val="sr-Cyrl-CS"/>
              </w:rPr>
              <w:t>Уређаји задржавају</w:t>
            </w:r>
          </w:p>
          <w:p w:rsidR="00D126CC" w:rsidRDefault="00E57B26">
            <w:pPr>
              <w:autoSpaceDE w:val="0"/>
              <w:autoSpaceDN w:val="0"/>
              <w:adjustRightInd w:val="0"/>
              <w:rPr>
                <w:rFonts w:eastAsia="MinionPro-Cn"/>
                <w:noProof/>
                <w:lang w:val="sr-Cyrl-CS"/>
              </w:rPr>
            </w:pPr>
            <w:r>
              <w:rPr>
                <w:rFonts w:eastAsia="MinionPro-Cn"/>
                <w:noProof/>
                <w:lang w:val="sr-Cyrl-CS"/>
              </w:rPr>
              <w:t>сумњиве примјерке</w:t>
            </w:r>
          </w:p>
          <w:p w:rsidR="00D126CC" w:rsidRDefault="00E57B26">
            <w:pPr>
              <w:autoSpaceDE w:val="0"/>
              <w:autoSpaceDN w:val="0"/>
              <w:adjustRightInd w:val="0"/>
              <w:rPr>
                <w:rFonts w:eastAsia="MinionPro-Cn"/>
                <w:noProof/>
                <w:lang w:val="sr-Cyrl-CS"/>
              </w:rPr>
            </w:pPr>
            <w:r>
              <w:rPr>
                <w:rFonts w:eastAsia="MinionPro-Cn"/>
                <w:noProof/>
                <w:lang w:val="sr-Cyrl-CS"/>
              </w:rPr>
              <w:t>кованица чију је аутентичност</w:t>
            </w:r>
          </w:p>
          <w:p w:rsidR="00D126CC" w:rsidRDefault="00E57B26">
            <w:pPr>
              <w:autoSpaceDE w:val="0"/>
              <w:autoSpaceDN w:val="0"/>
              <w:adjustRightInd w:val="0"/>
              <w:rPr>
                <w:rFonts w:eastAsia="MinionPro-Cn"/>
                <w:noProof/>
                <w:lang w:val="sr-Cyrl-CS"/>
              </w:rPr>
            </w:pPr>
            <w:r>
              <w:rPr>
                <w:rFonts w:eastAsia="MinionPro-Cn"/>
                <w:noProof/>
                <w:lang w:val="sr-Cyrl-CS"/>
              </w:rPr>
              <w:lastRenderedPageBreak/>
              <w:t>потребно</w:t>
            </w:r>
          </w:p>
          <w:p w:rsidR="00D126CC" w:rsidRDefault="00E57B26">
            <w:pPr>
              <w:autoSpaceDE w:val="0"/>
              <w:autoSpaceDN w:val="0"/>
              <w:adjustRightInd w:val="0"/>
              <w:rPr>
                <w:rFonts w:eastAsia="MinionPro-Cn"/>
                <w:noProof/>
                <w:lang w:val="sr-Cyrl-CS"/>
              </w:rPr>
            </w:pPr>
            <w:r>
              <w:rPr>
                <w:rFonts w:eastAsia="MinionPro-Cn"/>
                <w:noProof/>
                <w:lang w:val="sr-Cyrl-CS"/>
              </w:rPr>
              <w:t>накнадно провјерити.</w:t>
            </w:r>
          </w:p>
          <w:p w:rsidR="00D126CC" w:rsidRDefault="00D126CC">
            <w:pPr>
              <w:autoSpaceDE w:val="0"/>
              <w:autoSpaceDN w:val="0"/>
              <w:adjustRightInd w:val="0"/>
              <w:rPr>
                <w:rFonts w:eastAsia="MinionPro-Cn"/>
                <w:noProof/>
                <w:sz w:val="12"/>
                <w:szCs w:val="12"/>
                <w:lang w:val="sr-Cyrl-CS"/>
              </w:rPr>
            </w:pPr>
          </w:p>
        </w:tc>
        <w:tc>
          <w:tcPr>
            <w:tcW w:w="1793" w:type="dxa"/>
          </w:tcPr>
          <w:p w:rsidR="00D126CC" w:rsidRDefault="00E57B26">
            <w:pPr>
              <w:autoSpaceDE w:val="0"/>
              <w:autoSpaceDN w:val="0"/>
              <w:adjustRightInd w:val="0"/>
              <w:rPr>
                <w:noProof/>
                <w:lang w:val="sr-Cyrl-CS"/>
              </w:rPr>
            </w:pPr>
            <w:r>
              <w:rPr>
                <w:noProof/>
                <w:lang w:val="sr-Cyrl-CS"/>
              </w:rPr>
              <w:lastRenderedPageBreak/>
              <w:t xml:space="preserve">НЕ </w:t>
            </w:r>
          </w:p>
        </w:tc>
        <w:tc>
          <w:tcPr>
            <w:tcW w:w="2025" w:type="dxa"/>
          </w:tcPr>
          <w:p w:rsidR="00D126CC" w:rsidRDefault="00E57B26">
            <w:pPr>
              <w:autoSpaceDE w:val="0"/>
              <w:autoSpaceDN w:val="0"/>
              <w:adjustRightInd w:val="0"/>
              <w:rPr>
                <w:rFonts w:eastAsia="MinionPro-Cn"/>
                <w:noProof/>
                <w:lang w:val="sr-Cyrl-CS"/>
              </w:rPr>
            </w:pPr>
            <w:r>
              <w:rPr>
                <w:noProof/>
                <w:lang w:val="sr-Cyrl-CS"/>
              </w:rPr>
              <w:t>ДА</w:t>
            </w:r>
            <w:r>
              <w:rPr>
                <w:rFonts w:eastAsia="MinionPro-Cn"/>
                <w:noProof/>
                <w:lang w:val="sr-Cyrl-CS"/>
              </w:rPr>
              <w:t xml:space="preserve"> </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w:t>
            </w:r>
          </w:p>
          <w:p w:rsidR="00D126CC" w:rsidRDefault="00E57B26">
            <w:pPr>
              <w:autoSpaceDE w:val="0"/>
              <w:autoSpaceDN w:val="0"/>
              <w:adjustRightInd w:val="0"/>
              <w:rPr>
                <w:rFonts w:eastAsia="MinionPro-Cn"/>
                <w:noProof/>
                <w:lang w:val="sr-Cyrl-CS"/>
              </w:rPr>
            </w:pPr>
            <w:r>
              <w:rPr>
                <w:rFonts w:eastAsia="MinionPro-Cn"/>
                <w:noProof/>
                <w:lang w:val="sr-Cyrl-CS"/>
              </w:rPr>
              <w:t>свих задржаних</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(сумњивих и аутентичних)</w:t>
            </w:r>
          </w:p>
          <w:p w:rsidR="00D126CC" w:rsidRDefault="00E57B26">
            <w:pPr>
              <w:autoSpaceDE w:val="0"/>
              <w:autoSpaceDN w:val="0"/>
              <w:adjustRightInd w:val="0"/>
              <w:rPr>
                <w:rFonts w:eastAsia="MinionPro-Cn"/>
                <w:noProof/>
                <w:lang w:val="sr-Cyrl-CS"/>
              </w:rPr>
            </w:pPr>
            <w:r>
              <w:rPr>
                <w:rFonts w:eastAsia="MinionPro-Cn"/>
                <w:noProof/>
                <w:lang w:val="sr-Cyrl-CS"/>
              </w:rPr>
              <w:t>мора</w:t>
            </w:r>
          </w:p>
          <w:p w:rsidR="00D126CC" w:rsidRDefault="00E57B26">
            <w:pPr>
              <w:autoSpaceDE w:val="0"/>
              <w:autoSpaceDN w:val="0"/>
              <w:adjustRightInd w:val="0"/>
              <w:rPr>
                <w:rFonts w:eastAsia="MinionPro-Cn"/>
                <w:noProof/>
                <w:lang w:val="sr-Cyrl-CS"/>
              </w:rPr>
            </w:pPr>
            <w:r>
              <w:rPr>
                <w:rFonts w:eastAsia="MinionPro-Cn"/>
                <w:noProof/>
                <w:lang w:val="sr-Cyrl-CS"/>
              </w:rPr>
              <w:t>се провјерити</w:t>
            </w:r>
          </w:p>
          <w:p w:rsidR="00D126CC" w:rsidRDefault="00E57B26">
            <w:pPr>
              <w:autoSpaceDE w:val="0"/>
              <w:autoSpaceDN w:val="0"/>
              <w:adjustRightInd w:val="0"/>
              <w:rPr>
                <w:rFonts w:eastAsia="MinionPro-Cn"/>
                <w:noProof/>
                <w:lang w:val="sr-Cyrl-CS"/>
              </w:rPr>
            </w:pPr>
            <w:r>
              <w:rPr>
                <w:rFonts w:eastAsia="MinionPro-Cn"/>
                <w:noProof/>
                <w:lang w:val="sr-Cyrl-CS"/>
              </w:rPr>
              <w:t>уређајима за</w:t>
            </w:r>
          </w:p>
          <w:p w:rsidR="00D126CC" w:rsidRDefault="00E57B26">
            <w:pPr>
              <w:autoSpaceDE w:val="0"/>
              <w:autoSpaceDN w:val="0"/>
              <w:adjustRightInd w:val="0"/>
              <w:rPr>
                <w:rFonts w:eastAsia="MinionPro-Cn"/>
                <w:noProof/>
                <w:lang w:val="sr-Cyrl-CS"/>
              </w:rPr>
            </w:pPr>
            <w:r>
              <w:rPr>
                <w:rFonts w:eastAsia="MinionPro-Cn"/>
                <w:noProof/>
                <w:lang w:val="sr-Cyrl-CS"/>
              </w:rPr>
              <w:t>обраду кованица</w:t>
            </w:r>
          </w:p>
          <w:p w:rsidR="00D126CC" w:rsidRDefault="00E57B26">
            <w:pPr>
              <w:autoSpaceDE w:val="0"/>
              <w:autoSpaceDN w:val="0"/>
              <w:adjustRightInd w:val="0"/>
              <w:rPr>
                <w:rFonts w:eastAsia="MinionPro-Cn"/>
                <w:noProof/>
                <w:lang w:val="sr-Cyrl-CS"/>
              </w:rPr>
            </w:pPr>
            <w:r>
              <w:rPr>
                <w:rFonts w:eastAsia="MinionPro-Cn"/>
                <w:noProof/>
                <w:lang w:val="sr-Cyrl-CS"/>
              </w:rPr>
              <w:t>којима рукују</w:t>
            </w:r>
          </w:p>
          <w:p w:rsidR="00D126CC" w:rsidRDefault="00E57B26">
            <w:pPr>
              <w:autoSpaceDE w:val="0"/>
              <w:autoSpaceDN w:val="0"/>
              <w:adjustRightInd w:val="0"/>
              <w:rPr>
                <w:rFonts w:eastAsia="MinionPro-Cn"/>
                <w:noProof/>
                <w:lang w:val="sr-Cyrl-CS"/>
              </w:rPr>
            </w:pPr>
            <w:r>
              <w:rPr>
                <w:rFonts w:eastAsia="MinionPro-Cn"/>
                <w:noProof/>
                <w:lang w:val="sr-Cyrl-CS"/>
              </w:rPr>
              <w:t>запосленици или је</w:t>
            </w:r>
          </w:p>
          <w:p w:rsidR="00D126CC" w:rsidRDefault="00E57B26">
            <w:pPr>
              <w:autoSpaceDE w:val="0"/>
              <w:autoSpaceDN w:val="0"/>
              <w:adjustRightInd w:val="0"/>
              <w:rPr>
                <w:rFonts w:eastAsia="MinionPro-Cn"/>
                <w:noProof/>
                <w:lang w:val="sr-Cyrl-CS"/>
              </w:rPr>
            </w:pPr>
            <w:r>
              <w:rPr>
                <w:rFonts w:eastAsia="MinionPro-Cn"/>
                <w:noProof/>
                <w:lang w:val="sr-Cyrl-CS"/>
              </w:rPr>
              <w:t>провјерава обучено</w:t>
            </w:r>
          </w:p>
          <w:p w:rsidR="00D126CC" w:rsidRDefault="00E57B26">
            <w:pPr>
              <w:autoSpaceDE w:val="0"/>
              <w:autoSpaceDN w:val="0"/>
              <w:adjustRightInd w:val="0"/>
              <w:rPr>
                <w:noProof/>
                <w:lang w:val="sr-Cyrl-CS"/>
              </w:rPr>
            </w:pPr>
            <w:r>
              <w:rPr>
                <w:rFonts w:eastAsia="MinionPro-Cn"/>
                <w:noProof/>
                <w:lang w:val="sr-Cyrl-CS"/>
              </w:rPr>
              <w:t>особље.</w:t>
            </w:r>
          </w:p>
          <w:p w:rsidR="00D126CC" w:rsidRDefault="00D126CC">
            <w:pPr>
              <w:autoSpaceDE w:val="0"/>
              <w:autoSpaceDN w:val="0"/>
              <w:adjustRightInd w:val="0"/>
              <w:rPr>
                <w:noProof/>
                <w:lang w:val="sr-Cyrl-CS"/>
              </w:rPr>
            </w:pPr>
          </w:p>
        </w:tc>
      </w:tr>
      <w:tr w:rsidR="00D126CC">
        <w:trPr>
          <w:gridAfter w:val="1"/>
          <w:wAfter w:w="6" w:type="dxa"/>
        </w:trPr>
        <w:tc>
          <w:tcPr>
            <w:tcW w:w="404" w:type="dxa"/>
          </w:tcPr>
          <w:p w:rsidR="00D126CC" w:rsidRDefault="00D126CC">
            <w:pPr>
              <w:autoSpaceDE w:val="0"/>
              <w:autoSpaceDN w:val="0"/>
              <w:adjustRightInd w:val="0"/>
              <w:rPr>
                <w:b/>
                <w:bCs/>
                <w:noProof/>
                <w:lang w:val="sr-Cyrl-CS"/>
              </w:rPr>
            </w:pPr>
          </w:p>
        </w:tc>
        <w:tc>
          <w:tcPr>
            <w:tcW w:w="2001" w:type="dxa"/>
          </w:tcPr>
          <w:p w:rsidR="00D126CC" w:rsidRDefault="00E57B26">
            <w:pPr>
              <w:autoSpaceDE w:val="0"/>
              <w:autoSpaceDN w:val="0"/>
              <w:adjustRightInd w:val="0"/>
              <w:rPr>
                <w:rFonts w:eastAsia="MinionPro-Cn"/>
                <w:noProof/>
                <w:lang w:val="sr-Cyrl-CS"/>
              </w:rPr>
            </w:pPr>
            <w:r>
              <w:rPr>
                <w:rFonts w:eastAsia="MinionPro-Cn"/>
                <w:noProof/>
                <w:lang w:val="sr-Cyrl-CS"/>
              </w:rPr>
              <w:t>Уређај</w:t>
            </w:r>
          </w:p>
          <w:p w:rsidR="00D126CC" w:rsidRDefault="00E57B26">
            <w:pPr>
              <w:autoSpaceDE w:val="0"/>
              <w:autoSpaceDN w:val="0"/>
              <w:adjustRightInd w:val="0"/>
              <w:rPr>
                <w:rFonts w:eastAsia="MinionPro-Cn"/>
                <w:noProof/>
                <w:lang w:val="sr-Cyrl-CS"/>
              </w:rPr>
            </w:pPr>
            <w:r>
              <w:rPr>
                <w:rFonts w:eastAsia="MinionPro-Cn"/>
                <w:noProof/>
                <w:lang w:val="sr-Cyrl-CS"/>
              </w:rPr>
              <w:t>за</w:t>
            </w:r>
          </w:p>
          <w:p w:rsidR="00D126CC" w:rsidRDefault="00E57B26">
            <w:pPr>
              <w:autoSpaceDE w:val="0"/>
              <w:autoSpaceDN w:val="0"/>
              <w:adjustRightInd w:val="0"/>
              <w:rPr>
                <w:rFonts w:eastAsia="MinionPro-Cn"/>
                <w:noProof/>
                <w:lang w:val="sr-Cyrl-CS"/>
              </w:rPr>
            </w:pPr>
            <w:r>
              <w:rPr>
                <w:rFonts w:eastAsia="MinionPro-Cn"/>
                <w:noProof/>
                <w:lang w:val="sr-Cyrl-CS"/>
              </w:rPr>
              <w:t>редистрибуцију</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 задржава</w:t>
            </w:r>
          </w:p>
          <w:p w:rsidR="00D126CC" w:rsidRDefault="00E57B26">
            <w:pPr>
              <w:autoSpaceDE w:val="0"/>
              <w:autoSpaceDN w:val="0"/>
              <w:adjustRightInd w:val="0"/>
              <w:rPr>
                <w:rFonts w:eastAsia="MinionPro-Cn"/>
                <w:noProof/>
                <w:lang w:val="sr-Cyrl-CS"/>
              </w:rPr>
            </w:pPr>
            <w:r>
              <w:rPr>
                <w:rFonts w:eastAsia="MinionPro-Cn"/>
                <w:noProof/>
                <w:lang w:val="sr-Cyrl-CS"/>
              </w:rPr>
              <w:t>сумњиве</w:t>
            </w:r>
          </w:p>
          <w:p w:rsidR="00D126CC" w:rsidRDefault="00E57B26">
            <w:pPr>
              <w:autoSpaceDE w:val="0"/>
              <w:autoSpaceDN w:val="0"/>
              <w:adjustRightInd w:val="0"/>
              <w:rPr>
                <w:rFonts w:eastAsia="MinionPro-Cn"/>
                <w:noProof/>
                <w:lang w:val="sr-Cyrl-CS"/>
              </w:rPr>
            </w:pPr>
            <w:r>
              <w:rPr>
                <w:rFonts w:eastAsia="MinionPro-Cn"/>
                <w:noProof/>
                <w:lang w:val="sr-Cyrl-CS"/>
              </w:rPr>
              <w:t>кованице</w:t>
            </w:r>
          </w:p>
          <w:p w:rsidR="00D126CC" w:rsidRDefault="00E57B26">
            <w:pPr>
              <w:autoSpaceDE w:val="0"/>
              <w:autoSpaceDN w:val="0"/>
              <w:adjustRightInd w:val="0"/>
              <w:rPr>
                <w:rFonts w:eastAsia="MinionPro-Cn"/>
                <w:noProof/>
                <w:lang w:val="sr-Cyrl-CS"/>
              </w:rPr>
            </w:pPr>
            <w:r>
              <w:rPr>
                <w:rFonts w:eastAsia="MinionPro-Cn"/>
                <w:noProof/>
                <w:lang w:val="sr-Cyrl-CS"/>
              </w:rPr>
              <w:t>и</w:t>
            </w:r>
          </w:p>
          <w:p w:rsidR="00D126CC" w:rsidRDefault="00E57B26">
            <w:pPr>
              <w:autoSpaceDE w:val="0"/>
              <w:autoSpaceDN w:val="0"/>
              <w:adjustRightInd w:val="0"/>
              <w:rPr>
                <w:rFonts w:eastAsia="MinionPro-Cn"/>
                <w:noProof/>
                <w:lang w:val="sr-Cyrl-CS"/>
              </w:rPr>
            </w:pPr>
            <w:r>
              <w:rPr>
                <w:rFonts w:eastAsia="MinionPro-Cn"/>
                <w:noProof/>
                <w:lang w:val="sr-Cyrl-CS"/>
              </w:rPr>
              <w:t>провјерава</w:t>
            </w:r>
          </w:p>
          <w:p w:rsidR="00D126CC" w:rsidRDefault="00E57B26">
            <w:pPr>
              <w:autoSpaceDE w:val="0"/>
              <w:autoSpaceDN w:val="0"/>
              <w:adjustRightInd w:val="0"/>
              <w:rPr>
                <w:rFonts w:eastAsia="MinionPro-Cn"/>
                <w:noProof/>
                <w:lang w:val="sr-Cyrl-CS"/>
              </w:rPr>
            </w:pPr>
            <w:r>
              <w:rPr>
                <w:rFonts w:eastAsia="MinionPro-Cn"/>
                <w:noProof/>
                <w:lang w:val="sr-Cyrl-CS"/>
              </w:rPr>
              <w:t>њихову</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w:t>
            </w:r>
          </w:p>
          <w:p w:rsidR="00D126CC" w:rsidRDefault="00E57B26">
            <w:pPr>
              <w:autoSpaceDE w:val="0"/>
              <w:autoSpaceDN w:val="0"/>
              <w:adjustRightInd w:val="0"/>
              <w:rPr>
                <w:rFonts w:eastAsia="MinionPro-Cn"/>
                <w:noProof/>
                <w:lang w:val="sr-Cyrl-CS"/>
              </w:rPr>
            </w:pPr>
            <w:r>
              <w:rPr>
                <w:rFonts w:eastAsia="MinionPro-Cn"/>
                <w:noProof/>
                <w:lang w:val="sr-Cyrl-CS"/>
              </w:rPr>
              <w:t>(CRM3)</w:t>
            </w:r>
          </w:p>
        </w:tc>
        <w:tc>
          <w:tcPr>
            <w:tcW w:w="3148" w:type="dxa"/>
          </w:tcPr>
          <w:p w:rsidR="00D126CC" w:rsidRDefault="00E57B26">
            <w:pPr>
              <w:autoSpaceDE w:val="0"/>
              <w:autoSpaceDN w:val="0"/>
              <w:adjustRightInd w:val="0"/>
              <w:rPr>
                <w:rFonts w:eastAsia="MinionPro-Cn"/>
                <w:noProof/>
                <w:lang w:val="sr-Cyrl-CS"/>
              </w:rPr>
            </w:pPr>
            <w:r>
              <w:rPr>
                <w:rFonts w:eastAsia="MinionPro-Cn"/>
                <w:noProof/>
                <w:lang w:val="sr-Cyrl-CS"/>
              </w:rPr>
              <w:t>Уређаји који омогућују</w:t>
            </w:r>
          </w:p>
          <w:p w:rsidR="00D126CC" w:rsidRDefault="00E57B26">
            <w:pPr>
              <w:autoSpaceDE w:val="0"/>
              <w:autoSpaceDN w:val="0"/>
              <w:adjustRightInd w:val="0"/>
              <w:rPr>
                <w:rFonts w:eastAsia="MinionPro-Cn"/>
                <w:noProof/>
                <w:lang w:val="sr-Cyrl-CS"/>
              </w:rPr>
            </w:pPr>
            <w:r>
              <w:rPr>
                <w:rFonts w:eastAsia="MinionPro-Cn"/>
                <w:noProof/>
                <w:lang w:val="sr-Cyrl-CS"/>
              </w:rPr>
              <w:t>клијентима</w:t>
            </w:r>
          </w:p>
          <w:p w:rsidR="00D126CC" w:rsidRDefault="00E57B26">
            <w:pPr>
              <w:autoSpaceDE w:val="0"/>
              <w:autoSpaceDN w:val="0"/>
              <w:adjustRightInd w:val="0"/>
              <w:rPr>
                <w:rFonts w:eastAsia="MinionPro-Cn"/>
                <w:noProof/>
                <w:lang w:val="sr-Cyrl-CS"/>
              </w:rPr>
            </w:pPr>
            <w:r>
              <w:rPr>
                <w:rFonts w:eastAsia="MinionPro-Cn"/>
                <w:noProof/>
                <w:lang w:val="sr-Cyrl-CS"/>
              </w:rPr>
              <w:t>уплату и исплату кованица</w:t>
            </w:r>
          </w:p>
          <w:p w:rsidR="00D126CC" w:rsidRDefault="00E57B26">
            <w:pPr>
              <w:autoSpaceDE w:val="0"/>
              <w:autoSpaceDN w:val="0"/>
              <w:adjustRightInd w:val="0"/>
              <w:rPr>
                <w:rFonts w:eastAsia="MinionPro-Cn"/>
                <w:noProof/>
                <w:lang w:val="sr-Cyrl-CS"/>
              </w:rPr>
            </w:pPr>
            <w:r>
              <w:rPr>
                <w:rFonts w:eastAsia="MinionPro-Cn"/>
                <w:noProof/>
                <w:lang w:val="sr-Cyrl-CS"/>
              </w:rPr>
              <w:t>с властитих</w:t>
            </w:r>
          </w:p>
          <w:p w:rsidR="00D126CC" w:rsidRDefault="00E57B26">
            <w:pPr>
              <w:autoSpaceDE w:val="0"/>
              <w:autoSpaceDN w:val="0"/>
              <w:adjustRightInd w:val="0"/>
              <w:rPr>
                <w:rFonts w:eastAsia="MinionPro-Cn"/>
                <w:noProof/>
                <w:lang w:val="sr-Cyrl-CS"/>
              </w:rPr>
            </w:pPr>
            <w:r>
              <w:rPr>
                <w:rFonts w:eastAsia="MinionPro-Cn"/>
                <w:noProof/>
                <w:lang w:val="sr-Cyrl-CS"/>
              </w:rPr>
              <w:t>банковних рачуна.</w:t>
            </w:r>
          </w:p>
          <w:p w:rsidR="00D126CC" w:rsidRDefault="00E57B26">
            <w:pPr>
              <w:autoSpaceDE w:val="0"/>
              <w:autoSpaceDN w:val="0"/>
              <w:adjustRightInd w:val="0"/>
              <w:rPr>
                <w:rFonts w:eastAsia="MinionPro-Cn"/>
                <w:noProof/>
                <w:lang w:val="sr-Cyrl-CS"/>
              </w:rPr>
            </w:pPr>
            <w:r>
              <w:rPr>
                <w:rFonts w:eastAsia="MinionPro-Cn"/>
                <w:noProof/>
                <w:lang w:val="sr-Cyrl-CS"/>
              </w:rPr>
              <w:t>Уређај провјерава</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 кованица</w:t>
            </w:r>
          </w:p>
          <w:p w:rsidR="00D126CC" w:rsidRDefault="00E57B26">
            <w:pPr>
              <w:autoSpaceDE w:val="0"/>
              <w:autoSpaceDN w:val="0"/>
              <w:adjustRightInd w:val="0"/>
              <w:rPr>
                <w:rFonts w:eastAsia="MinionPro-Cn"/>
                <w:noProof/>
                <w:lang w:val="sr-Cyrl-CS"/>
              </w:rPr>
            </w:pPr>
            <w:r>
              <w:rPr>
                <w:rFonts w:eastAsia="MinionPro-Cn"/>
                <w:noProof/>
                <w:lang w:val="sr-Cyrl-CS"/>
              </w:rPr>
              <w:t>при уплати,</w:t>
            </w:r>
          </w:p>
          <w:p w:rsidR="00D126CC" w:rsidRDefault="00E57B26">
            <w:pPr>
              <w:autoSpaceDE w:val="0"/>
              <w:autoSpaceDN w:val="0"/>
              <w:adjustRightInd w:val="0"/>
              <w:rPr>
                <w:rFonts w:eastAsia="MinionPro-Cn"/>
                <w:noProof/>
                <w:lang w:val="sr-Cyrl-CS"/>
              </w:rPr>
            </w:pPr>
            <w:r>
              <w:rPr>
                <w:rFonts w:eastAsia="MinionPro-Cn"/>
                <w:noProof/>
                <w:lang w:val="sr-Cyrl-CS"/>
              </w:rPr>
              <w:t>сумњиве задржава у</w:t>
            </w:r>
          </w:p>
          <w:p w:rsidR="00D126CC" w:rsidRDefault="00E57B26">
            <w:pPr>
              <w:autoSpaceDE w:val="0"/>
              <w:autoSpaceDN w:val="0"/>
              <w:adjustRightInd w:val="0"/>
              <w:rPr>
                <w:rFonts w:eastAsia="MinionPro-Cn"/>
                <w:noProof/>
                <w:lang w:val="sr-Cyrl-CS"/>
              </w:rPr>
            </w:pPr>
            <w:r>
              <w:rPr>
                <w:rFonts w:eastAsia="MinionPro-Cn"/>
                <w:noProof/>
                <w:lang w:val="sr-Cyrl-CS"/>
              </w:rPr>
              <w:t>самом уређају.</w:t>
            </w:r>
          </w:p>
          <w:p w:rsidR="00D126CC" w:rsidRDefault="00D126CC">
            <w:pPr>
              <w:autoSpaceDE w:val="0"/>
              <w:autoSpaceDN w:val="0"/>
              <w:adjustRightInd w:val="0"/>
              <w:rPr>
                <w:rFonts w:eastAsia="MinionPro-Cn"/>
                <w:noProof/>
                <w:lang w:val="sr-Cyrl-CS"/>
              </w:rPr>
            </w:pPr>
          </w:p>
        </w:tc>
        <w:tc>
          <w:tcPr>
            <w:tcW w:w="1793" w:type="dxa"/>
          </w:tcPr>
          <w:p w:rsidR="00D126CC" w:rsidRDefault="00E57B26">
            <w:pPr>
              <w:autoSpaceDE w:val="0"/>
              <w:autoSpaceDN w:val="0"/>
              <w:adjustRightInd w:val="0"/>
              <w:rPr>
                <w:noProof/>
                <w:lang w:val="sr-Cyrl-CS"/>
              </w:rPr>
            </w:pPr>
            <w:r>
              <w:rPr>
                <w:noProof/>
                <w:lang w:val="sr-Cyrl-CS"/>
              </w:rPr>
              <w:t>ДА</w:t>
            </w:r>
          </w:p>
        </w:tc>
        <w:tc>
          <w:tcPr>
            <w:tcW w:w="2025" w:type="dxa"/>
          </w:tcPr>
          <w:p w:rsidR="00D126CC" w:rsidRDefault="00E57B26">
            <w:pPr>
              <w:autoSpaceDE w:val="0"/>
              <w:autoSpaceDN w:val="0"/>
              <w:adjustRightInd w:val="0"/>
              <w:rPr>
                <w:noProof/>
                <w:lang w:val="sr-Cyrl-CS"/>
              </w:rPr>
            </w:pPr>
            <w:r>
              <w:rPr>
                <w:noProof/>
                <w:lang w:val="sr-Cyrl-CS"/>
              </w:rPr>
              <w:t>НЕ</w:t>
            </w:r>
          </w:p>
        </w:tc>
      </w:tr>
    </w:tbl>
    <w:p w:rsidR="00D126CC" w:rsidRDefault="00D126CC">
      <w:pPr>
        <w:rPr>
          <w:noProof/>
          <w:sz w:val="20"/>
          <w:lang w:val="sr-Cyrl-CS"/>
        </w:rPr>
      </w:pPr>
    </w:p>
    <w:p w:rsidR="00D126CC" w:rsidRDefault="00E57B26">
      <w:pPr>
        <w:jc w:val="both"/>
        <w:rPr>
          <w:noProof/>
          <w:lang w:val="sr-Cyrl-CS"/>
        </w:rPr>
      </w:pPr>
      <w:r>
        <w:rPr>
          <w:noProof/>
          <w:lang w:val="sr-Cyrl-CS"/>
        </w:rPr>
        <w:t xml:space="preserve">Обвезник је дужан накнадно провјерити аутентичност </w:t>
      </w:r>
      <w:r>
        <w:rPr>
          <w:noProof/>
          <w:lang w:val="sr-Cyrl-CS"/>
        </w:rPr>
        <w:t>кованица запримљених путем уређаја за обраду кованица којима рукују клијенти.</w:t>
      </w:r>
    </w:p>
    <w:p w:rsidR="00D126CC" w:rsidRDefault="00D126CC">
      <w:pPr>
        <w:jc w:val="both"/>
        <w:rPr>
          <w:noProof/>
          <w:sz w:val="20"/>
          <w:lang w:val="sr-Cyrl-CS"/>
        </w:rPr>
      </w:pPr>
    </w:p>
    <w:p w:rsidR="00D126CC" w:rsidRDefault="00E57B26">
      <w:pPr>
        <w:jc w:val="both"/>
        <w:rPr>
          <w:noProof/>
          <w:lang w:val="sr-Cyrl-CS"/>
        </w:rPr>
      </w:pPr>
      <w:r>
        <w:rPr>
          <w:noProof/>
          <w:lang w:val="sr-Cyrl-CS"/>
        </w:rPr>
        <w:t>Обвезник није дужан да накнадно провјери аутентичност кованица запримљених путем уређаја за обраду кованица којима рукују клијенти ако су кованице провјерене на уређају за редис</w:t>
      </w:r>
      <w:r>
        <w:rPr>
          <w:noProof/>
          <w:lang w:val="sr-Cyrl-CS"/>
        </w:rPr>
        <w:t>трибуцију кованица који задржава сумњиве кованице и провјерава њихову аутентичност.</w:t>
      </w:r>
    </w:p>
    <w:p w:rsidR="00D126CC" w:rsidRDefault="00D126CC">
      <w:pPr>
        <w:rPr>
          <w:noProof/>
          <w:sz w:val="20"/>
          <w:lang w:val="sr-Cyrl-CS"/>
        </w:rPr>
      </w:pPr>
    </w:p>
    <w:p w:rsidR="00D126CC" w:rsidRDefault="00E57B26">
      <w:pPr>
        <w:pStyle w:val="ListParagraph"/>
        <w:jc w:val="center"/>
        <w:rPr>
          <w:b/>
          <w:bCs/>
          <w:noProof/>
          <w:lang w:val="sr-Cyrl-CS"/>
        </w:rPr>
      </w:pPr>
      <w:r>
        <w:rPr>
          <w:b/>
          <w:bCs/>
          <w:noProof/>
          <w:lang w:val="sr-Cyrl-CS"/>
        </w:rPr>
        <w:t>Табела 2.</w:t>
      </w:r>
    </w:p>
    <w:p w:rsidR="00D126CC" w:rsidRDefault="00E57B26">
      <w:pPr>
        <w:jc w:val="center"/>
        <w:rPr>
          <w:b/>
          <w:bCs/>
          <w:noProof/>
          <w:lang w:val="sr-Cyrl-CS"/>
        </w:rPr>
      </w:pPr>
      <w:r>
        <w:rPr>
          <w:b/>
          <w:bCs/>
          <w:noProof/>
          <w:lang w:val="sr-Cyrl-CS"/>
        </w:rPr>
        <w:t>Уређаји којима рукују запосленици обвезника</w:t>
      </w:r>
    </w:p>
    <w:tbl>
      <w:tblPr>
        <w:tblStyle w:val="TableGrid"/>
        <w:tblW w:w="0" w:type="auto"/>
        <w:tblLook w:val="04A0" w:firstRow="1" w:lastRow="0" w:firstColumn="1" w:lastColumn="0" w:noHBand="0" w:noVBand="1"/>
      </w:tblPr>
      <w:tblGrid>
        <w:gridCol w:w="405"/>
        <w:gridCol w:w="1824"/>
        <w:gridCol w:w="3161"/>
        <w:gridCol w:w="1794"/>
        <w:gridCol w:w="1832"/>
      </w:tblGrid>
      <w:tr w:rsidR="00D126CC">
        <w:tc>
          <w:tcPr>
            <w:tcW w:w="9016" w:type="dxa"/>
            <w:gridSpan w:val="5"/>
          </w:tcPr>
          <w:p w:rsidR="00D126CC" w:rsidRDefault="00E57B26">
            <w:pPr>
              <w:autoSpaceDE w:val="0"/>
              <w:autoSpaceDN w:val="0"/>
              <w:adjustRightInd w:val="0"/>
              <w:rPr>
                <w:b/>
                <w:bCs/>
                <w:noProof/>
                <w:lang w:val="sr-Cyrl-CS"/>
              </w:rPr>
            </w:pPr>
            <w:r>
              <w:rPr>
                <w:b/>
                <w:bCs/>
                <w:noProof/>
                <w:lang w:val="sr-Cyrl-CS"/>
              </w:rPr>
              <w:t>КАТЕГОРИЈЕ УРЕЂАЈА КОЈИМА РУКУЈУ ЗАПОСЛЕНИЦИ</w:t>
            </w:r>
          </w:p>
          <w:p w:rsidR="00D126CC" w:rsidRDefault="00D126CC">
            <w:pPr>
              <w:autoSpaceDE w:val="0"/>
              <w:autoSpaceDN w:val="0"/>
              <w:adjustRightInd w:val="0"/>
              <w:rPr>
                <w:b/>
                <w:bCs/>
                <w:noProof/>
                <w:lang w:val="sr-Cyrl-CS"/>
              </w:rPr>
            </w:pPr>
          </w:p>
        </w:tc>
      </w:tr>
      <w:tr w:rsidR="00D126CC">
        <w:tc>
          <w:tcPr>
            <w:tcW w:w="421" w:type="dxa"/>
          </w:tcPr>
          <w:p w:rsidR="00D126CC" w:rsidRDefault="00D126CC">
            <w:pPr>
              <w:autoSpaceDE w:val="0"/>
              <w:autoSpaceDN w:val="0"/>
              <w:adjustRightInd w:val="0"/>
              <w:rPr>
                <w:b/>
                <w:bCs/>
                <w:noProof/>
                <w:lang w:val="sr-Cyrl-CS"/>
              </w:rPr>
            </w:pPr>
          </w:p>
        </w:tc>
        <w:tc>
          <w:tcPr>
            <w:tcW w:w="1701" w:type="dxa"/>
          </w:tcPr>
          <w:p w:rsidR="00D126CC" w:rsidRDefault="00E57B26">
            <w:pPr>
              <w:autoSpaceDE w:val="0"/>
              <w:autoSpaceDN w:val="0"/>
              <w:adjustRightInd w:val="0"/>
              <w:rPr>
                <w:b/>
                <w:bCs/>
                <w:noProof/>
                <w:lang w:val="sr-Cyrl-CS"/>
              </w:rPr>
            </w:pPr>
            <w:r>
              <w:rPr>
                <w:b/>
                <w:bCs/>
                <w:noProof/>
                <w:lang w:val="sr-Cyrl-CS"/>
              </w:rPr>
              <w:t>Поткатегорија</w:t>
            </w:r>
          </w:p>
          <w:p w:rsidR="00D126CC" w:rsidRDefault="00D126CC">
            <w:pPr>
              <w:autoSpaceDE w:val="0"/>
              <w:autoSpaceDN w:val="0"/>
              <w:adjustRightInd w:val="0"/>
              <w:rPr>
                <w:b/>
                <w:bCs/>
                <w:noProof/>
                <w:lang w:val="sr-Cyrl-CS"/>
              </w:rPr>
            </w:pPr>
          </w:p>
        </w:tc>
        <w:tc>
          <w:tcPr>
            <w:tcW w:w="3287" w:type="dxa"/>
          </w:tcPr>
          <w:p w:rsidR="00D126CC" w:rsidRDefault="00E57B26">
            <w:pPr>
              <w:autoSpaceDE w:val="0"/>
              <w:autoSpaceDN w:val="0"/>
              <w:adjustRightInd w:val="0"/>
              <w:rPr>
                <w:b/>
                <w:bCs/>
                <w:noProof/>
                <w:lang w:val="sr-Cyrl-CS"/>
              </w:rPr>
            </w:pPr>
            <w:r>
              <w:rPr>
                <w:b/>
                <w:bCs/>
                <w:noProof/>
                <w:lang w:val="sr-Cyrl-CS"/>
              </w:rPr>
              <w:t>Опис</w:t>
            </w:r>
          </w:p>
          <w:p w:rsidR="00D126CC" w:rsidRDefault="00D126CC">
            <w:pPr>
              <w:autoSpaceDE w:val="0"/>
              <w:autoSpaceDN w:val="0"/>
              <w:adjustRightInd w:val="0"/>
              <w:rPr>
                <w:b/>
                <w:bCs/>
                <w:noProof/>
                <w:lang w:val="sr-Cyrl-CS"/>
              </w:rPr>
            </w:pPr>
          </w:p>
        </w:tc>
        <w:tc>
          <w:tcPr>
            <w:tcW w:w="1803" w:type="dxa"/>
          </w:tcPr>
          <w:p w:rsidR="00D126CC" w:rsidRDefault="00E57B26">
            <w:pPr>
              <w:autoSpaceDE w:val="0"/>
              <w:autoSpaceDN w:val="0"/>
              <w:adjustRightInd w:val="0"/>
              <w:rPr>
                <w:b/>
                <w:bCs/>
                <w:noProof/>
                <w:lang w:val="sr-Cyrl-CS"/>
              </w:rPr>
            </w:pPr>
            <w:r>
              <w:rPr>
                <w:b/>
                <w:bCs/>
                <w:noProof/>
                <w:lang w:val="sr-Cyrl-CS"/>
              </w:rPr>
              <w:t>Провјерава</w:t>
            </w:r>
          </w:p>
          <w:p w:rsidR="00D126CC" w:rsidRDefault="00E57B26">
            <w:pPr>
              <w:autoSpaceDE w:val="0"/>
              <w:autoSpaceDN w:val="0"/>
              <w:adjustRightInd w:val="0"/>
              <w:rPr>
                <w:b/>
                <w:bCs/>
                <w:noProof/>
                <w:lang w:val="sr-Cyrl-CS"/>
              </w:rPr>
            </w:pPr>
            <w:r>
              <w:rPr>
                <w:b/>
                <w:bCs/>
                <w:noProof/>
                <w:lang w:val="sr-Cyrl-CS"/>
              </w:rPr>
              <w:t>аутентичност</w:t>
            </w:r>
          </w:p>
          <w:p w:rsidR="00D126CC" w:rsidRDefault="00E57B26">
            <w:pPr>
              <w:autoSpaceDE w:val="0"/>
              <w:autoSpaceDN w:val="0"/>
              <w:adjustRightInd w:val="0"/>
              <w:rPr>
                <w:b/>
                <w:bCs/>
                <w:noProof/>
                <w:lang w:val="sr-Cyrl-CS"/>
              </w:rPr>
            </w:pPr>
            <w:r>
              <w:rPr>
                <w:b/>
                <w:bCs/>
                <w:noProof/>
                <w:lang w:val="sr-Cyrl-CS"/>
              </w:rPr>
              <w:t>уплаћених</w:t>
            </w:r>
          </w:p>
          <w:p w:rsidR="00D126CC" w:rsidRDefault="00E57B26">
            <w:pPr>
              <w:autoSpaceDE w:val="0"/>
              <w:autoSpaceDN w:val="0"/>
              <w:adjustRightInd w:val="0"/>
              <w:rPr>
                <w:b/>
                <w:bCs/>
                <w:noProof/>
                <w:lang w:val="sr-Cyrl-CS"/>
              </w:rPr>
            </w:pPr>
            <w:r>
              <w:rPr>
                <w:b/>
                <w:bCs/>
                <w:noProof/>
                <w:lang w:val="sr-Cyrl-CS"/>
              </w:rPr>
              <w:t>кованица</w:t>
            </w:r>
          </w:p>
          <w:p w:rsidR="00D126CC" w:rsidRDefault="00D126CC">
            <w:pPr>
              <w:autoSpaceDE w:val="0"/>
              <w:autoSpaceDN w:val="0"/>
              <w:adjustRightInd w:val="0"/>
              <w:rPr>
                <w:b/>
                <w:bCs/>
                <w:noProof/>
                <w:lang w:val="sr-Cyrl-CS"/>
              </w:rPr>
            </w:pPr>
          </w:p>
        </w:tc>
        <w:tc>
          <w:tcPr>
            <w:tcW w:w="1804" w:type="dxa"/>
          </w:tcPr>
          <w:p w:rsidR="00D126CC" w:rsidRDefault="00E57B26">
            <w:pPr>
              <w:autoSpaceDE w:val="0"/>
              <w:autoSpaceDN w:val="0"/>
              <w:adjustRightInd w:val="0"/>
              <w:rPr>
                <w:b/>
                <w:bCs/>
                <w:noProof/>
                <w:lang w:val="sr-Cyrl-CS"/>
              </w:rPr>
            </w:pPr>
            <w:r>
              <w:rPr>
                <w:b/>
                <w:bCs/>
                <w:noProof/>
                <w:lang w:val="sr-Cyrl-CS"/>
              </w:rPr>
              <w:t>Обвезници</w:t>
            </w:r>
          </w:p>
          <w:p w:rsidR="00D126CC" w:rsidRDefault="00E57B26">
            <w:pPr>
              <w:autoSpaceDE w:val="0"/>
              <w:autoSpaceDN w:val="0"/>
              <w:adjustRightInd w:val="0"/>
              <w:rPr>
                <w:b/>
                <w:bCs/>
                <w:noProof/>
                <w:lang w:val="sr-Cyrl-CS"/>
              </w:rPr>
            </w:pPr>
            <w:r>
              <w:rPr>
                <w:b/>
                <w:bCs/>
                <w:noProof/>
                <w:lang w:val="sr-Cyrl-CS"/>
              </w:rPr>
              <w:t>морају провести</w:t>
            </w:r>
          </w:p>
          <w:p w:rsidR="00D126CC" w:rsidRDefault="00E57B26">
            <w:pPr>
              <w:autoSpaceDE w:val="0"/>
              <w:autoSpaceDN w:val="0"/>
              <w:adjustRightInd w:val="0"/>
              <w:rPr>
                <w:b/>
                <w:bCs/>
                <w:noProof/>
                <w:lang w:val="sr-Cyrl-CS"/>
              </w:rPr>
            </w:pPr>
            <w:r>
              <w:rPr>
                <w:b/>
                <w:bCs/>
                <w:noProof/>
                <w:lang w:val="sr-Cyrl-CS"/>
              </w:rPr>
              <w:t>накнадну</w:t>
            </w:r>
          </w:p>
          <w:p w:rsidR="00D126CC" w:rsidRDefault="00E57B26">
            <w:pPr>
              <w:autoSpaceDE w:val="0"/>
              <w:autoSpaceDN w:val="0"/>
              <w:adjustRightInd w:val="0"/>
              <w:rPr>
                <w:b/>
                <w:bCs/>
                <w:noProof/>
                <w:lang w:val="sr-Cyrl-CS"/>
              </w:rPr>
            </w:pPr>
            <w:r>
              <w:rPr>
                <w:b/>
                <w:bCs/>
                <w:noProof/>
                <w:lang w:val="sr-Cyrl-CS"/>
              </w:rPr>
              <w:t>провјеру</w:t>
            </w:r>
          </w:p>
          <w:p w:rsidR="00D126CC" w:rsidRDefault="00E57B26">
            <w:pPr>
              <w:autoSpaceDE w:val="0"/>
              <w:autoSpaceDN w:val="0"/>
              <w:adjustRightInd w:val="0"/>
              <w:rPr>
                <w:b/>
                <w:bCs/>
                <w:noProof/>
                <w:lang w:val="sr-Cyrl-CS"/>
              </w:rPr>
            </w:pPr>
            <w:r>
              <w:rPr>
                <w:b/>
                <w:bCs/>
                <w:noProof/>
                <w:lang w:val="sr-Cyrl-CS"/>
              </w:rPr>
              <w:t>аутентичности</w:t>
            </w:r>
          </w:p>
          <w:p w:rsidR="00D126CC" w:rsidRDefault="00E57B26">
            <w:pPr>
              <w:autoSpaceDE w:val="0"/>
              <w:autoSpaceDN w:val="0"/>
              <w:adjustRightInd w:val="0"/>
              <w:rPr>
                <w:b/>
                <w:bCs/>
                <w:noProof/>
                <w:lang w:val="sr-Cyrl-CS"/>
              </w:rPr>
            </w:pPr>
            <w:r>
              <w:rPr>
                <w:b/>
                <w:bCs/>
                <w:noProof/>
                <w:lang w:val="sr-Cyrl-CS"/>
              </w:rPr>
              <w:t>обрађених</w:t>
            </w:r>
          </w:p>
          <w:p w:rsidR="00D126CC" w:rsidRDefault="00E57B26">
            <w:pPr>
              <w:autoSpaceDE w:val="0"/>
              <w:autoSpaceDN w:val="0"/>
              <w:adjustRightInd w:val="0"/>
              <w:rPr>
                <w:b/>
                <w:bCs/>
                <w:noProof/>
                <w:lang w:val="sr-Cyrl-CS"/>
              </w:rPr>
            </w:pPr>
            <w:r>
              <w:rPr>
                <w:b/>
                <w:bCs/>
                <w:noProof/>
                <w:lang w:val="sr-Cyrl-CS"/>
              </w:rPr>
              <w:t>еурокованица</w:t>
            </w:r>
          </w:p>
          <w:p w:rsidR="00D126CC" w:rsidRDefault="00D126CC">
            <w:pPr>
              <w:autoSpaceDE w:val="0"/>
              <w:autoSpaceDN w:val="0"/>
              <w:adjustRightInd w:val="0"/>
              <w:rPr>
                <w:b/>
                <w:bCs/>
                <w:noProof/>
                <w:sz w:val="12"/>
                <w:szCs w:val="12"/>
                <w:lang w:val="sr-Cyrl-CS"/>
              </w:rPr>
            </w:pPr>
          </w:p>
        </w:tc>
      </w:tr>
      <w:tr w:rsidR="00D126CC">
        <w:tc>
          <w:tcPr>
            <w:tcW w:w="421" w:type="dxa"/>
          </w:tcPr>
          <w:p w:rsidR="00D126CC" w:rsidRDefault="00D126CC">
            <w:pPr>
              <w:autoSpaceDE w:val="0"/>
              <w:autoSpaceDN w:val="0"/>
              <w:adjustRightInd w:val="0"/>
              <w:rPr>
                <w:b/>
                <w:bCs/>
                <w:noProof/>
                <w:lang w:val="sr-Cyrl-CS"/>
              </w:rPr>
            </w:pPr>
          </w:p>
        </w:tc>
        <w:tc>
          <w:tcPr>
            <w:tcW w:w="1701" w:type="dxa"/>
          </w:tcPr>
          <w:p w:rsidR="00D126CC" w:rsidRDefault="00E57B26">
            <w:pPr>
              <w:autoSpaceDE w:val="0"/>
              <w:autoSpaceDN w:val="0"/>
              <w:adjustRightInd w:val="0"/>
              <w:rPr>
                <w:rFonts w:eastAsia="MinionPro-Cn"/>
                <w:noProof/>
                <w:lang w:val="sr-Cyrl-CS"/>
              </w:rPr>
            </w:pPr>
            <w:r>
              <w:rPr>
                <w:rFonts w:eastAsia="MinionPro-Cn"/>
                <w:noProof/>
                <w:lang w:val="sr-Cyrl-CS"/>
              </w:rPr>
              <w:t>Уређаји</w:t>
            </w:r>
          </w:p>
          <w:p w:rsidR="00D126CC" w:rsidRDefault="00E57B26">
            <w:pPr>
              <w:autoSpaceDE w:val="0"/>
              <w:autoSpaceDN w:val="0"/>
              <w:adjustRightInd w:val="0"/>
              <w:rPr>
                <w:rFonts w:eastAsia="MinionPro-Cn"/>
                <w:noProof/>
                <w:lang w:val="sr-Cyrl-CS"/>
              </w:rPr>
            </w:pPr>
            <w:r>
              <w:rPr>
                <w:rFonts w:eastAsia="MinionPro-Cn"/>
                <w:noProof/>
                <w:lang w:val="sr-Cyrl-CS"/>
              </w:rPr>
              <w:t>за сортирање</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w:t>
            </w:r>
            <w:r>
              <w:rPr>
                <w:rFonts w:eastAsia="MinionPro-Cn"/>
                <w:noProof/>
                <w:lang w:val="sr-Latn-CS"/>
              </w:rPr>
              <w:t>CSM</w:t>
            </w:r>
            <w:r>
              <w:rPr>
                <w:rFonts w:eastAsia="MinionPro-Cn"/>
                <w:noProof/>
                <w:lang w:val="sr-Cyrl-CS"/>
              </w:rPr>
              <w:t>)</w:t>
            </w:r>
          </w:p>
          <w:p w:rsidR="00D126CC" w:rsidRDefault="00D126CC">
            <w:pPr>
              <w:autoSpaceDE w:val="0"/>
              <w:autoSpaceDN w:val="0"/>
              <w:adjustRightInd w:val="0"/>
              <w:rPr>
                <w:b/>
                <w:bCs/>
                <w:noProof/>
                <w:lang w:val="sr-Cyrl-CS"/>
              </w:rPr>
            </w:pPr>
          </w:p>
        </w:tc>
        <w:tc>
          <w:tcPr>
            <w:tcW w:w="3287" w:type="dxa"/>
          </w:tcPr>
          <w:p w:rsidR="00D126CC" w:rsidRDefault="00E57B26">
            <w:pPr>
              <w:autoSpaceDE w:val="0"/>
              <w:autoSpaceDN w:val="0"/>
              <w:adjustRightInd w:val="0"/>
              <w:rPr>
                <w:rFonts w:eastAsia="MinionPro-Cn"/>
                <w:noProof/>
                <w:lang w:val="sr-Cyrl-CS"/>
              </w:rPr>
            </w:pPr>
            <w:r>
              <w:rPr>
                <w:rFonts w:eastAsia="MinionPro-Cn"/>
                <w:noProof/>
                <w:lang w:val="sr-Cyrl-CS"/>
              </w:rPr>
              <w:t>Уређаји имају могућност бројања, сортирања по</w:t>
            </w:r>
          </w:p>
          <w:p w:rsidR="00D126CC" w:rsidRDefault="00E57B26">
            <w:pPr>
              <w:autoSpaceDE w:val="0"/>
              <w:autoSpaceDN w:val="0"/>
              <w:adjustRightInd w:val="0"/>
              <w:rPr>
                <w:rFonts w:eastAsia="MinionPro-Cn"/>
                <w:noProof/>
                <w:lang w:val="sr-Cyrl-CS"/>
              </w:rPr>
            </w:pPr>
            <w:r>
              <w:rPr>
                <w:rFonts w:eastAsia="MinionPro-Cn"/>
                <w:noProof/>
                <w:lang w:val="sr-Cyrl-CS"/>
              </w:rPr>
              <w:t>апоенима и провјере</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аутентичности кованица.</w:t>
            </w:r>
          </w:p>
          <w:p w:rsidR="00D126CC" w:rsidRDefault="00E57B26">
            <w:pPr>
              <w:autoSpaceDE w:val="0"/>
              <w:autoSpaceDN w:val="0"/>
              <w:adjustRightInd w:val="0"/>
              <w:rPr>
                <w:rFonts w:eastAsia="MinionPro-Cn"/>
                <w:noProof/>
                <w:lang w:val="sr-Cyrl-CS"/>
              </w:rPr>
            </w:pPr>
            <w:r>
              <w:rPr>
                <w:rFonts w:eastAsia="MinionPro-Cn"/>
                <w:noProof/>
                <w:lang w:val="sr-Cyrl-CS"/>
              </w:rPr>
              <w:t>Уређаји раздвајају</w:t>
            </w:r>
          </w:p>
          <w:p w:rsidR="00D126CC" w:rsidRDefault="00E57B26">
            <w:pPr>
              <w:autoSpaceDE w:val="0"/>
              <w:autoSpaceDN w:val="0"/>
              <w:adjustRightInd w:val="0"/>
              <w:rPr>
                <w:rFonts w:eastAsia="MinionPro-Cn"/>
                <w:noProof/>
                <w:lang w:val="sr-Cyrl-CS"/>
              </w:rPr>
            </w:pPr>
            <w:r>
              <w:rPr>
                <w:rFonts w:eastAsia="MinionPro-Cn"/>
                <w:noProof/>
                <w:lang w:val="sr-Cyrl-CS"/>
              </w:rPr>
              <w:t>сумњиве примјерке</w:t>
            </w:r>
          </w:p>
          <w:p w:rsidR="00D126CC" w:rsidRDefault="00E57B26">
            <w:pPr>
              <w:autoSpaceDE w:val="0"/>
              <w:autoSpaceDN w:val="0"/>
              <w:adjustRightInd w:val="0"/>
              <w:rPr>
                <w:rFonts w:eastAsia="MinionPro-Cn"/>
                <w:noProof/>
                <w:lang w:val="sr-Cyrl-CS"/>
              </w:rPr>
            </w:pPr>
            <w:r>
              <w:rPr>
                <w:rFonts w:eastAsia="MinionPro-Cn"/>
                <w:noProof/>
                <w:lang w:val="sr-Cyrl-CS"/>
              </w:rPr>
              <w:t xml:space="preserve">од </w:t>
            </w:r>
            <w:r>
              <w:rPr>
                <w:rFonts w:eastAsia="MinionPro-Cn"/>
                <w:noProof/>
                <w:lang w:val="sr-Cyrl-CS"/>
              </w:rPr>
              <w:t>оригиналних</w:t>
            </w:r>
          </w:p>
          <w:p w:rsidR="00D126CC" w:rsidRDefault="00E57B26">
            <w:pPr>
              <w:autoSpaceDE w:val="0"/>
              <w:autoSpaceDN w:val="0"/>
              <w:adjustRightInd w:val="0"/>
              <w:rPr>
                <w:rFonts w:eastAsia="MinionPro-Cn"/>
                <w:noProof/>
                <w:lang w:val="sr-Cyrl-CS"/>
              </w:rPr>
            </w:pPr>
            <w:r>
              <w:rPr>
                <w:rFonts w:eastAsia="MinionPro-Cn"/>
                <w:noProof/>
                <w:lang w:val="sr-Cyrl-CS"/>
              </w:rPr>
              <w:t>примјерака.</w:t>
            </w:r>
          </w:p>
          <w:p w:rsidR="00D126CC" w:rsidRDefault="00D126CC">
            <w:pPr>
              <w:autoSpaceDE w:val="0"/>
              <w:autoSpaceDN w:val="0"/>
              <w:adjustRightInd w:val="0"/>
              <w:rPr>
                <w:b/>
                <w:bCs/>
                <w:noProof/>
                <w:sz w:val="12"/>
                <w:szCs w:val="12"/>
                <w:lang w:val="sr-Cyrl-CS"/>
              </w:rPr>
            </w:pPr>
          </w:p>
        </w:tc>
        <w:tc>
          <w:tcPr>
            <w:tcW w:w="1803" w:type="dxa"/>
          </w:tcPr>
          <w:p w:rsidR="00D126CC" w:rsidRDefault="00E57B26">
            <w:pPr>
              <w:autoSpaceDE w:val="0"/>
              <w:autoSpaceDN w:val="0"/>
              <w:adjustRightInd w:val="0"/>
              <w:rPr>
                <w:b/>
                <w:bCs/>
                <w:noProof/>
                <w:lang w:val="sr-Cyrl-CS"/>
              </w:rPr>
            </w:pPr>
            <w:r>
              <w:rPr>
                <w:rFonts w:eastAsia="MinionPro-Cn"/>
                <w:noProof/>
                <w:lang w:val="sr-Cyrl-CS"/>
              </w:rPr>
              <w:t>ДА</w:t>
            </w:r>
          </w:p>
        </w:tc>
        <w:tc>
          <w:tcPr>
            <w:tcW w:w="1804" w:type="dxa"/>
          </w:tcPr>
          <w:p w:rsidR="00D126CC" w:rsidRDefault="00E57B26">
            <w:pPr>
              <w:autoSpaceDE w:val="0"/>
              <w:autoSpaceDN w:val="0"/>
              <w:adjustRightInd w:val="0"/>
              <w:rPr>
                <w:rFonts w:eastAsia="MinionPro-Cn"/>
                <w:noProof/>
                <w:lang w:val="sr-Cyrl-CS"/>
              </w:rPr>
            </w:pPr>
            <w:r>
              <w:rPr>
                <w:rFonts w:eastAsia="MinionPro-Cn"/>
                <w:noProof/>
                <w:lang w:val="sr-Cyrl-CS"/>
              </w:rPr>
              <w:t>НЕ</w:t>
            </w:r>
          </w:p>
          <w:p w:rsidR="00D126CC" w:rsidRDefault="00D126CC">
            <w:pPr>
              <w:autoSpaceDE w:val="0"/>
              <w:autoSpaceDN w:val="0"/>
              <w:adjustRightInd w:val="0"/>
              <w:rPr>
                <w:b/>
                <w:bCs/>
                <w:noProof/>
                <w:lang w:val="sr-Cyrl-CS"/>
              </w:rPr>
            </w:pPr>
          </w:p>
        </w:tc>
      </w:tr>
      <w:tr w:rsidR="00D126CC">
        <w:tc>
          <w:tcPr>
            <w:tcW w:w="421" w:type="dxa"/>
          </w:tcPr>
          <w:p w:rsidR="00D126CC" w:rsidRDefault="00D126CC">
            <w:pPr>
              <w:autoSpaceDE w:val="0"/>
              <w:autoSpaceDN w:val="0"/>
              <w:adjustRightInd w:val="0"/>
              <w:rPr>
                <w:b/>
                <w:bCs/>
                <w:noProof/>
                <w:lang w:val="sr-Cyrl-CS"/>
              </w:rPr>
            </w:pPr>
          </w:p>
        </w:tc>
        <w:tc>
          <w:tcPr>
            <w:tcW w:w="1701" w:type="dxa"/>
          </w:tcPr>
          <w:p w:rsidR="00D126CC" w:rsidRDefault="00E57B26">
            <w:pPr>
              <w:autoSpaceDE w:val="0"/>
              <w:autoSpaceDN w:val="0"/>
              <w:adjustRightInd w:val="0"/>
              <w:rPr>
                <w:rFonts w:eastAsia="MinionPro-Cn"/>
                <w:noProof/>
                <w:lang w:val="sr-Cyrl-CS"/>
              </w:rPr>
            </w:pPr>
            <w:r>
              <w:rPr>
                <w:rFonts w:eastAsia="MinionPro-Cn"/>
                <w:noProof/>
                <w:lang w:val="sr-Cyrl-CS"/>
              </w:rPr>
              <w:t>Уређаји</w:t>
            </w:r>
          </w:p>
          <w:p w:rsidR="00D126CC" w:rsidRDefault="00E57B26">
            <w:pPr>
              <w:autoSpaceDE w:val="0"/>
              <w:autoSpaceDN w:val="0"/>
              <w:adjustRightInd w:val="0"/>
              <w:rPr>
                <w:rFonts w:eastAsia="MinionPro-Cn"/>
                <w:noProof/>
                <w:lang w:val="sr-Cyrl-CS"/>
              </w:rPr>
            </w:pPr>
            <w:r>
              <w:rPr>
                <w:rFonts w:eastAsia="MinionPro-Cn"/>
                <w:noProof/>
                <w:lang w:val="sr-Cyrl-CS"/>
              </w:rPr>
              <w:t>за провјеру</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аутентичности</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E57B26">
            <w:pPr>
              <w:autoSpaceDE w:val="0"/>
              <w:autoSpaceDN w:val="0"/>
              <w:adjustRightInd w:val="0"/>
              <w:rPr>
                <w:rFonts w:eastAsia="MinionPro-Cn"/>
                <w:noProof/>
                <w:lang w:val="sr-Cyrl-CS"/>
              </w:rPr>
            </w:pPr>
            <w:r>
              <w:rPr>
                <w:rFonts w:eastAsia="MinionPro-Cn"/>
                <w:noProof/>
                <w:lang w:val="sr-Cyrl-CS"/>
              </w:rPr>
              <w:t>(CCM)</w:t>
            </w:r>
          </w:p>
          <w:p w:rsidR="00D126CC" w:rsidRDefault="00D126CC">
            <w:pPr>
              <w:autoSpaceDE w:val="0"/>
              <w:autoSpaceDN w:val="0"/>
              <w:adjustRightInd w:val="0"/>
              <w:rPr>
                <w:b/>
                <w:bCs/>
                <w:noProof/>
                <w:sz w:val="12"/>
                <w:szCs w:val="12"/>
                <w:lang w:val="sr-Cyrl-CS"/>
              </w:rPr>
            </w:pPr>
          </w:p>
        </w:tc>
        <w:tc>
          <w:tcPr>
            <w:tcW w:w="3287" w:type="dxa"/>
          </w:tcPr>
          <w:p w:rsidR="00D126CC" w:rsidRDefault="00E57B26">
            <w:pPr>
              <w:autoSpaceDE w:val="0"/>
              <w:autoSpaceDN w:val="0"/>
              <w:adjustRightInd w:val="0"/>
              <w:rPr>
                <w:rFonts w:eastAsia="MinionPro-Cn"/>
                <w:noProof/>
                <w:lang w:val="sr-Cyrl-CS"/>
              </w:rPr>
            </w:pPr>
            <w:r>
              <w:rPr>
                <w:rFonts w:eastAsia="MinionPro-Cn"/>
                <w:noProof/>
                <w:lang w:val="sr-Cyrl-CS"/>
              </w:rPr>
              <w:t>Уређаји имају</w:t>
            </w:r>
          </w:p>
          <w:p w:rsidR="00D126CC" w:rsidRDefault="00E57B26">
            <w:pPr>
              <w:autoSpaceDE w:val="0"/>
              <w:autoSpaceDN w:val="0"/>
              <w:adjustRightInd w:val="0"/>
              <w:rPr>
                <w:rFonts w:eastAsia="MinionPro-Cn"/>
                <w:noProof/>
                <w:lang w:val="sr-Cyrl-CS"/>
              </w:rPr>
            </w:pPr>
            <w:r>
              <w:rPr>
                <w:rFonts w:eastAsia="MinionPro-Cn"/>
                <w:noProof/>
                <w:lang w:val="sr-Cyrl-CS"/>
              </w:rPr>
              <w:t>могућност</w:t>
            </w:r>
          </w:p>
          <w:p w:rsidR="00D126CC" w:rsidRDefault="00E57B26">
            <w:pPr>
              <w:autoSpaceDE w:val="0"/>
              <w:autoSpaceDN w:val="0"/>
              <w:adjustRightInd w:val="0"/>
              <w:rPr>
                <w:rFonts w:eastAsia="MinionPro-Cn"/>
                <w:noProof/>
                <w:lang w:val="sr-Cyrl-CS"/>
              </w:rPr>
            </w:pPr>
            <w:r>
              <w:rPr>
                <w:rFonts w:eastAsia="MinionPro-Cn"/>
                <w:noProof/>
                <w:lang w:val="sr-Cyrl-CS"/>
              </w:rPr>
              <w:t>бројања и провјере</w:t>
            </w:r>
          </w:p>
          <w:p w:rsidR="00D126CC" w:rsidRDefault="00E57B26">
            <w:pPr>
              <w:autoSpaceDE w:val="0"/>
              <w:autoSpaceDN w:val="0"/>
              <w:adjustRightInd w:val="0"/>
              <w:rPr>
                <w:rFonts w:eastAsia="MinionPro-Cn"/>
                <w:noProof/>
                <w:lang w:val="sr-Cyrl-CS"/>
              </w:rPr>
            </w:pPr>
            <w:r>
              <w:rPr>
                <w:rFonts w:eastAsia="MinionPro-Cn"/>
                <w:noProof/>
                <w:lang w:val="sr-Cyrl-CS"/>
              </w:rPr>
              <w:t>аутентичности</w:t>
            </w:r>
          </w:p>
          <w:p w:rsidR="00D126CC" w:rsidRDefault="00E57B26">
            <w:pPr>
              <w:autoSpaceDE w:val="0"/>
              <w:autoSpaceDN w:val="0"/>
              <w:adjustRightInd w:val="0"/>
              <w:rPr>
                <w:rFonts w:eastAsia="MinionPro-Cn"/>
                <w:noProof/>
                <w:lang w:val="sr-Cyrl-CS"/>
              </w:rPr>
            </w:pPr>
            <w:r>
              <w:rPr>
                <w:rFonts w:eastAsia="MinionPro-Cn"/>
                <w:noProof/>
                <w:lang w:val="sr-Cyrl-CS"/>
              </w:rPr>
              <w:t>кованица.</w:t>
            </w:r>
          </w:p>
          <w:p w:rsidR="00D126CC" w:rsidRDefault="00D126CC">
            <w:pPr>
              <w:autoSpaceDE w:val="0"/>
              <w:autoSpaceDN w:val="0"/>
              <w:adjustRightInd w:val="0"/>
              <w:rPr>
                <w:b/>
                <w:bCs/>
                <w:noProof/>
                <w:sz w:val="12"/>
                <w:szCs w:val="12"/>
                <w:lang w:val="sr-Cyrl-CS"/>
              </w:rPr>
            </w:pPr>
          </w:p>
        </w:tc>
        <w:tc>
          <w:tcPr>
            <w:tcW w:w="1803" w:type="dxa"/>
          </w:tcPr>
          <w:p w:rsidR="00D126CC" w:rsidRDefault="00E57B26">
            <w:pPr>
              <w:autoSpaceDE w:val="0"/>
              <w:autoSpaceDN w:val="0"/>
              <w:adjustRightInd w:val="0"/>
              <w:rPr>
                <w:b/>
                <w:bCs/>
                <w:noProof/>
                <w:lang w:val="sr-Cyrl-CS"/>
              </w:rPr>
            </w:pPr>
            <w:r>
              <w:rPr>
                <w:b/>
                <w:bCs/>
                <w:noProof/>
                <w:lang w:val="sr-Cyrl-CS"/>
              </w:rPr>
              <w:t>ДА</w:t>
            </w:r>
          </w:p>
        </w:tc>
        <w:tc>
          <w:tcPr>
            <w:tcW w:w="1804" w:type="dxa"/>
          </w:tcPr>
          <w:p w:rsidR="00D126CC" w:rsidRDefault="00E57B26">
            <w:pPr>
              <w:autoSpaceDE w:val="0"/>
              <w:autoSpaceDN w:val="0"/>
              <w:adjustRightInd w:val="0"/>
              <w:rPr>
                <w:b/>
                <w:bCs/>
                <w:noProof/>
                <w:lang w:val="sr-Cyrl-CS"/>
              </w:rPr>
            </w:pPr>
            <w:r>
              <w:rPr>
                <w:b/>
                <w:bCs/>
                <w:noProof/>
                <w:lang w:val="sr-Cyrl-CS"/>
              </w:rPr>
              <w:t>НЕ</w:t>
            </w:r>
          </w:p>
        </w:tc>
      </w:tr>
    </w:tbl>
    <w:p w:rsidR="00D126CC" w:rsidRDefault="00E57B26">
      <w:pPr>
        <w:spacing w:after="160" w:line="259" w:lineRule="auto"/>
        <w:jc w:val="center"/>
        <w:rPr>
          <w:rFonts w:eastAsia="Calibri"/>
          <w:b/>
          <w:bCs/>
          <w:noProof/>
          <w:lang w:val="sr-Cyrl-CS" w:eastAsia="en-US"/>
        </w:rPr>
      </w:pPr>
      <w:r>
        <w:rPr>
          <w:b/>
          <w:noProof/>
          <w:sz w:val="22"/>
          <w:szCs w:val="22"/>
          <w:lang w:val="sr-Cyrl-CS"/>
        </w:rPr>
        <w:lastRenderedPageBreak/>
        <w:t xml:space="preserve">                                                                                                                                          </w:t>
      </w:r>
      <w:r>
        <w:rPr>
          <w:rFonts w:eastAsia="Calibri"/>
          <w:b/>
          <w:bCs/>
          <w:noProof/>
          <w:lang w:val="sr-Cyrl-CS" w:eastAsia="en-US"/>
        </w:rPr>
        <w:t>Прилог 7</w:t>
      </w:r>
    </w:p>
    <w:p w:rsidR="00D126CC" w:rsidRDefault="00D126CC">
      <w:pPr>
        <w:jc w:val="center"/>
        <w:rPr>
          <w:b/>
          <w:noProof/>
          <w:sz w:val="22"/>
          <w:szCs w:val="22"/>
          <w:lang w:val="sr-Cyrl-CS"/>
        </w:rPr>
      </w:pPr>
    </w:p>
    <w:p w:rsidR="00D126CC" w:rsidRDefault="00D126CC">
      <w:pPr>
        <w:jc w:val="center"/>
        <w:rPr>
          <w:b/>
          <w:noProof/>
          <w:sz w:val="22"/>
          <w:szCs w:val="22"/>
          <w:lang w:val="sr-Cyrl-CS"/>
        </w:rPr>
      </w:pPr>
    </w:p>
    <w:p w:rsidR="00D126CC" w:rsidRDefault="00E57B26">
      <w:pPr>
        <w:jc w:val="center"/>
        <w:rPr>
          <w:b/>
          <w:noProof/>
          <w:sz w:val="22"/>
          <w:szCs w:val="22"/>
          <w:lang w:val="sr-Cyrl-CS"/>
        </w:rPr>
      </w:pPr>
      <w:r>
        <w:rPr>
          <w:b/>
          <w:noProof/>
          <w:sz w:val="22"/>
          <w:szCs w:val="22"/>
          <w:lang w:val="sr-Cyrl-CS"/>
        </w:rPr>
        <w:t>ЗАХТЈЕВ ЗА ПРОВЈЕРУ РАДА УРЕЂАЈА ЗА РУКОВАЊЕ НОВЧАНИЦАМА, ОДНОСНО УРЕЂАЈА ЗА РУКОВАЊЕ КОВАНИМ НОВЦЕМ</w:t>
      </w:r>
    </w:p>
    <w:p w:rsidR="00D126CC" w:rsidRDefault="00D126CC">
      <w:pPr>
        <w:rPr>
          <w:b/>
          <w:noProof/>
          <w:sz w:val="22"/>
          <w:szCs w:val="22"/>
          <w:lang w:val="sr-Cyrl-CS"/>
        </w:rPr>
      </w:pPr>
    </w:p>
    <w:p w:rsidR="00D126CC" w:rsidRDefault="00E57B26">
      <w:pPr>
        <w:jc w:val="center"/>
        <w:rPr>
          <w:b/>
          <w:noProof/>
          <w:sz w:val="22"/>
          <w:szCs w:val="22"/>
          <w:lang w:val="sr-Cyrl-CS"/>
        </w:rPr>
      </w:pPr>
      <w:r>
        <w:rPr>
          <w:b/>
          <w:noProof/>
          <w:sz w:val="22"/>
          <w:szCs w:val="22"/>
          <w:lang w:val="sr-Cyrl-CS"/>
        </w:rPr>
        <w:t>(упиш</w:t>
      </w:r>
      <w:r>
        <w:rPr>
          <w:b/>
          <w:noProof/>
          <w:sz w:val="22"/>
          <w:szCs w:val="22"/>
          <w:lang w:val="sr-Cyrl-CS"/>
        </w:rPr>
        <w:t>ите или означите одговор)</w:t>
      </w:r>
    </w:p>
    <w:p w:rsidR="00D126CC" w:rsidRDefault="00D126CC">
      <w:pPr>
        <w:rPr>
          <w:noProof/>
          <w:sz w:val="22"/>
          <w:szCs w:val="22"/>
          <w:lang w:val="sr-Cyrl-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391"/>
      </w:tblGrid>
      <w:tr w:rsidR="00D126CC">
        <w:trPr>
          <w:jc w:val="center"/>
        </w:trPr>
        <w:tc>
          <w:tcPr>
            <w:tcW w:w="10206" w:type="dxa"/>
            <w:gridSpan w:val="2"/>
          </w:tcPr>
          <w:p w:rsidR="00D126CC" w:rsidRDefault="00E57B26">
            <w:pPr>
              <w:ind w:left="360"/>
              <w:rPr>
                <w:b/>
                <w:noProof/>
                <w:sz w:val="20"/>
                <w:szCs w:val="20"/>
                <w:lang w:val="sr-Cyrl-CS"/>
              </w:rPr>
            </w:pPr>
            <w:r>
              <w:rPr>
                <w:noProof/>
                <w:lang w:val="sr-Cyrl-CS"/>
              </w:rPr>
              <w:t>ПОДАЦИ О ПОДНОСИОЦУ ЗАХТЈЕВА</w:t>
            </w:r>
          </w:p>
        </w:tc>
      </w:tr>
      <w:tr w:rsidR="00D126CC">
        <w:trPr>
          <w:jc w:val="center"/>
        </w:trPr>
        <w:tc>
          <w:tcPr>
            <w:tcW w:w="4815" w:type="dxa"/>
          </w:tcPr>
          <w:p w:rsidR="00D126CC" w:rsidRDefault="00E57B26">
            <w:pPr>
              <w:rPr>
                <w:noProof/>
                <w:sz w:val="22"/>
                <w:szCs w:val="22"/>
                <w:lang w:val="sr-Cyrl-CS"/>
              </w:rPr>
            </w:pPr>
            <w:r>
              <w:rPr>
                <w:noProof/>
                <w:lang w:val="sr-Cyrl-CS"/>
              </w:rPr>
              <w:t>Пословно име:</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Матични број:</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Адреса сједишта:</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Име и презиме особе за контакт:</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Број телефона особе за контакт:</w:t>
            </w:r>
          </w:p>
        </w:tc>
        <w:tc>
          <w:tcPr>
            <w:tcW w:w="5387" w:type="dxa"/>
          </w:tcPr>
          <w:p w:rsidR="00D126CC" w:rsidRDefault="00D126CC">
            <w:pPr>
              <w:ind w:left="360"/>
              <w:rPr>
                <w:noProof/>
                <w:sz w:val="22"/>
                <w:szCs w:val="22"/>
                <w:lang w:val="sr-Cyrl-CS"/>
              </w:rPr>
            </w:pPr>
          </w:p>
        </w:tc>
      </w:tr>
      <w:tr w:rsidR="00D126CC">
        <w:trPr>
          <w:jc w:val="center"/>
        </w:trPr>
        <w:tc>
          <w:tcPr>
            <w:tcW w:w="4815" w:type="dxa"/>
            <w:tcBorders>
              <w:bottom w:val="single" w:sz="4" w:space="0" w:color="auto"/>
            </w:tcBorders>
          </w:tcPr>
          <w:p w:rsidR="00D126CC" w:rsidRDefault="00E57B26">
            <w:pPr>
              <w:rPr>
                <w:noProof/>
                <w:sz w:val="22"/>
                <w:szCs w:val="22"/>
                <w:lang w:val="sr-Cyrl-CS"/>
              </w:rPr>
            </w:pPr>
            <w:r>
              <w:rPr>
                <w:noProof/>
                <w:lang w:val="sr-Cyrl-CS"/>
              </w:rPr>
              <w:t>Е-мејл адреса особе за контакт:</w:t>
            </w:r>
          </w:p>
        </w:tc>
        <w:tc>
          <w:tcPr>
            <w:tcW w:w="5387" w:type="dxa"/>
            <w:tcBorders>
              <w:bottom w:val="single" w:sz="4" w:space="0" w:color="auto"/>
            </w:tcBorders>
          </w:tcPr>
          <w:p w:rsidR="00D126CC" w:rsidRDefault="00D126CC">
            <w:pPr>
              <w:ind w:left="360"/>
              <w:rPr>
                <w:noProof/>
                <w:sz w:val="22"/>
                <w:szCs w:val="22"/>
                <w:lang w:val="sr-Cyrl-CS"/>
              </w:rPr>
            </w:pPr>
          </w:p>
        </w:tc>
      </w:tr>
      <w:tr w:rsidR="00D126CC">
        <w:trPr>
          <w:jc w:val="center"/>
        </w:trPr>
        <w:tc>
          <w:tcPr>
            <w:tcW w:w="4815" w:type="dxa"/>
            <w:tcBorders>
              <w:left w:val="nil"/>
              <w:bottom w:val="single" w:sz="4" w:space="0" w:color="auto"/>
              <w:right w:val="nil"/>
            </w:tcBorders>
          </w:tcPr>
          <w:p w:rsidR="00D126CC" w:rsidRDefault="00D126CC">
            <w:pPr>
              <w:rPr>
                <w:noProof/>
                <w:sz w:val="22"/>
                <w:szCs w:val="22"/>
                <w:lang w:val="sr-Cyrl-CS"/>
              </w:rPr>
            </w:pPr>
          </w:p>
        </w:tc>
        <w:tc>
          <w:tcPr>
            <w:tcW w:w="5387" w:type="dxa"/>
            <w:tcBorders>
              <w:left w:val="nil"/>
              <w:bottom w:val="single" w:sz="4" w:space="0" w:color="auto"/>
              <w:right w:val="nil"/>
            </w:tcBorders>
          </w:tcPr>
          <w:p w:rsidR="00D126CC" w:rsidRDefault="00D126CC">
            <w:pPr>
              <w:ind w:left="360"/>
              <w:rPr>
                <w:noProof/>
                <w:sz w:val="22"/>
                <w:szCs w:val="22"/>
                <w:lang w:val="sr-Cyrl-CS"/>
              </w:rPr>
            </w:pPr>
          </w:p>
        </w:tc>
      </w:tr>
      <w:tr w:rsidR="00D126CC">
        <w:trPr>
          <w:jc w:val="center"/>
        </w:trPr>
        <w:tc>
          <w:tcPr>
            <w:tcW w:w="10206" w:type="dxa"/>
            <w:gridSpan w:val="2"/>
          </w:tcPr>
          <w:p w:rsidR="00D126CC" w:rsidRDefault="00E57B26">
            <w:pPr>
              <w:ind w:left="360"/>
              <w:rPr>
                <w:b/>
                <w:noProof/>
                <w:sz w:val="20"/>
                <w:szCs w:val="20"/>
                <w:lang w:val="sr-Cyrl-CS"/>
              </w:rPr>
            </w:pPr>
            <w:r>
              <w:rPr>
                <w:noProof/>
                <w:lang w:val="sr-Cyrl-CS"/>
              </w:rPr>
              <w:t xml:space="preserve">ПОДАЦИ О  ПРОИЗВОЂАЧУ УРЕЂАЈА </w:t>
            </w:r>
          </w:p>
        </w:tc>
      </w:tr>
      <w:tr w:rsidR="00D126CC">
        <w:trPr>
          <w:jc w:val="center"/>
        </w:trPr>
        <w:tc>
          <w:tcPr>
            <w:tcW w:w="4815" w:type="dxa"/>
          </w:tcPr>
          <w:p w:rsidR="00D126CC" w:rsidRDefault="00E57B26">
            <w:pPr>
              <w:rPr>
                <w:noProof/>
                <w:sz w:val="22"/>
                <w:szCs w:val="22"/>
                <w:lang w:val="sr-Cyrl-CS"/>
              </w:rPr>
            </w:pPr>
            <w:r>
              <w:rPr>
                <w:noProof/>
                <w:lang w:val="sr-Cyrl-CS"/>
              </w:rPr>
              <w:t xml:space="preserve">Пословно </w:t>
            </w:r>
            <w:r>
              <w:rPr>
                <w:noProof/>
                <w:lang w:val="sr-Cyrl-CS"/>
              </w:rPr>
              <w:t>име:</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Адреса:</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Е-мејл адреса:</w:t>
            </w:r>
          </w:p>
        </w:tc>
        <w:tc>
          <w:tcPr>
            <w:tcW w:w="5387" w:type="dxa"/>
          </w:tcPr>
          <w:p w:rsidR="00D126CC" w:rsidRDefault="00D126CC">
            <w:pPr>
              <w:ind w:left="360"/>
              <w:rPr>
                <w:noProof/>
                <w:sz w:val="22"/>
                <w:szCs w:val="22"/>
                <w:lang w:val="sr-Cyrl-CS"/>
              </w:rPr>
            </w:pPr>
          </w:p>
        </w:tc>
      </w:tr>
      <w:tr w:rsidR="00D126CC">
        <w:trPr>
          <w:jc w:val="center"/>
        </w:trPr>
        <w:tc>
          <w:tcPr>
            <w:tcW w:w="4815" w:type="dxa"/>
            <w:tcBorders>
              <w:bottom w:val="single" w:sz="4" w:space="0" w:color="auto"/>
            </w:tcBorders>
          </w:tcPr>
          <w:p w:rsidR="00D126CC" w:rsidRDefault="00E57B26">
            <w:pPr>
              <w:rPr>
                <w:noProof/>
                <w:sz w:val="22"/>
                <w:szCs w:val="22"/>
                <w:lang w:val="sr-Cyrl-CS"/>
              </w:rPr>
            </w:pPr>
            <w:r>
              <w:rPr>
                <w:noProof/>
                <w:lang w:val="sr-Cyrl-CS"/>
              </w:rPr>
              <w:t>Број телефона:</w:t>
            </w:r>
          </w:p>
        </w:tc>
        <w:tc>
          <w:tcPr>
            <w:tcW w:w="5387" w:type="dxa"/>
            <w:tcBorders>
              <w:bottom w:val="single" w:sz="4" w:space="0" w:color="auto"/>
            </w:tcBorders>
          </w:tcPr>
          <w:p w:rsidR="00D126CC" w:rsidRDefault="00D126CC">
            <w:pPr>
              <w:ind w:left="360"/>
              <w:rPr>
                <w:noProof/>
                <w:sz w:val="22"/>
                <w:szCs w:val="22"/>
                <w:lang w:val="sr-Cyrl-CS"/>
              </w:rPr>
            </w:pPr>
          </w:p>
        </w:tc>
      </w:tr>
      <w:tr w:rsidR="00D126CC">
        <w:trPr>
          <w:jc w:val="center"/>
        </w:trPr>
        <w:tc>
          <w:tcPr>
            <w:tcW w:w="4815" w:type="dxa"/>
            <w:tcBorders>
              <w:left w:val="nil"/>
              <w:bottom w:val="single" w:sz="4" w:space="0" w:color="auto"/>
              <w:right w:val="nil"/>
            </w:tcBorders>
          </w:tcPr>
          <w:p w:rsidR="00D126CC" w:rsidRDefault="00D126CC">
            <w:pPr>
              <w:rPr>
                <w:noProof/>
                <w:sz w:val="22"/>
                <w:szCs w:val="22"/>
                <w:lang w:val="sr-Cyrl-CS"/>
              </w:rPr>
            </w:pPr>
          </w:p>
        </w:tc>
        <w:tc>
          <w:tcPr>
            <w:tcW w:w="5387" w:type="dxa"/>
            <w:tcBorders>
              <w:left w:val="nil"/>
              <w:bottom w:val="single" w:sz="4" w:space="0" w:color="auto"/>
              <w:right w:val="nil"/>
            </w:tcBorders>
          </w:tcPr>
          <w:p w:rsidR="00D126CC" w:rsidRDefault="00D126CC">
            <w:pPr>
              <w:ind w:left="360"/>
              <w:rPr>
                <w:noProof/>
                <w:sz w:val="22"/>
                <w:szCs w:val="22"/>
                <w:lang w:val="sr-Cyrl-CS"/>
              </w:rPr>
            </w:pPr>
          </w:p>
        </w:tc>
      </w:tr>
      <w:tr w:rsidR="00D126CC">
        <w:trPr>
          <w:jc w:val="center"/>
        </w:trPr>
        <w:tc>
          <w:tcPr>
            <w:tcW w:w="10206" w:type="dxa"/>
            <w:gridSpan w:val="2"/>
          </w:tcPr>
          <w:p w:rsidR="00D126CC" w:rsidRDefault="00E57B26">
            <w:pPr>
              <w:ind w:left="360"/>
              <w:rPr>
                <w:noProof/>
                <w:sz w:val="20"/>
                <w:szCs w:val="20"/>
                <w:lang w:val="sr-Cyrl-CS"/>
              </w:rPr>
            </w:pPr>
            <w:r>
              <w:rPr>
                <w:noProof/>
                <w:lang w:val="sr-Cyrl-CS"/>
              </w:rPr>
              <w:t>ПОДАЦИ О  УРЕЂАЈУ</w:t>
            </w:r>
          </w:p>
        </w:tc>
      </w:tr>
      <w:tr w:rsidR="00D126CC">
        <w:trPr>
          <w:jc w:val="center"/>
        </w:trPr>
        <w:tc>
          <w:tcPr>
            <w:tcW w:w="4815" w:type="dxa"/>
          </w:tcPr>
          <w:p w:rsidR="00D126CC" w:rsidRDefault="00E57B26">
            <w:pPr>
              <w:rPr>
                <w:noProof/>
                <w:sz w:val="22"/>
                <w:szCs w:val="22"/>
                <w:lang w:val="sr-Cyrl-CS"/>
              </w:rPr>
            </w:pPr>
            <w:r>
              <w:rPr>
                <w:noProof/>
                <w:lang w:val="sr-Cyrl-CS"/>
              </w:rPr>
              <w:t>Назив:</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Модел:</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Верзија:</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Верзија софтвера:</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Фабрички број:</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Уређај обрађује:</w:t>
            </w:r>
          </w:p>
        </w:tc>
        <w:tc>
          <w:tcPr>
            <w:tcW w:w="5387" w:type="dxa"/>
          </w:tcPr>
          <w:p w:rsidR="00D126CC" w:rsidRDefault="00E57B26">
            <w:pPr>
              <w:rPr>
                <w:noProof/>
                <w:sz w:val="22"/>
                <w:szCs w:val="22"/>
                <w:lang w:val="sr-Cyrl-CS"/>
              </w:rPr>
            </w:pPr>
            <w:r>
              <w:rPr>
                <w:noProof/>
                <w:sz w:val="22"/>
                <w:szCs w:val="22"/>
                <w:lang w:val="sr-Cyrl-CS"/>
              </w:rPr>
              <w:t xml:space="preserve">      а) новчанице издања ЦББиХ </w:t>
            </w:r>
          </w:p>
          <w:p w:rsidR="00D126CC" w:rsidRDefault="00E57B26">
            <w:pPr>
              <w:rPr>
                <w:noProof/>
                <w:sz w:val="22"/>
                <w:szCs w:val="22"/>
                <w:lang w:val="sr-Cyrl-CS"/>
              </w:rPr>
            </w:pPr>
            <w:r>
              <w:rPr>
                <w:noProof/>
                <w:sz w:val="22"/>
                <w:szCs w:val="22"/>
                <w:lang w:val="sr-Cyrl-CS"/>
              </w:rPr>
              <w:t xml:space="preserve">      б) ковани новац издања ЦББиХ</w:t>
            </w:r>
          </w:p>
        </w:tc>
      </w:tr>
      <w:tr w:rsidR="00D126CC">
        <w:trPr>
          <w:jc w:val="center"/>
        </w:trPr>
        <w:tc>
          <w:tcPr>
            <w:tcW w:w="4815" w:type="dxa"/>
          </w:tcPr>
          <w:p w:rsidR="00D126CC" w:rsidRDefault="00E57B26">
            <w:pPr>
              <w:rPr>
                <w:noProof/>
                <w:sz w:val="22"/>
                <w:szCs w:val="22"/>
                <w:lang w:val="sr-Cyrl-CS"/>
              </w:rPr>
            </w:pPr>
            <w:r>
              <w:rPr>
                <w:noProof/>
                <w:lang w:val="sr-Cyrl-CS"/>
              </w:rPr>
              <w:t xml:space="preserve">Које апоене кованог новца </w:t>
            </w:r>
            <w:r>
              <w:rPr>
                <w:noProof/>
                <w:lang w:val="sr-Cyrl-CS"/>
              </w:rPr>
              <w:t>уређај обрађује?</w:t>
            </w:r>
          </w:p>
        </w:tc>
        <w:tc>
          <w:tcPr>
            <w:tcW w:w="5387" w:type="dxa"/>
            <w:vAlign w:val="center"/>
          </w:tcPr>
          <w:p w:rsidR="00D126CC" w:rsidRDefault="00E57B26">
            <w:pPr>
              <w:jc w:val="center"/>
              <w:rPr>
                <w:noProof/>
                <w:sz w:val="22"/>
                <w:szCs w:val="22"/>
                <w:lang w:val="sr-Cyrl-CS"/>
              </w:rPr>
            </w:pPr>
            <w:r>
              <w:rPr>
                <w:noProof/>
                <w:sz w:val="22"/>
                <w:szCs w:val="22"/>
                <w:lang w:val="sr-Cyrl-CS"/>
              </w:rPr>
              <w:t>а) 5 фенинга   б) 10 фенинга   ц) 20 фенинга   д) 50 фенинга   е) 1 КМ    ф) 2 КМ     г) 5 КМ</w:t>
            </w:r>
          </w:p>
        </w:tc>
      </w:tr>
      <w:tr w:rsidR="00D126CC">
        <w:trPr>
          <w:jc w:val="center"/>
        </w:trPr>
        <w:tc>
          <w:tcPr>
            <w:tcW w:w="4815" w:type="dxa"/>
          </w:tcPr>
          <w:p w:rsidR="00D126CC" w:rsidRDefault="00E57B26">
            <w:pPr>
              <w:rPr>
                <w:noProof/>
                <w:sz w:val="22"/>
                <w:szCs w:val="22"/>
                <w:lang w:val="sr-Cyrl-CS"/>
              </w:rPr>
            </w:pPr>
            <w:r>
              <w:rPr>
                <w:noProof/>
                <w:lang w:val="sr-Cyrl-CS"/>
              </w:rPr>
              <w:t>Које апоене новчаница уређај обрађује?</w:t>
            </w:r>
          </w:p>
        </w:tc>
        <w:tc>
          <w:tcPr>
            <w:tcW w:w="5387" w:type="dxa"/>
          </w:tcPr>
          <w:p w:rsidR="00D126CC" w:rsidRDefault="00E57B26">
            <w:pPr>
              <w:rPr>
                <w:noProof/>
                <w:sz w:val="22"/>
                <w:szCs w:val="22"/>
                <w:lang w:val="sr-Cyrl-CS"/>
              </w:rPr>
            </w:pPr>
            <w:r>
              <w:rPr>
                <w:noProof/>
                <w:sz w:val="22"/>
                <w:szCs w:val="22"/>
                <w:lang w:val="sr-Cyrl-CS"/>
              </w:rPr>
              <w:t xml:space="preserve"> а) 10 КМ         б) 20 КМ         ц) 50 КМ      д) 100 КМ           е) 200 КМ       </w:t>
            </w:r>
          </w:p>
          <w:p w:rsidR="00D126CC" w:rsidRDefault="00D126CC">
            <w:pPr>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sz w:val="22"/>
                <w:szCs w:val="22"/>
                <w:lang w:val="sr-Cyrl-CS"/>
              </w:rPr>
              <w:t xml:space="preserve">Уређај обрађује </w:t>
            </w:r>
            <w:r>
              <w:rPr>
                <w:noProof/>
                <w:sz w:val="22"/>
                <w:szCs w:val="22"/>
                <w:lang w:val="sr-Cyrl-CS"/>
              </w:rPr>
              <w:t xml:space="preserve">готов новац и сортира га по категоријама на: 1) подобан новац, 2) неподобан новац и 3) одбијен новац (предмети који нису препознати као готов новац издања ЦББиХ, готов новац за који се сумња да је фалсификован и готов новац издања ЦББиХ за који се не може </w:t>
            </w:r>
            <w:r>
              <w:rPr>
                <w:noProof/>
                <w:sz w:val="22"/>
                <w:szCs w:val="22"/>
                <w:lang w:val="sr-Cyrl-CS"/>
              </w:rPr>
              <w:t>са сигурношћу тврдити да је аутентичан).</w:t>
            </w:r>
          </w:p>
        </w:tc>
        <w:tc>
          <w:tcPr>
            <w:tcW w:w="5387" w:type="dxa"/>
            <w:vAlign w:val="center"/>
          </w:tcPr>
          <w:p w:rsidR="00D126CC" w:rsidRDefault="00E57B26">
            <w:pPr>
              <w:jc w:val="center"/>
              <w:rPr>
                <w:noProof/>
                <w:sz w:val="22"/>
                <w:szCs w:val="22"/>
                <w:lang w:val="sr-Cyrl-CS"/>
              </w:rPr>
            </w:pPr>
            <w:r>
              <w:rPr>
                <w:noProof/>
                <w:sz w:val="22"/>
                <w:szCs w:val="22"/>
                <w:lang w:val="sr-Cyrl-CS"/>
              </w:rPr>
              <w:t xml:space="preserve">  а)   да           б)   не</w:t>
            </w:r>
          </w:p>
        </w:tc>
      </w:tr>
      <w:tr w:rsidR="00D126CC">
        <w:trPr>
          <w:jc w:val="center"/>
        </w:trPr>
        <w:tc>
          <w:tcPr>
            <w:tcW w:w="4815" w:type="dxa"/>
          </w:tcPr>
          <w:p w:rsidR="00D126CC" w:rsidRDefault="00E57B26">
            <w:pPr>
              <w:rPr>
                <w:noProof/>
                <w:sz w:val="22"/>
                <w:szCs w:val="22"/>
                <w:lang w:val="sr-Cyrl-CS"/>
              </w:rPr>
            </w:pPr>
            <w:r>
              <w:rPr>
                <w:noProof/>
                <w:sz w:val="22"/>
                <w:szCs w:val="22"/>
                <w:lang w:val="sr-Cyrl-CS"/>
              </w:rPr>
              <w:t>Ако је одговор на претходно питање негативан, опишите како уређај током обраде сортира готов новац.</w:t>
            </w:r>
          </w:p>
        </w:tc>
        <w:tc>
          <w:tcPr>
            <w:tcW w:w="5387" w:type="dxa"/>
          </w:tcPr>
          <w:p w:rsidR="00D126CC" w:rsidRDefault="00D126CC">
            <w:pPr>
              <w:ind w:left="360"/>
              <w:rPr>
                <w:noProof/>
                <w:sz w:val="22"/>
                <w:szCs w:val="22"/>
                <w:lang w:val="sr-Cyrl-CS"/>
              </w:rPr>
            </w:pPr>
          </w:p>
        </w:tc>
      </w:tr>
      <w:tr w:rsidR="00D126CC">
        <w:trPr>
          <w:jc w:val="center"/>
        </w:trPr>
        <w:tc>
          <w:tcPr>
            <w:tcW w:w="4815" w:type="dxa"/>
          </w:tcPr>
          <w:p w:rsidR="00D126CC" w:rsidRDefault="00E57B26">
            <w:pPr>
              <w:rPr>
                <w:noProof/>
                <w:sz w:val="22"/>
                <w:szCs w:val="22"/>
                <w:lang w:val="sr-Cyrl-CS"/>
              </w:rPr>
            </w:pPr>
            <w:r>
              <w:rPr>
                <w:noProof/>
                <w:lang w:val="sr-Cyrl-CS"/>
              </w:rPr>
              <w:t>Да ли су информације о апоенима које уређај обрађује видљиве на уређају?</w:t>
            </w:r>
          </w:p>
        </w:tc>
        <w:tc>
          <w:tcPr>
            <w:tcW w:w="5387" w:type="dxa"/>
            <w:vAlign w:val="center"/>
          </w:tcPr>
          <w:p w:rsidR="00D126CC" w:rsidRDefault="00E57B26">
            <w:pPr>
              <w:jc w:val="center"/>
              <w:rPr>
                <w:noProof/>
                <w:sz w:val="22"/>
                <w:szCs w:val="22"/>
                <w:lang w:val="sr-Cyrl-CS"/>
              </w:rPr>
            </w:pPr>
            <w:r>
              <w:rPr>
                <w:noProof/>
                <w:sz w:val="22"/>
                <w:szCs w:val="22"/>
                <w:lang w:val="sr-Cyrl-CS"/>
              </w:rPr>
              <w:t xml:space="preserve">  а)   да           б)   не</w:t>
            </w:r>
          </w:p>
        </w:tc>
      </w:tr>
      <w:tr w:rsidR="00D126CC">
        <w:trPr>
          <w:jc w:val="center"/>
        </w:trPr>
        <w:tc>
          <w:tcPr>
            <w:tcW w:w="4815" w:type="dxa"/>
          </w:tcPr>
          <w:p w:rsidR="00D126CC" w:rsidRDefault="00E57B26">
            <w:pPr>
              <w:rPr>
                <w:noProof/>
                <w:sz w:val="22"/>
                <w:szCs w:val="22"/>
                <w:lang w:val="sr-Cyrl-CS"/>
              </w:rPr>
            </w:pPr>
            <w:r>
              <w:rPr>
                <w:noProof/>
                <w:lang w:val="sr-Cyrl-CS"/>
              </w:rPr>
              <w:t>При убацивању готовог новца у уређај, број коректних оријентација апоена при обради је:</w:t>
            </w:r>
          </w:p>
        </w:tc>
        <w:tc>
          <w:tcPr>
            <w:tcW w:w="5387" w:type="dxa"/>
            <w:vAlign w:val="center"/>
          </w:tcPr>
          <w:p w:rsidR="00D126CC" w:rsidRDefault="00E57B26">
            <w:pPr>
              <w:ind w:left="360"/>
              <w:jc w:val="center"/>
              <w:rPr>
                <w:noProof/>
                <w:sz w:val="22"/>
                <w:szCs w:val="22"/>
                <w:lang w:val="sr-Cyrl-CS"/>
              </w:rPr>
            </w:pPr>
            <w:r>
              <w:rPr>
                <w:noProof/>
                <w:sz w:val="22"/>
                <w:szCs w:val="22"/>
                <w:lang w:val="sr-Cyrl-CS"/>
              </w:rPr>
              <w:t>а) 1      б) 2      ц) 3      д) 4</w:t>
            </w:r>
          </w:p>
        </w:tc>
      </w:tr>
      <w:tr w:rsidR="00D126CC">
        <w:trPr>
          <w:trHeight w:val="652"/>
          <w:jc w:val="center"/>
        </w:trPr>
        <w:tc>
          <w:tcPr>
            <w:tcW w:w="4815" w:type="dxa"/>
          </w:tcPr>
          <w:p w:rsidR="00D126CC" w:rsidRDefault="00E57B26">
            <w:pPr>
              <w:rPr>
                <w:noProof/>
                <w:sz w:val="22"/>
                <w:szCs w:val="22"/>
                <w:lang w:val="sr-Cyrl-CS"/>
              </w:rPr>
            </w:pPr>
            <w:r>
              <w:rPr>
                <w:noProof/>
                <w:lang w:val="sr-Cyrl-CS"/>
              </w:rPr>
              <w:lastRenderedPageBreak/>
              <w:t>Које заштитне елементе новчаница уређај провјерава?</w:t>
            </w:r>
          </w:p>
        </w:tc>
        <w:tc>
          <w:tcPr>
            <w:tcW w:w="5387" w:type="dxa"/>
          </w:tcPr>
          <w:p w:rsidR="00D126CC" w:rsidRDefault="00E57B26">
            <w:pPr>
              <w:ind w:left="360"/>
              <w:jc w:val="center"/>
              <w:rPr>
                <w:noProof/>
                <w:sz w:val="22"/>
                <w:szCs w:val="22"/>
                <w:lang w:val="sr-Cyrl-CS"/>
              </w:rPr>
            </w:pPr>
            <w:r>
              <w:rPr>
                <w:noProof/>
                <w:sz w:val="22"/>
                <w:szCs w:val="22"/>
                <w:lang w:val="sr-Cyrl-CS"/>
              </w:rPr>
              <w:t>а) УВ           б) ИР           ц) магнетизам</w:t>
            </w:r>
          </w:p>
          <w:p w:rsidR="00D126CC" w:rsidRDefault="00E57B26">
            <w:pPr>
              <w:rPr>
                <w:noProof/>
                <w:sz w:val="22"/>
                <w:szCs w:val="22"/>
                <w:lang w:val="sr-Cyrl-CS"/>
              </w:rPr>
            </w:pPr>
            <w:r>
              <w:rPr>
                <w:noProof/>
                <w:sz w:val="22"/>
                <w:szCs w:val="22"/>
                <w:lang w:val="sr-Cyrl-CS"/>
              </w:rPr>
              <w:t xml:space="preserve">                д) _________________________________</w:t>
            </w:r>
          </w:p>
        </w:tc>
      </w:tr>
      <w:tr w:rsidR="00D126CC">
        <w:trPr>
          <w:trHeight w:val="1218"/>
          <w:jc w:val="center"/>
        </w:trPr>
        <w:tc>
          <w:tcPr>
            <w:tcW w:w="4815" w:type="dxa"/>
          </w:tcPr>
          <w:p w:rsidR="00D126CC" w:rsidRDefault="00E57B26">
            <w:pPr>
              <w:rPr>
                <w:noProof/>
                <w:sz w:val="22"/>
                <w:szCs w:val="22"/>
                <w:lang w:val="sr-Cyrl-CS"/>
              </w:rPr>
            </w:pPr>
            <w:r>
              <w:rPr>
                <w:noProof/>
                <w:lang w:val="sr-Cyrl-CS"/>
              </w:rPr>
              <w:t>Ко је овлаштен за постављање параметара за аутентичност и физичке особине новчаница на уређају?</w:t>
            </w:r>
          </w:p>
        </w:tc>
        <w:tc>
          <w:tcPr>
            <w:tcW w:w="5387" w:type="dxa"/>
          </w:tcPr>
          <w:p w:rsidR="00D126CC" w:rsidRDefault="00E57B26">
            <w:pPr>
              <w:ind w:left="360"/>
              <w:rPr>
                <w:noProof/>
                <w:sz w:val="22"/>
                <w:szCs w:val="22"/>
                <w:lang w:val="sr-Cyrl-CS"/>
              </w:rPr>
            </w:pPr>
            <w:r>
              <w:rPr>
                <w:noProof/>
                <w:sz w:val="22"/>
                <w:szCs w:val="22"/>
                <w:lang w:val="sr-Cyrl-CS"/>
              </w:rPr>
              <w:t xml:space="preserve">а)   оператер </w:t>
            </w:r>
          </w:p>
          <w:p w:rsidR="00D126CC" w:rsidRDefault="00E57B26">
            <w:pPr>
              <w:ind w:left="360"/>
              <w:rPr>
                <w:noProof/>
                <w:sz w:val="22"/>
                <w:szCs w:val="22"/>
                <w:lang w:val="sr-Cyrl-CS"/>
              </w:rPr>
            </w:pPr>
            <w:r>
              <w:rPr>
                <w:noProof/>
                <w:sz w:val="22"/>
                <w:szCs w:val="22"/>
                <w:lang w:val="sr-Cyrl-CS"/>
              </w:rPr>
              <w:t>б)   особа овлаштена за одржавање</w:t>
            </w:r>
          </w:p>
          <w:p w:rsidR="00D126CC" w:rsidRDefault="00E57B26">
            <w:pPr>
              <w:ind w:left="360"/>
              <w:rPr>
                <w:noProof/>
                <w:sz w:val="22"/>
                <w:szCs w:val="22"/>
                <w:lang w:val="sr-Cyrl-CS"/>
              </w:rPr>
            </w:pPr>
            <w:r>
              <w:rPr>
                <w:noProof/>
                <w:sz w:val="22"/>
                <w:szCs w:val="22"/>
                <w:lang w:val="sr-Cyrl-CS"/>
              </w:rPr>
              <w:t>ц)   произвођач уређаја</w:t>
            </w:r>
          </w:p>
          <w:p w:rsidR="00D126CC" w:rsidRDefault="00E57B26">
            <w:pPr>
              <w:ind w:left="360"/>
              <w:rPr>
                <w:noProof/>
                <w:sz w:val="22"/>
                <w:szCs w:val="22"/>
                <w:lang w:val="sr-Cyrl-CS"/>
              </w:rPr>
            </w:pPr>
            <w:r>
              <w:rPr>
                <w:noProof/>
                <w:sz w:val="22"/>
                <w:szCs w:val="22"/>
                <w:lang w:val="sr-Cyrl-CS"/>
              </w:rPr>
              <w:t xml:space="preserve">д)   </w:t>
            </w:r>
            <w:r>
              <w:rPr>
                <w:noProof/>
                <w:sz w:val="22"/>
                <w:szCs w:val="22"/>
                <w:lang w:val="sr-Cyrl-CS"/>
              </w:rPr>
              <w:t>____________________________________</w:t>
            </w:r>
          </w:p>
        </w:tc>
      </w:tr>
      <w:tr w:rsidR="00D126CC">
        <w:trPr>
          <w:jc w:val="center"/>
        </w:trPr>
        <w:tc>
          <w:tcPr>
            <w:tcW w:w="4815" w:type="dxa"/>
          </w:tcPr>
          <w:p w:rsidR="00D126CC" w:rsidRDefault="00E57B26">
            <w:pPr>
              <w:rPr>
                <w:noProof/>
                <w:sz w:val="22"/>
                <w:szCs w:val="22"/>
                <w:lang w:val="sr-Cyrl-CS"/>
              </w:rPr>
            </w:pPr>
            <w:r>
              <w:rPr>
                <w:noProof/>
                <w:lang w:val="sr-Cyrl-CS"/>
              </w:rPr>
              <w:t>Да ли је могуће уређај накнадно прилагодити за откривање новоевидентираних фалсификата готовог новца?</w:t>
            </w:r>
          </w:p>
        </w:tc>
        <w:tc>
          <w:tcPr>
            <w:tcW w:w="5387" w:type="dxa"/>
            <w:vAlign w:val="center"/>
          </w:tcPr>
          <w:p w:rsidR="00D126CC" w:rsidRDefault="00E57B26">
            <w:pPr>
              <w:jc w:val="center"/>
              <w:rPr>
                <w:noProof/>
                <w:sz w:val="22"/>
                <w:szCs w:val="22"/>
                <w:lang w:val="sr-Cyrl-CS"/>
              </w:rPr>
            </w:pPr>
            <w:r>
              <w:rPr>
                <w:noProof/>
                <w:sz w:val="22"/>
                <w:szCs w:val="22"/>
                <w:lang w:val="sr-Cyrl-CS"/>
              </w:rPr>
              <w:t xml:space="preserve">  а)   да           б)   не</w:t>
            </w:r>
          </w:p>
        </w:tc>
      </w:tr>
    </w:tbl>
    <w:p w:rsidR="00D126CC" w:rsidRDefault="00D126CC">
      <w:pPr>
        <w:rPr>
          <w:noProof/>
          <w:sz w:val="22"/>
          <w:szCs w:val="22"/>
          <w:lang w:val="sr-Cyrl-CS"/>
        </w:rPr>
      </w:pPr>
    </w:p>
    <w:p w:rsidR="00D126CC" w:rsidRDefault="00D126CC">
      <w:pPr>
        <w:rPr>
          <w:noProof/>
          <w:sz w:val="22"/>
          <w:szCs w:val="22"/>
          <w:lang w:val="sr-Cyrl-CS"/>
        </w:rPr>
      </w:pPr>
    </w:p>
    <w:p w:rsidR="00D126CC" w:rsidRDefault="00D126CC">
      <w:pPr>
        <w:rPr>
          <w:noProof/>
          <w:sz w:val="22"/>
          <w:szCs w:val="22"/>
          <w:lang w:val="sr-Cyrl-CS"/>
        </w:rPr>
      </w:pPr>
    </w:p>
    <w:p w:rsidR="00D126CC" w:rsidRDefault="00D126CC">
      <w:pPr>
        <w:rPr>
          <w:noProof/>
          <w:sz w:val="22"/>
          <w:szCs w:val="22"/>
          <w:lang w:val="sr-Cyrl-CS"/>
        </w:rPr>
      </w:pPr>
    </w:p>
    <w:p w:rsidR="00D126CC" w:rsidRDefault="00D126CC">
      <w:pPr>
        <w:rPr>
          <w:noProof/>
          <w:sz w:val="22"/>
          <w:szCs w:val="22"/>
          <w:lang w:val="sr-Cyrl-CS"/>
        </w:rPr>
      </w:pPr>
    </w:p>
    <w:p w:rsidR="00D126CC" w:rsidRDefault="00E57B26">
      <w:pPr>
        <w:rPr>
          <w:noProof/>
          <w:sz w:val="22"/>
          <w:szCs w:val="22"/>
          <w:lang w:val="sr-Cyrl-CS"/>
        </w:rPr>
      </w:pPr>
      <w:r>
        <w:rPr>
          <w:noProof/>
          <w:sz w:val="22"/>
          <w:szCs w:val="22"/>
          <w:lang w:val="sr-Cyrl-CS"/>
        </w:rPr>
        <w:t xml:space="preserve">___________________________                                                      </w:t>
      </w:r>
      <w:r>
        <w:rPr>
          <w:noProof/>
          <w:sz w:val="22"/>
          <w:szCs w:val="22"/>
          <w:lang w:val="sr-Cyrl-CS"/>
        </w:rPr>
        <w:t>____________________________</w:t>
      </w:r>
    </w:p>
    <w:p w:rsidR="00D126CC" w:rsidRDefault="00E57B26">
      <w:pPr>
        <w:rPr>
          <w:noProof/>
          <w:sz w:val="22"/>
          <w:szCs w:val="22"/>
          <w:lang w:val="sr-Cyrl-CS"/>
        </w:rPr>
      </w:pPr>
      <w:r>
        <w:rPr>
          <w:noProof/>
          <w:sz w:val="22"/>
          <w:szCs w:val="22"/>
          <w:lang w:val="sr-Cyrl-CS"/>
        </w:rPr>
        <w:t xml:space="preserve">               (мјесто и датум)                                       М.П.                              (потпис одговорне особе) </w:t>
      </w:r>
    </w:p>
    <w:p w:rsidR="00D126CC" w:rsidRDefault="00D126CC">
      <w:pPr>
        <w:rPr>
          <w:noProof/>
          <w:sz w:val="22"/>
          <w:szCs w:val="22"/>
          <w:lang w:val="sr-Cyrl-CS"/>
        </w:rPr>
      </w:pPr>
    </w:p>
    <w:p w:rsidR="00D126CC" w:rsidRDefault="00E57B26">
      <w:pPr>
        <w:jc w:val="right"/>
        <w:rPr>
          <w:noProof/>
          <w:sz w:val="22"/>
          <w:szCs w:val="22"/>
          <w:lang w:val="sr-Cyrl-CS"/>
        </w:rPr>
      </w:pPr>
      <w:r>
        <w:rPr>
          <w:noProof/>
          <w:sz w:val="22"/>
          <w:szCs w:val="22"/>
          <w:lang w:val="sr-Cyrl-CS"/>
        </w:rPr>
        <w:t>__________________________</w:t>
      </w:r>
    </w:p>
    <w:p w:rsidR="00D126CC" w:rsidRDefault="00E57B26">
      <w:pPr>
        <w:jc w:val="center"/>
        <w:rPr>
          <w:noProof/>
          <w:sz w:val="22"/>
          <w:szCs w:val="22"/>
          <w:lang w:val="sr-Cyrl-CS"/>
        </w:rPr>
      </w:pPr>
      <w:r>
        <w:rPr>
          <w:noProof/>
          <w:sz w:val="22"/>
          <w:szCs w:val="22"/>
          <w:lang w:val="sr-Cyrl-CS"/>
        </w:rPr>
        <w:t xml:space="preserve">                                                                     </w:t>
      </w:r>
      <w:r>
        <w:rPr>
          <w:noProof/>
          <w:sz w:val="22"/>
          <w:szCs w:val="22"/>
          <w:lang w:val="sr-Cyrl-CS"/>
        </w:rPr>
        <w:t xml:space="preserve">                                             (име и презиме)</w:t>
      </w:r>
    </w:p>
    <w:p w:rsidR="00D126CC" w:rsidRDefault="00D126CC">
      <w:pPr>
        <w:rPr>
          <w:noProof/>
          <w:sz w:val="22"/>
          <w:szCs w:val="22"/>
          <w:lang w:val="sr-Cyrl-CS"/>
        </w:rPr>
      </w:pPr>
    </w:p>
    <w:p w:rsidR="00D126CC" w:rsidRDefault="00D126CC">
      <w:pPr>
        <w:rPr>
          <w:noProof/>
          <w:sz w:val="22"/>
          <w:szCs w:val="22"/>
          <w:lang w:val="sr-Cyrl-CS"/>
        </w:rPr>
      </w:pPr>
    </w:p>
    <w:p w:rsidR="00D126CC" w:rsidRDefault="00D126CC">
      <w:pPr>
        <w:rPr>
          <w:noProof/>
          <w:sz w:val="22"/>
          <w:szCs w:val="22"/>
          <w:lang w:val="sr-Cyrl-CS"/>
        </w:rPr>
      </w:pPr>
    </w:p>
    <w:p w:rsidR="00D126CC" w:rsidRDefault="00E57B26">
      <w:pPr>
        <w:spacing w:after="200" w:line="276" w:lineRule="auto"/>
        <w:rPr>
          <w:iCs/>
          <w:noProof/>
          <w:lang w:val="sr-Cyrl-CS" w:eastAsia="hr-HR"/>
        </w:rPr>
      </w:pPr>
      <w:r>
        <w:rPr>
          <w:iCs/>
          <w:noProof/>
          <w:lang w:val="sr-Cyrl-CS" w:eastAsia="hr-HR"/>
        </w:rPr>
        <w:br w:type="page"/>
      </w:r>
    </w:p>
    <w:p w:rsidR="00D126CC" w:rsidRDefault="00E57B26">
      <w:pPr>
        <w:rPr>
          <w:b/>
          <w:bCs/>
          <w:noProof/>
          <w:lang w:val="sr-Cyrl-CS"/>
        </w:rPr>
      </w:pPr>
      <w:r>
        <w:rPr>
          <w:noProof/>
          <w:lang w:val="sr-Cyrl-CS"/>
        </w:rPr>
        <w:lastRenderedPageBreak/>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noProof/>
          <w:lang w:val="sr-Cyrl-CS"/>
        </w:rPr>
        <w:tab/>
      </w:r>
      <w:r>
        <w:rPr>
          <w:b/>
          <w:bCs/>
          <w:noProof/>
          <w:lang w:val="sr-Cyrl-CS"/>
        </w:rPr>
        <w:t>Прилог 8</w:t>
      </w:r>
    </w:p>
    <w:p w:rsidR="00D126CC" w:rsidRDefault="00D126CC">
      <w:pPr>
        <w:rPr>
          <w:b/>
          <w:bCs/>
          <w:noProof/>
          <w:lang w:val="sr-Cyrl-CS"/>
        </w:rPr>
      </w:pPr>
    </w:p>
    <w:p w:rsidR="00D126CC" w:rsidRDefault="00E57B26">
      <w:pPr>
        <w:pStyle w:val="Default"/>
        <w:jc w:val="center"/>
        <w:rPr>
          <w:rFonts w:ascii="Times New Roman" w:hAnsi="Times New Roman" w:cs="Times New Roman"/>
          <w:b/>
          <w:bCs/>
          <w:noProof/>
          <w:color w:val="auto"/>
          <w:lang w:val="sr-Cyrl-CS"/>
        </w:rPr>
      </w:pPr>
      <w:r>
        <w:rPr>
          <w:rFonts w:ascii="Times New Roman" w:hAnsi="Times New Roman" w:cs="Times New Roman"/>
          <w:b/>
          <w:bCs/>
          <w:noProof/>
          <w:color w:val="auto"/>
          <w:lang w:val="sr-Cyrl-CS"/>
        </w:rPr>
        <w:t>ПРИКУПЉАЊЕ ПОДАТАКА ОД ОБВЕЗНИКА</w:t>
      </w:r>
    </w:p>
    <w:p w:rsidR="00D126CC" w:rsidRDefault="00D126CC">
      <w:pPr>
        <w:pStyle w:val="Default"/>
        <w:jc w:val="both"/>
        <w:rPr>
          <w:rFonts w:ascii="Times New Roman" w:hAnsi="Times New Roman" w:cs="Times New Roman"/>
          <w:noProof/>
          <w:color w:val="auto"/>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t xml:space="preserve">1. Циљеви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Циљеви прикупљања података су омогућавање Централној банци да прати одговарајуће активности обвезника и да надзире развој у циклусу готовине. </w:t>
      </w:r>
    </w:p>
    <w:p w:rsidR="00D126CC" w:rsidRDefault="00D126CC">
      <w:pPr>
        <w:pStyle w:val="Default"/>
        <w:jc w:val="both"/>
        <w:rPr>
          <w:rFonts w:ascii="Times New Roman" w:hAnsi="Times New Roman" w:cs="Times New Roman"/>
          <w:noProof/>
          <w:color w:val="auto"/>
          <w:sz w:val="22"/>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t xml:space="preserve">2. Општи принципи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2.1 Подаци о уређајима за руковање новчаницама и уређајима за руковање кованог новца доставља</w:t>
      </w:r>
      <w:r>
        <w:rPr>
          <w:rFonts w:ascii="Times New Roman" w:hAnsi="Times New Roman" w:cs="Times New Roman"/>
          <w:noProof/>
          <w:color w:val="auto"/>
          <w:lang w:val="sr-Cyrl-CS"/>
        </w:rPr>
        <w:t xml:space="preserve">ју се када се уређаји користе у складу с одредбама ове одлуке. Уређаји за исплату кованог новца (CDM) изузети су из обавеза извјештавања.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2.2 Обвезници редовно достављају Централној банци :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информације о посебним организационим дијеловима обвезника, к</w:t>
      </w:r>
      <w:r>
        <w:rPr>
          <w:rFonts w:ascii="Times New Roman" w:hAnsi="Times New Roman" w:cs="Times New Roman"/>
          <w:noProof/>
          <w:color w:val="auto"/>
          <w:lang w:val="sr-Cyrl-CS"/>
        </w:rPr>
        <w:t xml:space="preserve">ао што су подружнице, и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 информације о уређајима за руковање новчаницама, за обраду кованог новца и банкоматима.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2.3 Поред тога, обвезници који враћају у оптицај новчанице и ковани новац преко уређаја за руковање новчаницама, кованим новцем и банкомата, редовно достављају Централној банци: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информацију о обиму готовинског пословања (број обрађених новчаница и кован</w:t>
      </w:r>
      <w:r>
        <w:rPr>
          <w:rFonts w:ascii="Times New Roman" w:hAnsi="Times New Roman" w:cs="Times New Roman"/>
          <w:noProof/>
          <w:color w:val="auto"/>
          <w:lang w:val="sr-Cyrl-CS"/>
        </w:rPr>
        <w:t xml:space="preserve">ог новца)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  користећи уређаје за руковање новчаницама, кованим новцем и банкомате,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 информације о удаљеним подружницама обвезника са ниским нивоом готовинског пословања гдје се провјере прикладности проводе ручно.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t>3. Врста података и захтјеви за извје</w:t>
      </w:r>
      <w:r>
        <w:rPr>
          <w:rFonts w:ascii="Times New Roman" w:hAnsi="Times New Roman" w:cs="Times New Roman"/>
          <w:b/>
          <w:bCs/>
          <w:noProof/>
          <w:color w:val="auto"/>
          <w:lang w:val="sr-Cyrl-CS"/>
        </w:rPr>
        <w:t xml:space="preserve">штавањем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3.1 У зависности од природе, прикупљени подаци се дијеле на главне податке и оперативне податке.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t xml:space="preserve">Главни подаци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3.2 Главни подаци обухватају информације о: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(а) појединачним обвезницима и њиховим уређајима за руковање новчаницама, кованим новце</w:t>
      </w:r>
      <w:r>
        <w:rPr>
          <w:rFonts w:ascii="Times New Roman" w:hAnsi="Times New Roman" w:cs="Times New Roman"/>
          <w:noProof/>
          <w:color w:val="auto"/>
          <w:lang w:val="sr-Cyrl-CS"/>
        </w:rPr>
        <w:t>м и банкоматима који су у функцији, и</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(б) удаљеним подружницама обвезника.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3.3 Главни подаци се достављају Централној банци на датум почетка примјене ове одлуке, и након тога сваких шест мјесеци. Подаци наведени у обрасцу датом у </w:t>
      </w:r>
      <w:r>
        <w:rPr>
          <w:rFonts w:ascii="Times New Roman" w:hAnsi="Times New Roman" w:cs="Times New Roman"/>
          <w:i/>
          <w:noProof/>
          <w:color w:val="auto"/>
          <w:lang w:val="sr-Cyrl-CS"/>
        </w:rPr>
        <w:t>Додатку 1</w:t>
      </w:r>
      <w:r>
        <w:rPr>
          <w:rFonts w:ascii="Times New Roman" w:hAnsi="Times New Roman" w:cs="Times New Roman"/>
          <w:noProof/>
          <w:color w:val="auto"/>
          <w:lang w:val="sr-Cyrl-CS"/>
        </w:rPr>
        <w:t xml:space="preserve"> морају се доставити, а Централна банка може да захтијева да се достављају и у другачијем облику.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3.4 Централна банка може да захтијева од обвезника да наведу CRM уређаје који се користе као комбиновани CCM, односно </w:t>
      </w:r>
      <w:r>
        <w:rPr>
          <w:rFonts w:ascii="Times New Roman" w:hAnsi="Times New Roman" w:cs="Times New Roman"/>
          <w:noProof/>
          <w:color w:val="auto"/>
        </w:rPr>
        <w:t>CIM</w:t>
      </w:r>
      <w:r>
        <w:rPr>
          <w:rFonts w:ascii="Times New Roman" w:hAnsi="Times New Roman" w:cs="Times New Roman"/>
          <w:noProof/>
          <w:color w:val="auto"/>
          <w:lang w:val="sr-Cyrl-CS"/>
        </w:rPr>
        <w:t xml:space="preserve"> уређаји, као и CCM које се користе</w:t>
      </w:r>
      <w:r>
        <w:rPr>
          <w:rFonts w:ascii="Times New Roman" w:hAnsi="Times New Roman" w:cs="Times New Roman"/>
          <w:noProof/>
          <w:color w:val="auto"/>
          <w:lang w:val="sr-Cyrl-CS"/>
        </w:rPr>
        <w:t xml:space="preserve"> као </w:t>
      </w:r>
      <w:r>
        <w:rPr>
          <w:rFonts w:ascii="Times New Roman" w:hAnsi="Times New Roman" w:cs="Times New Roman"/>
          <w:noProof/>
          <w:color w:val="auto"/>
        </w:rPr>
        <w:t>CIM</w:t>
      </w:r>
      <w:r>
        <w:rPr>
          <w:rFonts w:ascii="Times New Roman" w:hAnsi="Times New Roman" w:cs="Times New Roman"/>
          <w:noProof/>
          <w:color w:val="auto"/>
          <w:lang w:val="sr-Cyrl-CS"/>
        </w:rPr>
        <w:t xml:space="preserve">.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3.5 Подаци о удаљеним подружницама наведеним у обрасцу датом у </w:t>
      </w:r>
      <w:r>
        <w:rPr>
          <w:rFonts w:ascii="Times New Roman" w:hAnsi="Times New Roman" w:cs="Times New Roman"/>
          <w:i/>
          <w:noProof/>
          <w:color w:val="auto"/>
          <w:lang w:val="sr-Cyrl-CS"/>
        </w:rPr>
        <w:t>Додатку 3</w:t>
      </w:r>
      <w:r>
        <w:rPr>
          <w:rFonts w:ascii="Times New Roman" w:hAnsi="Times New Roman" w:cs="Times New Roman"/>
          <w:noProof/>
          <w:color w:val="auto"/>
          <w:lang w:val="sr-Cyrl-CS"/>
        </w:rPr>
        <w:t xml:space="preserve"> овог прилога морају се доставити, а Централна банка може захтијевати њихово достављање и у другачијем облику. </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lastRenderedPageBreak/>
        <w:t xml:space="preserve">Оперативни подаци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3.6 Подаци који потичу од обраде и враћа</w:t>
      </w:r>
      <w:r>
        <w:rPr>
          <w:rFonts w:ascii="Times New Roman" w:hAnsi="Times New Roman" w:cs="Times New Roman"/>
          <w:noProof/>
          <w:color w:val="auto"/>
          <w:lang w:val="sr-Cyrl-CS"/>
        </w:rPr>
        <w:t xml:space="preserve">ња у оптицај новчаница и кованог новца од стране обвезника сматрају се оперативним подацима. </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3.7 Централна банка може донијети одлуку да ослободи обвезнике обавезе извјештавања о оперативним подацима уколико је број новчаница који они враћају у оптицај к</w:t>
      </w:r>
      <w:r>
        <w:rPr>
          <w:rFonts w:ascii="Times New Roman" w:hAnsi="Times New Roman" w:cs="Times New Roman"/>
          <w:noProof/>
          <w:color w:val="auto"/>
          <w:lang w:val="sr-Cyrl-CS"/>
        </w:rPr>
        <w:t xml:space="preserve">роз банкомате нижи од прага који дефинише Централна банка. </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3.8 Подаци се достављају Централној банци полугодишње, и то најкасније два мјесеца након завршетка извјештајног периода за који се подносе, тј. на крају фебруара и на крају аугуста. Подаци се дос</w:t>
      </w:r>
      <w:r>
        <w:rPr>
          <w:rFonts w:ascii="Times New Roman" w:hAnsi="Times New Roman" w:cs="Times New Roman"/>
          <w:noProof/>
          <w:color w:val="auto"/>
          <w:lang w:val="sr-Cyrl-CS"/>
        </w:rPr>
        <w:t xml:space="preserve">тављају на обрасцу датом у </w:t>
      </w:r>
      <w:r>
        <w:rPr>
          <w:rFonts w:ascii="Times New Roman" w:hAnsi="Times New Roman" w:cs="Times New Roman"/>
          <w:i/>
          <w:noProof/>
          <w:color w:val="auto"/>
          <w:lang w:val="sr-Cyrl-CS"/>
        </w:rPr>
        <w:t>Додатку 2</w:t>
      </w:r>
      <w:r>
        <w:rPr>
          <w:rFonts w:ascii="Times New Roman" w:hAnsi="Times New Roman" w:cs="Times New Roman"/>
          <w:noProof/>
          <w:color w:val="auto"/>
          <w:lang w:val="sr-Cyrl-CS"/>
        </w:rPr>
        <w:t xml:space="preserve"> овог прилога. </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3.9 Податке достављају обвезници који физички рукују новчаницама и кованим новцем. Уколико је обвезник повјерио провјеру аутентичности и прикладности другом правном лицу, податке доставља правно лице ком</w:t>
      </w:r>
      <w:r>
        <w:rPr>
          <w:rFonts w:ascii="Times New Roman" w:hAnsi="Times New Roman" w:cs="Times New Roman"/>
          <w:noProof/>
          <w:color w:val="auto"/>
          <w:lang w:val="sr-Cyrl-CS"/>
        </w:rPr>
        <w:t xml:space="preserve">е је провјера аутентичности и прикладности повјерена. </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3.10 Обвезници достављају податке у вези с бројем комада (обим), агрегатно на збирном нивоу и према апоенској структури новчаница и кованог новца. Структура по серијама новчаница није потребна. За уда</w:t>
      </w:r>
      <w:r>
        <w:rPr>
          <w:rFonts w:ascii="Times New Roman" w:hAnsi="Times New Roman" w:cs="Times New Roman"/>
          <w:noProof/>
          <w:color w:val="auto"/>
          <w:lang w:val="sr-Cyrl-CS"/>
        </w:rPr>
        <w:t xml:space="preserve">љене подружнице обвезника оперативни подаци се посебно достављају. </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3.11 Од обвезника, који су провјеру аутентичности и прикладности повјерили другом правном лицу, Централна банка може да захтијева достављање детаљних информација о том правном лицу, </w:t>
      </w:r>
      <w:r>
        <w:rPr>
          <w:rFonts w:ascii="Times New Roman" w:hAnsi="Times New Roman" w:cs="Times New Roman"/>
          <w:noProof/>
          <w:color w:val="auto"/>
          <w:lang w:val="sr-Cyrl-CS"/>
        </w:rPr>
        <w:t>укључујући и уговор о повјеравању услуга провјера аутентичности и прикладности.</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3.12 Подаци о удаљеним подружницама који су наведени у обрасцу из </w:t>
      </w:r>
      <w:r>
        <w:rPr>
          <w:rFonts w:ascii="Times New Roman" w:hAnsi="Times New Roman" w:cs="Times New Roman"/>
          <w:i/>
          <w:noProof/>
          <w:color w:val="auto"/>
          <w:lang w:val="sr-Cyrl-CS"/>
        </w:rPr>
        <w:t>Додатка 3</w:t>
      </w:r>
      <w:r>
        <w:rPr>
          <w:rFonts w:ascii="Times New Roman" w:hAnsi="Times New Roman" w:cs="Times New Roman"/>
          <w:noProof/>
          <w:color w:val="auto"/>
          <w:lang w:val="sr-Cyrl-CS"/>
        </w:rPr>
        <w:t xml:space="preserve"> овог прилога морају се доставити, а Централна банка може захтијевати њихово достављање и у другачијем облику и може усагласити с обвезником да прикупљају детаљније податке. </w:t>
      </w:r>
    </w:p>
    <w:p w:rsidR="00D126CC" w:rsidRDefault="00D126CC">
      <w:pPr>
        <w:pStyle w:val="Default"/>
        <w:jc w:val="both"/>
        <w:rPr>
          <w:rFonts w:ascii="Times New Roman" w:hAnsi="Times New Roman" w:cs="Times New Roman"/>
          <w:b/>
          <w:bCs/>
          <w:noProof/>
          <w:color w:val="auto"/>
          <w:sz w:val="18"/>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t xml:space="preserve">4. Повјерљивост и објављивање података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4.1 Главни подаци и оперативни подаци се</w:t>
      </w:r>
      <w:r>
        <w:rPr>
          <w:rFonts w:ascii="Times New Roman" w:hAnsi="Times New Roman" w:cs="Times New Roman"/>
          <w:noProof/>
          <w:color w:val="auto"/>
          <w:lang w:val="sr-Cyrl-CS"/>
        </w:rPr>
        <w:t xml:space="preserve"> сматрају повјерљивим.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4.2 Централна банка може одлучити да објави извјештаје или статистику користећи податке добијене на основу овог прилога. Свако објављивање мора бити на збирном нивоу, односно на такав начин да се не може открити податак појединачних</w:t>
      </w:r>
      <w:r>
        <w:rPr>
          <w:rFonts w:ascii="Times New Roman" w:hAnsi="Times New Roman" w:cs="Times New Roman"/>
          <w:noProof/>
          <w:color w:val="auto"/>
          <w:lang w:val="sr-Cyrl-CS"/>
        </w:rPr>
        <w:t xml:space="preserve"> извјештајних јединица. </w:t>
      </w:r>
    </w:p>
    <w:p w:rsidR="00D126CC" w:rsidRDefault="00D126CC">
      <w:pPr>
        <w:jc w:val="both"/>
        <w:rPr>
          <w:noProof/>
          <w:sz w:val="18"/>
          <w:lang w:val="sr-Cyrl-CS"/>
        </w:rPr>
      </w:pPr>
    </w:p>
    <w:p w:rsidR="00D126CC" w:rsidRDefault="00E57B26">
      <w:pPr>
        <w:pStyle w:val="Default"/>
        <w:jc w:val="center"/>
        <w:rPr>
          <w:rFonts w:ascii="Times New Roman" w:hAnsi="Times New Roman" w:cs="Times New Roman"/>
          <w:noProof/>
          <w:color w:val="auto"/>
          <w:lang w:val="sr-Cyrl-CS"/>
        </w:rPr>
      </w:pPr>
      <w:r>
        <w:rPr>
          <w:rFonts w:ascii="Times New Roman" w:hAnsi="Times New Roman" w:cs="Times New Roman"/>
          <w:noProof/>
          <w:color w:val="auto"/>
          <w:lang w:val="sr-Cyrl-CS"/>
        </w:rPr>
        <w:t>ДОДАТАК 1</w:t>
      </w:r>
    </w:p>
    <w:p w:rsidR="00D126CC" w:rsidRDefault="00E57B26">
      <w:pPr>
        <w:pStyle w:val="Default"/>
        <w:jc w:val="center"/>
        <w:rPr>
          <w:rFonts w:ascii="Times New Roman" w:hAnsi="Times New Roman" w:cs="Times New Roman"/>
          <w:noProof/>
          <w:color w:val="auto"/>
          <w:lang w:val="sr-Cyrl-CS"/>
        </w:rPr>
      </w:pPr>
      <w:r>
        <w:rPr>
          <w:rFonts w:ascii="Times New Roman" w:hAnsi="Times New Roman" w:cs="Times New Roman"/>
          <w:b/>
          <w:bCs/>
          <w:noProof/>
          <w:color w:val="auto"/>
          <w:lang w:val="sr-Cyrl-CS"/>
        </w:rPr>
        <w:t>ОБРАЗАЦ ЗА ИЗВЈЕШТАВАЊЕ</w:t>
      </w:r>
    </w:p>
    <w:p w:rsidR="00D126CC" w:rsidRDefault="00E57B26">
      <w:pPr>
        <w:pStyle w:val="Default"/>
        <w:jc w:val="center"/>
        <w:rPr>
          <w:rFonts w:ascii="Times New Roman" w:hAnsi="Times New Roman" w:cs="Times New Roman"/>
          <w:noProof/>
          <w:color w:val="auto"/>
          <w:lang w:val="sr-Cyrl-CS"/>
        </w:rPr>
      </w:pPr>
      <w:r>
        <w:rPr>
          <w:rFonts w:ascii="Times New Roman" w:hAnsi="Times New Roman" w:cs="Times New Roman"/>
          <w:b/>
          <w:bCs/>
          <w:noProof/>
          <w:color w:val="auto"/>
          <w:lang w:val="sr-Cyrl-CS"/>
        </w:rPr>
        <w:t>Главни подаци</w:t>
      </w:r>
    </w:p>
    <w:p w:rsidR="00D126CC" w:rsidRDefault="00D126CC">
      <w:pPr>
        <w:pStyle w:val="Default"/>
        <w:jc w:val="both"/>
        <w:rPr>
          <w:rFonts w:ascii="Times New Roman" w:hAnsi="Times New Roman" w:cs="Times New Roman"/>
          <w:b/>
          <w:bCs/>
          <w:noProof/>
          <w:color w:val="auto"/>
          <w:sz w:val="18"/>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t>Ове информације достављају се: Централној банци БиХ</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1. Информације о обвезнику</w:t>
      </w:r>
    </w:p>
    <w:p w:rsidR="00D126CC" w:rsidRDefault="00D126CC">
      <w:pPr>
        <w:pStyle w:val="Default"/>
        <w:jc w:val="both"/>
        <w:rPr>
          <w:rFonts w:ascii="Times New Roman" w:hAnsi="Times New Roman" w:cs="Times New Roman"/>
          <w:noProof/>
          <w:color w:val="auto"/>
          <w:sz w:val="18"/>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Назив обвезника: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Адреса сједишта: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Поштански број: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Град: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Улица: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Врста обвезника: </w:t>
      </w:r>
    </w:p>
    <w:p w:rsidR="00D126CC" w:rsidRDefault="00D126CC">
      <w:pPr>
        <w:pStyle w:val="Default"/>
        <w:jc w:val="both"/>
        <w:rPr>
          <w:rFonts w:ascii="Times New Roman" w:hAnsi="Times New Roman" w:cs="Times New Roman"/>
          <w:noProof/>
          <w:color w:val="auto"/>
          <w:sz w:val="12"/>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Контакт-особа: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Име/презиме: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Бројеви телефона: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Бројеви факса: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Е-мејл адресе: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Партнер којем су повјерене услуге (уколико је примјенљиво)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Назив: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Адреса: </w:t>
      </w: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Поштански број: </w:t>
      </w:r>
    </w:p>
    <w:p w:rsidR="00D126CC" w:rsidRDefault="00E57B26">
      <w:pPr>
        <w:jc w:val="both"/>
        <w:rPr>
          <w:noProof/>
          <w:lang w:val="sr-Cyrl-CS"/>
        </w:rPr>
      </w:pPr>
      <w:r>
        <w:rPr>
          <w:noProof/>
          <w:lang w:val="sr-Cyrl-CS"/>
        </w:rPr>
        <w:t>Град:</w:t>
      </w:r>
    </w:p>
    <w:p w:rsidR="00D126CC" w:rsidRDefault="00D126CC">
      <w:pPr>
        <w:pStyle w:val="Default"/>
        <w:jc w:val="both"/>
        <w:rPr>
          <w:rFonts w:ascii="Times New Roman" w:hAnsi="Times New Roman" w:cs="Times New Roman"/>
          <w:noProof/>
          <w:color w:val="auto"/>
          <w:sz w:val="20"/>
          <w:lang w:val="sr-Cyrl-CS"/>
        </w:rPr>
      </w:pPr>
    </w:p>
    <w:p w:rsidR="00D126CC" w:rsidRDefault="00E57B26">
      <w:pPr>
        <w:pStyle w:val="Default"/>
        <w:jc w:val="both"/>
        <w:rPr>
          <w:rFonts w:ascii="Times New Roman" w:hAnsi="Times New Roman" w:cs="Times New Roman"/>
          <w:noProof/>
          <w:color w:val="auto"/>
          <w:lang w:val="sr-Cyrl-CS"/>
        </w:rPr>
      </w:pPr>
      <w:r>
        <w:rPr>
          <w:rFonts w:ascii="Times New Roman" w:hAnsi="Times New Roman" w:cs="Times New Roman"/>
          <w:noProof/>
          <w:color w:val="auto"/>
          <w:lang w:val="sr-Cyrl-CS"/>
        </w:rPr>
        <w:t xml:space="preserve">2. Уређаји којима рукује клијент </w:t>
      </w:r>
    </w:p>
    <w:p w:rsidR="00D126CC" w:rsidRDefault="00D126CC">
      <w:pPr>
        <w:pStyle w:val="Default"/>
        <w:jc w:val="both"/>
        <w:rPr>
          <w:rFonts w:ascii="Times New Roman" w:hAnsi="Times New Roman" w:cs="Times New Roman"/>
          <w:noProof/>
          <w:color w:val="auto"/>
          <w:sz w:val="20"/>
          <w:lang w:val="sr-Cyrl-CS"/>
        </w:rPr>
      </w:pPr>
    </w:p>
    <w:tbl>
      <w:tblPr>
        <w:tblStyle w:val="TableGrid"/>
        <w:tblW w:w="0" w:type="auto"/>
        <w:tblLook w:val="04A0" w:firstRow="1" w:lastRow="0" w:firstColumn="1" w:lastColumn="0" w:noHBand="0" w:noVBand="1"/>
      </w:tblPr>
      <w:tblGrid>
        <w:gridCol w:w="1257"/>
        <w:gridCol w:w="2109"/>
        <w:gridCol w:w="1444"/>
        <w:gridCol w:w="1019"/>
        <w:gridCol w:w="2024"/>
        <w:gridCol w:w="1163"/>
      </w:tblGrid>
      <w:tr w:rsidR="00D126CC">
        <w:tc>
          <w:tcPr>
            <w:tcW w:w="1381" w:type="dxa"/>
          </w:tcPr>
          <w:p w:rsidR="00D126CC" w:rsidRDefault="00E57B26">
            <w:pPr>
              <w:pStyle w:val="Default"/>
              <w:jc w:val="both"/>
              <w:rPr>
                <w:rFonts w:ascii="Times New Roman" w:hAnsi="Times New Roman" w:cs="Times New Roman"/>
                <w:noProof/>
                <w:color w:val="auto"/>
                <w:sz w:val="22"/>
                <w:szCs w:val="22"/>
                <w:lang w:val="sr-Cyrl-CS"/>
              </w:rPr>
            </w:pPr>
            <w:r>
              <w:rPr>
                <w:rFonts w:ascii="Times New Roman" w:hAnsi="Times New Roman" w:cs="Times New Roman"/>
                <w:noProof/>
                <w:color w:val="auto"/>
                <w:sz w:val="22"/>
                <w:szCs w:val="22"/>
                <w:lang w:val="sr-Cyrl-CS"/>
              </w:rPr>
              <w:t>Категорија уређаја</w:t>
            </w:r>
          </w:p>
        </w:tc>
        <w:tc>
          <w:tcPr>
            <w:tcW w:w="1671"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Идентификациони број (*) </w:t>
            </w:r>
          </w:p>
        </w:tc>
        <w:tc>
          <w:tcPr>
            <w:tcW w:w="1460"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Произвођач (*) </w:t>
            </w:r>
          </w:p>
        </w:tc>
        <w:tc>
          <w:tcPr>
            <w:tcW w:w="1278"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Назив уређаја (*) </w:t>
            </w:r>
          </w:p>
        </w:tc>
        <w:tc>
          <w:tcPr>
            <w:tcW w:w="1924"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Идентификација (*) (систем детекције/верзије софтвера) </w:t>
            </w:r>
          </w:p>
        </w:tc>
        <w:tc>
          <w:tcPr>
            <w:tcW w:w="1302"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Укупан број у функцији </w:t>
            </w: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CIM </w:t>
            </w:r>
          </w:p>
        </w:tc>
        <w:tc>
          <w:tcPr>
            <w:tcW w:w="1671" w:type="dxa"/>
          </w:tcPr>
          <w:p w:rsidR="00D126CC" w:rsidRDefault="00D126CC">
            <w:pPr>
              <w:pStyle w:val="Default"/>
              <w:jc w:val="both"/>
              <w:rPr>
                <w:rFonts w:ascii="Times New Roman" w:hAnsi="Times New Roman" w:cs="Times New Roman"/>
                <w:noProof/>
                <w:color w:val="auto"/>
                <w:sz w:val="22"/>
                <w:szCs w:val="22"/>
                <w:lang w:val="sr-Latn-CS"/>
              </w:rPr>
            </w:pPr>
          </w:p>
        </w:tc>
        <w:tc>
          <w:tcPr>
            <w:tcW w:w="1460" w:type="dxa"/>
          </w:tcPr>
          <w:p w:rsidR="00D126CC" w:rsidRDefault="00D126CC">
            <w:pPr>
              <w:pStyle w:val="Default"/>
              <w:jc w:val="both"/>
              <w:rPr>
                <w:rFonts w:ascii="Times New Roman" w:hAnsi="Times New Roman" w:cs="Times New Roman"/>
                <w:noProof/>
                <w:color w:val="auto"/>
                <w:sz w:val="22"/>
                <w:szCs w:val="22"/>
                <w:lang w:val="sr-Latn-CS"/>
              </w:rPr>
            </w:pPr>
          </w:p>
        </w:tc>
        <w:tc>
          <w:tcPr>
            <w:tcW w:w="1278" w:type="dxa"/>
          </w:tcPr>
          <w:p w:rsidR="00D126CC" w:rsidRDefault="00D126CC">
            <w:pPr>
              <w:pStyle w:val="Default"/>
              <w:jc w:val="both"/>
              <w:rPr>
                <w:rFonts w:ascii="Times New Roman" w:hAnsi="Times New Roman" w:cs="Times New Roman"/>
                <w:noProof/>
                <w:color w:val="auto"/>
                <w:sz w:val="22"/>
                <w:szCs w:val="22"/>
                <w:lang w:val="sr-Latn-CS"/>
              </w:rPr>
            </w:pPr>
          </w:p>
        </w:tc>
        <w:tc>
          <w:tcPr>
            <w:tcW w:w="1924" w:type="dxa"/>
          </w:tcPr>
          <w:p w:rsidR="00D126CC" w:rsidRDefault="00D126CC">
            <w:pPr>
              <w:pStyle w:val="Default"/>
              <w:jc w:val="both"/>
              <w:rPr>
                <w:rFonts w:ascii="Times New Roman" w:hAnsi="Times New Roman" w:cs="Times New Roman"/>
                <w:noProof/>
                <w:color w:val="auto"/>
                <w:sz w:val="22"/>
                <w:szCs w:val="22"/>
                <w:lang w:val="sr-Latn-CS"/>
              </w:rPr>
            </w:pPr>
          </w:p>
        </w:tc>
        <w:tc>
          <w:tcPr>
            <w:tcW w:w="1302"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CRM </w:t>
            </w:r>
          </w:p>
        </w:tc>
        <w:tc>
          <w:tcPr>
            <w:tcW w:w="1671" w:type="dxa"/>
          </w:tcPr>
          <w:p w:rsidR="00D126CC" w:rsidRDefault="00D126CC">
            <w:pPr>
              <w:pStyle w:val="Default"/>
              <w:jc w:val="both"/>
              <w:rPr>
                <w:rFonts w:ascii="Times New Roman" w:hAnsi="Times New Roman" w:cs="Times New Roman"/>
                <w:noProof/>
                <w:color w:val="auto"/>
                <w:sz w:val="22"/>
                <w:szCs w:val="22"/>
                <w:lang w:val="sr-Latn-CS"/>
              </w:rPr>
            </w:pPr>
          </w:p>
        </w:tc>
        <w:tc>
          <w:tcPr>
            <w:tcW w:w="1460" w:type="dxa"/>
          </w:tcPr>
          <w:p w:rsidR="00D126CC" w:rsidRDefault="00D126CC">
            <w:pPr>
              <w:pStyle w:val="Default"/>
              <w:jc w:val="both"/>
              <w:rPr>
                <w:rFonts w:ascii="Times New Roman" w:hAnsi="Times New Roman" w:cs="Times New Roman"/>
                <w:noProof/>
                <w:color w:val="auto"/>
                <w:sz w:val="22"/>
                <w:szCs w:val="22"/>
                <w:lang w:val="sr-Latn-CS"/>
              </w:rPr>
            </w:pPr>
          </w:p>
        </w:tc>
        <w:tc>
          <w:tcPr>
            <w:tcW w:w="1278" w:type="dxa"/>
          </w:tcPr>
          <w:p w:rsidR="00D126CC" w:rsidRDefault="00D126CC">
            <w:pPr>
              <w:pStyle w:val="Default"/>
              <w:jc w:val="both"/>
              <w:rPr>
                <w:rFonts w:ascii="Times New Roman" w:hAnsi="Times New Roman" w:cs="Times New Roman"/>
                <w:noProof/>
                <w:color w:val="auto"/>
                <w:sz w:val="22"/>
                <w:szCs w:val="22"/>
                <w:lang w:val="sr-Latn-CS"/>
              </w:rPr>
            </w:pPr>
          </w:p>
        </w:tc>
        <w:tc>
          <w:tcPr>
            <w:tcW w:w="1924" w:type="dxa"/>
          </w:tcPr>
          <w:p w:rsidR="00D126CC" w:rsidRDefault="00D126CC">
            <w:pPr>
              <w:pStyle w:val="Default"/>
              <w:jc w:val="both"/>
              <w:rPr>
                <w:rFonts w:ascii="Times New Roman" w:hAnsi="Times New Roman" w:cs="Times New Roman"/>
                <w:noProof/>
                <w:color w:val="auto"/>
                <w:sz w:val="22"/>
                <w:szCs w:val="22"/>
                <w:lang w:val="sr-Latn-CS"/>
              </w:rPr>
            </w:pPr>
          </w:p>
        </w:tc>
        <w:tc>
          <w:tcPr>
            <w:tcW w:w="1302"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CCM </w:t>
            </w:r>
          </w:p>
        </w:tc>
        <w:tc>
          <w:tcPr>
            <w:tcW w:w="1671" w:type="dxa"/>
          </w:tcPr>
          <w:p w:rsidR="00D126CC" w:rsidRDefault="00D126CC">
            <w:pPr>
              <w:pStyle w:val="Default"/>
              <w:jc w:val="both"/>
              <w:rPr>
                <w:rFonts w:ascii="Times New Roman" w:hAnsi="Times New Roman" w:cs="Times New Roman"/>
                <w:noProof/>
                <w:color w:val="auto"/>
                <w:sz w:val="22"/>
                <w:szCs w:val="22"/>
                <w:lang w:val="sr-Latn-CS"/>
              </w:rPr>
            </w:pPr>
          </w:p>
        </w:tc>
        <w:tc>
          <w:tcPr>
            <w:tcW w:w="1460" w:type="dxa"/>
          </w:tcPr>
          <w:p w:rsidR="00D126CC" w:rsidRDefault="00D126CC">
            <w:pPr>
              <w:pStyle w:val="Default"/>
              <w:jc w:val="both"/>
              <w:rPr>
                <w:rFonts w:ascii="Times New Roman" w:hAnsi="Times New Roman" w:cs="Times New Roman"/>
                <w:noProof/>
                <w:color w:val="auto"/>
                <w:sz w:val="22"/>
                <w:szCs w:val="22"/>
                <w:lang w:val="sr-Latn-CS"/>
              </w:rPr>
            </w:pPr>
          </w:p>
        </w:tc>
        <w:tc>
          <w:tcPr>
            <w:tcW w:w="1278" w:type="dxa"/>
          </w:tcPr>
          <w:p w:rsidR="00D126CC" w:rsidRDefault="00D126CC">
            <w:pPr>
              <w:pStyle w:val="Default"/>
              <w:jc w:val="both"/>
              <w:rPr>
                <w:rFonts w:ascii="Times New Roman" w:hAnsi="Times New Roman" w:cs="Times New Roman"/>
                <w:noProof/>
                <w:color w:val="auto"/>
                <w:sz w:val="22"/>
                <w:szCs w:val="22"/>
                <w:lang w:val="sr-Latn-CS"/>
              </w:rPr>
            </w:pPr>
          </w:p>
        </w:tc>
        <w:tc>
          <w:tcPr>
            <w:tcW w:w="1924" w:type="dxa"/>
          </w:tcPr>
          <w:p w:rsidR="00D126CC" w:rsidRDefault="00D126CC">
            <w:pPr>
              <w:pStyle w:val="Default"/>
              <w:jc w:val="both"/>
              <w:rPr>
                <w:rFonts w:ascii="Times New Roman" w:hAnsi="Times New Roman" w:cs="Times New Roman"/>
                <w:noProof/>
                <w:color w:val="auto"/>
                <w:sz w:val="22"/>
                <w:szCs w:val="22"/>
                <w:lang w:val="sr-Latn-CS"/>
              </w:rPr>
            </w:pPr>
          </w:p>
        </w:tc>
        <w:tc>
          <w:tcPr>
            <w:tcW w:w="1302"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COM </w:t>
            </w:r>
          </w:p>
        </w:tc>
        <w:tc>
          <w:tcPr>
            <w:tcW w:w="1671" w:type="dxa"/>
          </w:tcPr>
          <w:p w:rsidR="00D126CC" w:rsidRDefault="00D126CC">
            <w:pPr>
              <w:pStyle w:val="Default"/>
              <w:jc w:val="both"/>
              <w:rPr>
                <w:rFonts w:ascii="Times New Roman" w:hAnsi="Times New Roman" w:cs="Times New Roman"/>
                <w:noProof/>
                <w:color w:val="auto"/>
                <w:sz w:val="22"/>
                <w:szCs w:val="22"/>
                <w:lang w:val="sr-Cyrl-CS"/>
              </w:rPr>
            </w:pPr>
          </w:p>
        </w:tc>
        <w:tc>
          <w:tcPr>
            <w:tcW w:w="1460" w:type="dxa"/>
          </w:tcPr>
          <w:p w:rsidR="00D126CC" w:rsidRDefault="00D126CC">
            <w:pPr>
              <w:pStyle w:val="Default"/>
              <w:jc w:val="both"/>
              <w:rPr>
                <w:rFonts w:ascii="Times New Roman" w:hAnsi="Times New Roman" w:cs="Times New Roman"/>
                <w:noProof/>
                <w:color w:val="auto"/>
                <w:sz w:val="22"/>
                <w:szCs w:val="22"/>
                <w:lang w:val="sr-Cyrl-CS"/>
              </w:rPr>
            </w:pPr>
          </w:p>
        </w:tc>
        <w:tc>
          <w:tcPr>
            <w:tcW w:w="1278" w:type="dxa"/>
          </w:tcPr>
          <w:p w:rsidR="00D126CC" w:rsidRDefault="00D126CC">
            <w:pPr>
              <w:pStyle w:val="Default"/>
              <w:jc w:val="both"/>
              <w:rPr>
                <w:rFonts w:ascii="Times New Roman" w:hAnsi="Times New Roman" w:cs="Times New Roman"/>
                <w:noProof/>
                <w:color w:val="auto"/>
                <w:sz w:val="22"/>
                <w:szCs w:val="22"/>
                <w:lang w:val="sr-Cyrl-CS"/>
              </w:rPr>
            </w:pPr>
          </w:p>
        </w:tc>
        <w:tc>
          <w:tcPr>
            <w:tcW w:w="1924" w:type="dxa"/>
          </w:tcPr>
          <w:p w:rsidR="00D126CC" w:rsidRDefault="00D126CC">
            <w:pPr>
              <w:pStyle w:val="Default"/>
              <w:jc w:val="both"/>
              <w:rPr>
                <w:rFonts w:ascii="Times New Roman" w:hAnsi="Times New Roman" w:cs="Times New Roman"/>
                <w:noProof/>
                <w:color w:val="auto"/>
                <w:sz w:val="22"/>
                <w:szCs w:val="22"/>
                <w:lang w:val="sr-Cyrl-CS"/>
              </w:rPr>
            </w:pPr>
          </w:p>
        </w:tc>
        <w:tc>
          <w:tcPr>
            <w:tcW w:w="1302" w:type="dxa"/>
          </w:tcPr>
          <w:p w:rsidR="00D126CC" w:rsidRDefault="00D126CC">
            <w:pPr>
              <w:pStyle w:val="Default"/>
              <w:jc w:val="both"/>
              <w:rPr>
                <w:rFonts w:ascii="Times New Roman" w:hAnsi="Times New Roman" w:cs="Times New Roman"/>
                <w:noProof/>
                <w:color w:val="auto"/>
                <w:sz w:val="22"/>
                <w:szCs w:val="22"/>
                <w:lang w:val="sr-Cyrl-CS"/>
              </w:rPr>
            </w:pPr>
          </w:p>
        </w:tc>
      </w:tr>
    </w:tbl>
    <w:p w:rsidR="00D126CC" w:rsidRDefault="00E57B26">
      <w:pPr>
        <w:pStyle w:val="Default"/>
        <w:jc w:val="both"/>
        <w:rPr>
          <w:rFonts w:ascii="Times New Roman" w:hAnsi="Times New Roman" w:cs="Times New Roman"/>
          <w:noProof/>
          <w:color w:val="auto"/>
          <w:sz w:val="20"/>
          <w:szCs w:val="22"/>
          <w:lang w:val="sr-Cyrl-CS"/>
        </w:rPr>
      </w:pPr>
      <w:r>
        <w:rPr>
          <w:noProof/>
          <w:color w:val="auto"/>
          <w:sz w:val="20"/>
          <w:szCs w:val="22"/>
          <w:lang w:val="sr-Cyrl-CS"/>
        </w:rPr>
        <w:t xml:space="preserve">(*) Ова поља се попуњавају на основу одговарајућих ставки са </w:t>
      </w:r>
      <w:r>
        <w:rPr>
          <w:noProof/>
          <w:color w:val="auto"/>
          <w:sz w:val="20"/>
          <w:szCs w:val="22"/>
          <w:lang w:val="sr-Cyrl-CS"/>
        </w:rPr>
        <w:t>интернетске странице ЦББиХ</w:t>
      </w:r>
    </w:p>
    <w:p w:rsidR="00D126CC" w:rsidRDefault="00D126CC">
      <w:pPr>
        <w:pStyle w:val="Default"/>
        <w:jc w:val="both"/>
        <w:rPr>
          <w:rFonts w:ascii="Times New Roman" w:hAnsi="Times New Roman" w:cs="Times New Roman"/>
          <w:noProof/>
          <w:color w:val="auto"/>
          <w:sz w:val="22"/>
          <w:szCs w:val="22"/>
          <w:lang w:val="sr-Cyrl-CS"/>
        </w:rPr>
      </w:pPr>
    </w:p>
    <w:p w:rsidR="00D126CC" w:rsidRDefault="00E57B26">
      <w:pPr>
        <w:pStyle w:val="Default"/>
        <w:jc w:val="both"/>
        <w:rPr>
          <w:rFonts w:ascii="Times New Roman" w:hAnsi="Times New Roman" w:cs="Times New Roman"/>
          <w:noProof/>
          <w:color w:val="auto"/>
          <w:sz w:val="22"/>
          <w:szCs w:val="22"/>
          <w:lang w:val="sr-Cyrl-CS"/>
        </w:rPr>
      </w:pPr>
      <w:r>
        <w:rPr>
          <w:rFonts w:ascii="Times New Roman" w:hAnsi="Times New Roman" w:cs="Times New Roman"/>
          <w:noProof/>
          <w:color w:val="auto"/>
          <w:sz w:val="22"/>
          <w:szCs w:val="22"/>
          <w:lang w:val="sr-Cyrl-CS"/>
        </w:rPr>
        <w:t xml:space="preserve">3. Уређаји којима рукују запослени </w:t>
      </w:r>
    </w:p>
    <w:p w:rsidR="00D126CC" w:rsidRDefault="00D126CC">
      <w:pPr>
        <w:pStyle w:val="Default"/>
        <w:jc w:val="both"/>
        <w:rPr>
          <w:rFonts w:ascii="Times New Roman" w:hAnsi="Times New Roman" w:cs="Times New Roman"/>
          <w:noProof/>
          <w:color w:val="auto"/>
          <w:sz w:val="22"/>
          <w:szCs w:val="22"/>
          <w:lang w:val="sr-Cyrl-CS"/>
        </w:rPr>
      </w:pPr>
    </w:p>
    <w:tbl>
      <w:tblPr>
        <w:tblStyle w:val="TableGrid"/>
        <w:tblW w:w="0" w:type="auto"/>
        <w:tblLook w:val="04A0" w:firstRow="1" w:lastRow="0" w:firstColumn="1" w:lastColumn="0" w:noHBand="0" w:noVBand="1"/>
      </w:tblPr>
      <w:tblGrid>
        <w:gridCol w:w="1257"/>
        <w:gridCol w:w="2109"/>
        <w:gridCol w:w="1444"/>
        <w:gridCol w:w="1019"/>
        <w:gridCol w:w="2024"/>
        <w:gridCol w:w="1163"/>
      </w:tblGrid>
      <w:tr w:rsidR="00D126CC">
        <w:tc>
          <w:tcPr>
            <w:tcW w:w="1381" w:type="dxa"/>
          </w:tcPr>
          <w:p w:rsidR="00D126CC" w:rsidRDefault="00E57B26">
            <w:pPr>
              <w:pStyle w:val="Default"/>
              <w:jc w:val="both"/>
              <w:rPr>
                <w:rFonts w:ascii="Times New Roman" w:hAnsi="Times New Roman" w:cs="Times New Roman"/>
                <w:noProof/>
                <w:color w:val="auto"/>
                <w:sz w:val="22"/>
                <w:szCs w:val="22"/>
                <w:lang w:val="sr-Cyrl-CS"/>
              </w:rPr>
            </w:pPr>
            <w:r>
              <w:rPr>
                <w:rFonts w:ascii="Times New Roman" w:hAnsi="Times New Roman" w:cs="Times New Roman"/>
                <w:noProof/>
                <w:color w:val="auto"/>
                <w:sz w:val="22"/>
                <w:szCs w:val="22"/>
                <w:lang w:val="sr-Cyrl-CS"/>
              </w:rPr>
              <w:t>Категорија уређаја</w:t>
            </w:r>
          </w:p>
        </w:tc>
        <w:tc>
          <w:tcPr>
            <w:tcW w:w="1671"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Идентификациони број (*) </w:t>
            </w:r>
          </w:p>
        </w:tc>
        <w:tc>
          <w:tcPr>
            <w:tcW w:w="1460"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Произвођач (*) </w:t>
            </w:r>
          </w:p>
        </w:tc>
        <w:tc>
          <w:tcPr>
            <w:tcW w:w="1278"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Назив уређаја (*) </w:t>
            </w:r>
          </w:p>
        </w:tc>
        <w:tc>
          <w:tcPr>
            <w:tcW w:w="1924"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Идентификација (*) (систем детекције/верзије софтвера) </w:t>
            </w:r>
          </w:p>
        </w:tc>
        <w:tc>
          <w:tcPr>
            <w:tcW w:w="1302"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 xml:space="preserve">Укупан број у функцији </w:t>
            </w: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BPM </w:t>
            </w:r>
          </w:p>
        </w:tc>
        <w:tc>
          <w:tcPr>
            <w:tcW w:w="1671" w:type="dxa"/>
          </w:tcPr>
          <w:p w:rsidR="00D126CC" w:rsidRDefault="00D126CC">
            <w:pPr>
              <w:pStyle w:val="Default"/>
              <w:jc w:val="both"/>
              <w:rPr>
                <w:rFonts w:ascii="Times New Roman" w:hAnsi="Times New Roman" w:cs="Times New Roman"/>
                <w:noProof/>
                <w:color w:val="auto"/>
                <w:sz w:val="22"/>
                <w:szCs w:val="22"/>
                <w:lang w:val="sr-Latn-CS"/>
              </w:rPr>
            </w:pPr>
          </w:p>
        </w:tc>
        <w:tc>
          <w:tcPr>
            <w:tcW w:w="1460" w:type="dxa"/>
          </w:tcPr>
          <w:p w:rsidR="00D126CC" w:rsidRDefault="00D126CC">
            <w:pPr>
              <w:pStyle w:val="Default"/>
              <w:jc w:val="both"/>
              <w:rPr>
                <w:rFonts w:ascii="Times New Roman" w:hAnsi="Times New Roman" w:cs="Times New Roman"/>
                <w:noProof/>
                <w:color w:val="auto"/>
                <w:sz w:val="22"/>
                <w:szCs w:val="22"/>
                <w:lang w:val="sr-Latn-CS"/>
              </w:rPr>
            </w:pPr>
          </w:p>
        </w:tc>
        <w:tc>
          <w:tcPr>
            <w:tcW w:w="1278" w:type="dxa"/>
          </w:tcPr>
          <w:p w:rsidR="00D126CC" w:rsidRDefault="00D126CC">
            <w:pPr>
              <w:pStyle w:val="Default"/>
              <w:jc w:val="both"/>
              <w:rPr>
                <w:rFonts w:ascii="Times New Roman" w:hAnsi="Times New Roman" w:cs="Times New Roman"/>
                <w:noProof/>
                <w:color w:val="auto"/>
                <w:sz w:val="22"/>
                <w:szCs w:val="22"/>
                <w:lang w:val="sr-Latn-CS"/>
              </w:rPr>
            </w:pPr>
          </w:p>
        </w:tc>
        <w:tc>
          <w:tcPr>
            <w:tcW w:w="1924" w:type="dxa"/>
          </w:tcPr>
          <w:p w:rsidR="00D126CC" w:rsidRDefault="00D126CC">
            <w:pPr>
              <w:pStyle w:val="Default"/>
              <w:jc w:val="both"/>
              <w:rPr>
                <w:rFonts w:ascii="Times New Roman" w:hAnsi="Times New Roman" w:cs="Times New Roman"/>
                <w:noProof/>
                <w:color w:val="auto"/>
                <w:sz w:val="22"/>
                <w:szCs w:val="22"/>
                <w:lang w:val="sr-Latn-CS"/>
              </w:rPr>
            </w:pPr>
          </w:p>
        </w:tc>
        <w:tc>
          <w:tcPr>
            <w:tcW w:w="1302"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BAM </w:t>
            </w:r>
          </w:p>
        </w:tc>
        <w:tc>
          <w:tcPr>
            <w:tcW w:w="1671" w:type="dxa"/>
          </w:tcPr>
          <w:p w:rsidR="00D126CC" w:rsidRDefault="00D126CC">
            <w:pPr>
              <w:pStyle w:val="Default"/>
              <w:jc w:val="both"/>
              <w:rPr>
                <w:rFonts w:ascii="Times New Roman" w:hAnsi="Times New Roman" w:cs="Times New Roman"/>
                <w:noProof/>
                <w:color w:val="auto"/>
                <w:sz w:val="22"/>
                <w:szCs w:val="22"/>
                <w:lang w:val="sr-Latn-CS"/>
              </w:rPr>
            </w:pPr>
          </w:p>
        </w:tc>
        <w:tc>
          <w:tcPr>
            <w:tcW w:w="1460" w:type="dxa"/>
          </w:tcPr>
          <w:p w:rsidR="00D126CC" w:rsidRDefault="00D126CC">
            <w:pPr>
              <w:pStyle w:val="Default"/>
              <w:jc w:val="both"/>
              <w:rPr>
                <w:rFonts w:ascii="Times New Roman" w:hAnsi="Times New Roman" w:cs="Times New Roman"/>
                <w:noProof/>
                <w:color w:val="auto"/>
                <w:sz w:val="22"/>
                <w:szCs w:val="22"/>
                <w:lang w:val="sr-Latn-CS"/>
              </w:rPr>
            </w:pPr>
          </w:p>
        </w:tc>
        <w:tc>
          <w:tcPr>
            <w:tcW w:w="1278" w:type="dxa"/>
          </w:tcPr>
          <w:p w:rsidR="00D126CC" w:rsidRDefault="00D126CC">
            <w:pPr>
              <w:pStyle w:val="Default"/>
              <w:jc w:val="both"/>
              <w:rPr>
                <w:rFonts w:ascii="Times New Roman" w:hAnsi="Times New Roman" w:cs="Times New Roman"/>
                <w:noProof/>
                <w:color w:val="auto"/>
                <w:sz w:val="22"/>
                <w:szCs w:val="22"/>
                <w:lang w:val="sr-Latn-CS"/>
              </w:rPr>
            </w:pPr>
          </w:p>
        </w:tc>
        <w:tc>
          <w:tcPr>
            <w:tcW w:w="1924" w:type="dxa"/>
          </w:tcPr>
          <w:p w:rsidR="00D126CC" w:rsidRDefault="00D126CC">
            <w:pPr>
              <w:pStyle w:val="Default"/>
              <w:jc w:val="both"/>
              <w:rPr>
                <w:rFonts w:ascii="Times New Roman" w:hAnsi="Times New Roman" w:cs="Times New Roman"/>
                <w:noProof/>
                <w:color w:val="auto"/>
                <w:sz w:val="22"/>
                <w:szCs w:val="22"/>
                <w:lang w:val="sr-Latn-CS"/>
              </w:rPr>
            </w:pPr>
          </w:p>
        </w:tc>
        <w:tc>
          <w:tcPr>
            <w:tcW w:w="1302"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TARM </w:t>
            </w:r>
          </w:p>
        </w:tc>
        <w:tc>
          <w:tcPr>
            <w:tcW w:w="1671" w:type="dxa"/>
          </w:tcPr>
          <w:p w:rsidR="00D126CC" w:rsidRDefault="00D126CC">
            <w:pPr>
              <w:pStyle w:val="Default"/>
              <w:jc w:val="both"/>
              <w:rPr>
                <w:rFonts w:ascii="Times New Roman" w:hAnsi="Times New Roman" w:cs="Times New Roman"/>
                <w:noProof/>
                <w:color w:val="auto"/>
                <w:sz w:val="22"/>
                <w:szCs w:val="22"/>
                <w:lang w:val="sr-Latn-CS"/>
              </w:rPr>
            </w:pPr>
          </w:p>
        </w:tc>
        <w:tc>
          <w:tcPr>
            <w:tcW w:w="1460" w:type="dxa"/>
          </w:tcPr>
          <w:p w:rsidR="00D126CC" w:rsidRDefault="00D126CC">
            <w:pPr>
              <w:pStyle w:val="Default"/>
              <w:jc w:val="both"/>
              <w:rPr>
                <w:rFonts w:ascii="Times New Roman" w:hAnsi="Times New Roman" w:cs="Times New Roman"/>
                <w:noProof/>
                <w:color w:val="auto"/>
                <w:sz w:val="22"/>
                <w:szCs w:val="22"/>
                <w:lang w:val="sr-Latn-CS"/>
              </w:rPr>
            </w:pPr>
          </w:p>
        </w:tc>
        <w:tc>
          <w:tcPr>
            <w:tcW w:w="1278" w:type="dxa"/>
          </w:tcPr>
          <w:p w:rsidR="00D126CC" w:rsidRDefault="00D126CC">
            <w:pPr>
              <w:pStyle w:val="Default"/>
              <w:jc w:val="both"/>
              <w:rPr>
                <w:rFonts w:ascii="Times New Roman" w:hAnsi="Times New Roman" w:cs="Times New Roman"/>
                <w:noProof/>
                <w:color w:val="auto"/>
                <w:sz w:val="22"/>
                <w:szCs w:val="22"/>
                <w:lang w:val="sr-Latn-CS"/>
              </w:rPr>
            </w:pPr>
          </w:p>
        </w:tc>
        <w:tc>
          <w:tcPr>
            <w:tcW w:w="1924" w:type="dxa"/>
          </w:tcPr>
          <w:p w:rsidR="00D126CC" w:rsidRDefault="00D126CC">
            <w:pPr>
              <w:pStyle w:val="Default"/>
              <w:jc w:val="both"/>
              <w:rPr>
                <w:rFonts w:ascii="Times New Roman" w:hAnsi="Times New Roman" w:cs="Times New Roman"/>
                <w:noProof/>
                <w:color w:val="auto"/>
                <w:sz w:val="22"/>
                <w:szCs w:val="22"/>
                <w:lang w:val="sr-Latn-CS"/>
              </w:rPr>
            </w:pPr>
          </w:p>
        </w:tc>
        <w:tc>
          <w:tcPr>
            <w:tcW w:w="1302"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c>
          <w:tcPr>
            <w:tcW w:w="1381"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 xml:space="preserve">TAM </w:t>
            </w:r>
          </w:p>
        </w:tc>
        <w:tc>
          <w:tcPr>
            <w:tcW w:w="1671" w:type="dxa"/>
          </w:tcPr>
          <w:p w:rsidR="00D126CC" w:rsidRDefault="00D126CC">
            <w:pPr>
              <w:pStyle w:val="Default"/>
              <w:jc w:val="both"/>
              <w:rPr>
                <w:rFonts w:ascii="Times New Roman" w:hAnsi="Times New Roman" w:cs="Times New Roman"/>
                <w:noProof/>
                <w:color w:val="auto"/>
                <w:sz w:val="22"/>
                <w:szCs w:val="22"/>
                <w:lang w:val="sr-Latn-CS"/>
              </w:rPr>
            </w:pPr>
          </w:p>
        </w:tc>
        <w:tc>
          <w:tcPr>
            <w:tcW w:w="1460" w:type="dxa"/>
          </w:tcPr>
          <w:p w:rsidR="00D126CC" w:rsidRDefault="00D126CC">
            <w:pPr>
              <w:pStyle w:val="Default"/>
              <w:jc w:val="both"/>
              <w:rPr>
                <w:rFonts w:ascii="Times New Roman" w:hAnsi="Times New Roman" w:cs="Times New Roman"/>
                <w:noProof/>
                <w:color w:val="auto"/>
                <w:sz w:val="22"/>
                <w:szCs w:val="22"/>
                <w:lang w:val="sr-Latn-CS"/>
              </w:rPr>
            </w:pPr>
          </w:p>
        </w:tc>
        <w:tc>
          <w:tcPr>
            <w:tcW w:w="1278" w:type="dxa"/>
          </w:tcPr>
          <w:p w:rsidR="00D126CC" w:rsidRDefault="00D126CC">
            <w:pPr>
              <w:pStyle w:val="Default"/>
              <w:jc w:val="both"/>
              <w:rPr>
                <w:rFonts w:ascii="Times New Roman" w:hAnsi="Times New Roman" w:cs="Times New Roman"/>
                <w:noProof/>
                <w:color w:val="auto"/>
                <w:sz w:val="22"/>
                <w:szCs w:val="22"/>
                <w:lang w:val="sr-Latn-CS"/>
              </w:rPr>
            </w:pPr>
          </w:p>
        </w:tc>
        <w:tc>
          <w:tcPr>
            <w:tcW w:w="1924" w:type="dxa"/>
          </w:tcPr>
          <w:p w:rsidR="00D126CC" w:rsidRDefault="00D126CC">
            <w:pPr>
              <w:pStyle w:val="Default"/>
              <w:jc w:val="both"/>
              <w:rPr>
                <w:rFonts w:ascii="Times New Roman" w:hAnsi="Times New Roman" w:cs="Times New Roman"/>
                <w:noProof/>
                <w:color w:val="auto"/>
                <w:sz w:val="22"/>
                <w:szCs w:val="22"/>
                <w:lang w:val="sr-Latn-CS"/>
              </w:rPr>
            </w:pPr>
          </w:p>
        </w:tc>
        <w:tc>
          <w:tcPr>
            <w:tcW w:w="1302"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c>
          <w:tcPr>
            <w:tcW w:w="1381" w:type="dxa"/>
          </w:tcPr>
          <w:p w:rsidR="00D126CC" w:rsidRDefault="00E57B26">
            <w:pPr>
              <w:pStyle w:val="Default"/>
              <w:jc w:val="both"/>
              <w:rPr>
                <w:noProof/>
                <w:sz w:val="22"/>
                <w:szCs w:val="22"/>
                <w:lang w:val="sr-Latn-CS"/>
              </w:rPr>
            </w:pPr>
            <w:r>
              <w:rPr>
                <w:noProof/>
                <w:sz w:val="22"/>
                <w:szCs w:val="22"/>
                <w:lang w:val="sr-Latn-CS"/>
              </w:rPr>
              <w:t xml:space="preserve">CPM </w:t>
            </w:r>
          </w:p>
        </w:tc>
        <w:tc>
          <w:tcPr>
            <w:tcW w:w="1671" w:type="dxa"/>
          </w:tcPr>
          <w:p w:rsidR="00D126CC" w:rsidRDefault="00D126CC">
            <w:pPr>
              <w:pStyle w:val="Default"/>
              <w:jc w:val="both"/>
              <w:rPr>
                <w:rFonts w:ascii="Times New Roman" w:hAnsi="Times New Roman" w:cs="Times New Roman"/>
                <w:noProof/>
                <w:color w:val="auto"/>
                <w:sz w:val="22"/>
                <w:szCs w:val="22"/>
                <w:lang w:val="sr-Cyrl-CS"/>
              </w:rPr>
            </w:pPr>
          </w:p>
        </w:tc>
        <w:tc>
          <w:tcPr>
            <w:tcW w:w="1460" w:type="dxa"/>
          </w:tcPr>
          <w:p w:rsidR="00D126CC" w:rsidRDefault="00D126CC">
            <w:pPr>
              <w:pStyle w:val="Default"/>
              <w:jc w:val="both"/>
              <w:rPr>
                <w:rFonts w:ascii="Times New Roman" w:hAnsi="Times New Roman" w:cs="Times New Roman"/>
                <w:noProof/>
                <w:color w:val="auto"/>
                <w:sz w:val="22"/>
                <w:szCs w:val="22"/>
                <w:lang w:val="sr-Cyrl-CS"/>
              </w:rPr>
            </w:pPr>
          </w:p>
        </w:tc>
        <w:tc>
          <w:tcPr>
            <w:tcW w:w="1278" w:type="dxa"/>
          </w:tcPr>
          <w:p w:rsidR="00D126CC" w:rsidRDefault="00D126CC">
            <w:pPr>
              <w:pStyle w:val="Default"/>
              <w:jc w:val="both"/>
              <w:rPr>
                <w:rFonts w:ascii="Times New Roman" w:hAnsi="Times New Roman" w:cs="Times New Roman"/>
                <w:noProof/>
                <w:color w:val="auto"/>
                <w:sz w:val="22"/>
                <w:szCs w:val="22"/>
                <w:lang w:val="sr-Cyrl-CS"/>
              </w:rPr>
            </w:pPr>
          </w:p>
        </w:tc>
        <w:tc>
          <w:tcPr>
            <w:tcW w:w="1924" w:type="dxa"/>
          </w:tcPr>
          <w:p w:rsidR="00D126CC" w:rsidRDefault="00D126CC">
            <w:pPr>
              <w:pStyle w:val="Default"/>
              <w:jc w:val="both"/>
              <w:rPr>
                <w:rFonts w:ascii="Times New Roman" w:hAnsi="Times New Roman" w:cs="Times New Roman"/>
                <w:noProof/>
                <w:color w:val="auto"/>
                <w:sz w:val="22"/>
                <w:szCs w:val="22"/>
                <w:lang w:val="sr-Cyrl-CS"/>
              </w:rPr>
            </w:pPr>
          </w:p>
        </w:tc>
        <w:tc>
          <w:tcPr>
            <w:tcW w:w="1302" w:type="dxa"/>
          </w:tcPr>
          <w:p w:rsidR="00D126CC" w:rsidRDefault="00D126CC">
            <w:pPr>
              <w:pStyle w:val="Default"/>
              <w:jc w:val="both"/>
              <w:rPr>
                <w:rFonts w:ascii="Times New Roman" w:hAnsi="Times New Roman" w:cs="Times New Roman"/>
                <w:noProof/>
                <w:color w:val="auto"/>
                <w:sz w:val="22"/>
                <w:szCs w:val="22"/>
                <w:lang w:val="sr-Cyrl-CS"/>
              </w:rPr>
            </w:pPr>
          </w:p>
        </w:tc>
      </w:tr>
    </w:tbl>
    <w:p w:rsidR="00D126CC" w:rsidRDefault="00E57B26">
      <w:pPr>
        <w:pStyle w:val="Default"/>
        <w:jc w:val="both"/>
        <w:rPr>
          <w:rFonts w:ascii="Times New Roman" w:hAnsi="Times New Roman" w:cs="Times New Roman"/>
          <w:noProof/>
          <w:color w:val="auto"/>
          <w:sz w:val="20"/>
          <w:szCs w:val="22"/>
          <w:lang w:val="sr-Cyrl-CS"/>
        </w:rPr>
      </w:pPr>
      <w:r>
        <w:rPr>
          <w:noProof/>
          <w:color w:val="auto"/>
          <w:sz w:val="20"/>
          <w:szCs w:val="22"/>
          <w:lang w:val="sr-Cyrl-CS"/>
        </w:rPr>
        <w:t>(*) Ова поља се попуњавају на основу одговарајућих ставки са интернетске странице ЦББиХ.</w:t>
      </w:r>
    </w:p>
    <w:p w:rsidR="00D126CC" w:rsidRDefault="00D126CC">
      <w:pPr>
        <w:pStyle w:val="Default"/>
        <w:jc w:val="both"/>
        <w:rPr>
          <w:rFonts w:ascii="Times New Roman" w:hAnsi="Times New Roman" w:cs="Times New Roman"/>
          <w:noProof/>
          <w:color w:val="auto"/>
          <w:sz w:val="22"/>
          <w:szCs w:val="22"/>
          <w:lang w:val="sr-Cyrl-CS"/>
        </w:rPr>
      </w:pPr>
    </w:p>
    <w:p w:rsidR="00D126CC" w:rsidRDefault="00E57B26">
      <w:pPr>
        <w:pStyle w:val="Default"/>
        <w:jc w:val="both"/>
        <w:rPr>
          <w:rFonts w:ascii="Times New Roman" w:hAnsi="Times New Roman" w:cs="Times New Roman"/>
          <w:noProof/>
          <w:color w:val="auto"/>
          <w:sz w:val="22"/>
          <w:szCs w:val="22"/>
          <w:lang w:val="sr-Cyrl-CS"/>
        </w:rPr>
      </w:pPr>
      <w:r>
        <w:rPr>
          <w:rFonts w:ascii="Times New Roman" w:hAnsi="Times New Roman" w:cs="Times New Roman"/>
          <w:noProof/>
          <w:color w:val="auto"/>
          <w:sz w:val="22"/>
          <w:szCs w:val="22"/>
          <w:lang w:val="sr-Cyrl-CS"/>
        </w:rPr>
        <w:t xml:space="preserve">4. Апарати за готовину који нису укључени у табелу уређаја којима рукују клијенти </w:t>
      </w:r>
    </w:p>
    <w:tbl>
      <w:tblPr>
        <w:tblW w:w="9304" w:type="dxa"/>
        <w:tblInd w:w="-108" w:type="dxa"/>
        <w:tblBorders>
          <w:top w:val="nil"/>
          <w:left w:val="nil"/>
          <w:bottom w:val="nil"/>
          <w:right w:val="nil"/>
        </w:tblBorders>
        <w:tblLayout w:type="fixed"/>
        <w:tblLook w:val="0000" w:firstRow="0" w:lastRow="0" w:firstColumn="0" w:lastColumn="0" w:noHBand="0" w:noVBand="0"/>
      </w:tblPr>
      <w:tblGrid>
        <w:gridCol w:w="9304"/>
      </w:tblGrid>
      <w:tr w:rsidR="00D126CC">
        <w:trPr>
          <w:trHeight w:val="8"/>
        </w:trPr>
        <w:tc>
          <w:tcPr>
            <w:tcW w:w="9304" w:type="dxa"/>
          </w:tcPr>
          <w:p w:rsidR="00D126CC" w:rsidRDefault="00D126CC">
            <w:pPr>
              <w:pStyle w:val="Default"/>
              <w:jc w:val="both"/>
              <w:rPr>
                <w:rFonts w:ascii="Times New Roman" w:hAnsi="Times New Roman" w:cs="Times New Roman"/>
                <w:noProof/>
                <w:color w:val="auto"/>
                <w:sz w:val="22"/>
                <w:szCs w:val="22"/>
                <w:lang w:val="sr-Cyrl-CS"/>
              </w:rPr>
            </w:pPr>
          </w:p>
          <w:tbl>
            <w:tblPr>
              <w:tblStyle w:val="TableGrid"/>
              <w:tblW w:w="0" w:type="auto"/>
              <w:tblInd w:w="13" w:type="dxa"/>
              <w:tblLayout w:type="fixed"/>
              <w:tblLook w:val="04A0" w:firstRow="1" w:lastRow="0" w:firstColumn="1" w:lastColumn="0" w:noHBand="0" w:noVBand="1"/>
            </w:tblPr>
            <w:tblGrid>
              <w:gridCol w:w="4524"/>
              <w:gridCol w:w="4525"/>
            </w:tblGrid>
            <w:tr w:rsidR="00D126CC">
              <w:trPr>
                <w:trHeight w:val="25"/>
              </w:trPr>
              <w:tc>
                <w:tcPr>
                  <w:tcW w:w="4524" w:type="dxa"/>
                </w:tcPr>
                <w:p w:rsidR="00D126CC" w:rsidRDefault="00D126CC">
                  <w:pPr>
                    <w:pStyle w:val="Default"/>
                    <w:jc w:val="both"/>
                    <w:rPr>
                      <w:rFonts w:ascii="Times New Roman" w:hAnsi="Times New Roman" w:cs="Times New Roman"/>
                      <w:noProof/>
                      <w:color w:val="auto"/>
                      <w:sz w:val="22"/>
                      <w:szCs w:val="22"/>
                      <w:lang w:val="sr-Cyrl-CS"/>
                    </w:rPr>
                  </w:pPr>
                </w:p>
              </w:tc>
              <w:tc>
                <w:tcPr>
                  <w:tcW w:w="4525" w:type="dxa"/>
                </w:tcPr>
                <w:tbl>
                  <w:tblPr>
                    <w:tblW w:w="0" w:type="auto"/>
                    <w:tblInd w:w="13" w:type="dxa"/>
                    <w:tblBorders>
                      <w:top w:val="nil"/>
                      <w:left w:val="nil"/>
                      <w:bottom w:val="nil"/>
                      <w:right w:val="nil"/>
                    </w:tblBorders>
                    <w:tblLayout w:type="fixed"/>
                    <w:tblLook w:val="0000" w:firstRow="0" w:lastRow="0" w:firstColumn="0" w:lastColumn="0" w:noHBand="0" w:noVBand="0"/>
                  </w:tblPr>
                  <w:tblGrid>
                    <w:gridCol w:w="3911"/>
                  </w:tblGrid>
                  <w:tr w:rsidR="00D126CC">
                    <w:trPr>
                      <w:trHeight w:val="8"/>
                    </w:trPr>
                    <w:tc>
                      <w:tcPr>
                        <w:tcW w:w="3911" w:type="dxa"/>
                      </w:tcPr>
                      <w:p w:rsidR="00D126CC" w:rsidRDefault="00E57B26">
                        <w:pPr>
                          <w:autoSpaceDE w:val="0"/>
                          <w:autoSpaceDN w:val="0"/>
                          <w:adjustRightInd w:val="0"/>
                          <w:jc w:val="center"/>
                          <w:rPr>
                            <w:rFonts w:ascii="Arial" w:hAnsi="Arial" w:cs="Arial"/>
                            <w:noProof/>
                            <w:color w:val="000000"/>
                            <w:sz w:val="22"/>
                            <w:szCs w:val="22"/>
                            <w:lang w:val="sr-Cyrl-CS"/>
                          </w:rPr>
                        </w:pPr>
                        <w:r>
                          <w:rPr>
                            <w:rFonts w:ascii="Arial" w:hAnsi="Arial" w:cs="Arial"/>
                            <w:noProof/>
                            <w:color w:val="000000"/>
                            <w:sz w:val="22"/>
                            <w:szCs w:val="22"/>
                            <w:lang w:val="sr-Cyrl-CS"/>
                          </w:rPr>
                          <w:t>Укупан број у функцији</w:t>
                        </w:r>
                      </w:p>
                    </w:tc>
                  </w:tr>
                </w:tbl>
                <w:p w:rsidR="00D126CC" w:rsidRDefault="00D126CC">
                  <w:pPr>
                    <w:pStyle w:val="Default"/>
                    <w:jc w:val="both"/>
                    <w:rPr>
                      <w:rFonts w:ascii="Times New Roman" w:hAnsi="Times New Roman" w:cs="Times New Roman"/>
                      <w:noProof/>
                      <w:color w:val="auto"/>
                      <w:sz w:val="22"/>
                      <w:szCs w:val="22"/>
                      <w:lang w:val="sr-Cyrl-CS"/>
                    </w:rPr>
                  </w:pPr>
                </w:p>
              </w:tc>
            </w:tr>
            <w:tr w:rsidR="00D126CC">
              <w:trPr>
                <w:trHeight w:val="25"/>
              </w:trPr>
              <w:tc>
                <w:tcPr>
                  <w:tcW w:w="4524"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ATM</w:t>
                  </w:r>
                </w:p>
              </w:tc>
              <w:tc>
                <w:tcPr>
                  <w:tcW w:w="4525" w:type="dxa"/>
                </w:tcPr>
                <w:p w:rsidR="00D126CC" w:rsidRDefault="00D126CC">
                  <w:pPr>
                    <w:pStyle w:val="Default"/>
                    <w:jc w:val="both"/>
                    <w:rPr>
                      <w:rFonts w:ascii="Times New Roman" w:hAnsi="Times New Roman" w:cs="Times New Roman"/>
                      <w:noProof/>
                      <w:color w:val="auto"/>
                      <w:sz w:val="22"/>
                      <w:szCs w:val="22"/>
                      <w:lang w:val="sr-Latn-CS"/>
                    </w:rPr>
                  </w:pPr>
                </w:p>
              </w:tc>
            </w:tr>
            <w:tr w:rsidR="00D126CC">
              <w:trPr>
                <w:trHeight w:val="25"/>
              </w:trPr>
              <w:tc>
                <w:tcPr>
                  <w:tcW w:w="4524" w:type="dxa"/>
                </w:tcPr>
                <w:p w:rsidR="00D126CC" w:rsidRDefault="00E57B26">
                  <w:pPr>
                    <w:pStyle w:val="Default"/>
                    <w:jc w:val="both"/>
                    <w:rPr>
                      <w:rFonts w:ascii="Times New Roman" w:hAnsi="Times New Roman" w:cs="Times New Roman"/>
                      <w:noProof/>
                      <w:color w:val="auto"/>
                      <w:sz w:val="22"/>
                      <w:szCs w:val="22"/>
                      <w:lang w:val="sr-Latn-CS"/>
                    </w:rPr>
                  </w:pPr>
                  <w:r>
                    <w:rPr>
                      <w:noProof/>
                      <w:sz w:val="22"/>
                      <w:szCs w:val="22"/>
                      <w:lang w:val="sr-Latn-CS"/>
                    </w:rPr>
                    <w:t>ScoT</w:t>
                  </w:r>
                </w:p>
              </w:tc>
              <w:tc>
                <w:tcPr>
                  <w:tcW w:w="4525" w:type="dxa"/>
                </w:tcPr>
                <w:p w:rsidR="00D126CC" w:rsidRDefault="00D126CC">
                  <w:pPr>
                    <w:pStyle w:val="Default"/>
                    <w:jc w:val="both"/>
                    <w:rPr>
                      <w:rFonts w:ascii="Times New Roman" w:hAnsi="Times New Roman" w:cs="Times New Roman"/>
                      <w:noProof/>
                      <w:color w:val="auto"/>
                      <w:sz w:val="22"/>
                      <w:szCs w:val="22"/>
                      <w:lang w:val="sr-Cyrl-CS"/>
                    </w:rPr>
                  </w:pPr>
                </w:p>
              </w:tc>
            </w:tr>
            <w:tr w:rsidR="00D126CC">
              <w:trPr>
                <w:trHeight w:val="25"/>
              </w:trPr>
              <w:tc>
                <w:tcPr>
                  <w:tcW w:w="4524" w:type="dxa"/>
                </w:tcPr>
                <w:p w:rsidR="00D126CC" w:rsidRDefault="00E57B26">
                  <w:pPr>
                    <w:pStyle w:val="Default"/>
                    <w:jc w:val="both"/>
                    <w:rPr>
                      <w:rFonts w:ascii="Times New Roman" w:hAnsi="Times New Roman" w:cs="Times New Roman"/>
                      <w:noProof/>
                      <w:color w:val="auto"/>
                      <w:sz w:val="22"/>
                      <w:szCs w:val="22"/>
                      <w:lang w:val="sr-Cyrl-CS"/>
                    </w:rPr>
                  </w:pPr>
                  <w:r>
                    <w:rPr>
                      <w:noProof/>
                      <w:sz w:val="22"/>
                      <w:szCs w:val="22"/>
                      <w:lang w:val="sr-Cyrl-CS"/>
                    </w:rPr>
                    <w:t>Остали</w:t>
                  </w:r>
                </w:p>
              </w:tc>
              <w:tc>
                <w:tcPr>
                  <w:tcW w:w="4525" w:type="dxa"/>
                </w:tcPr>
                <w:p w:rsidR="00D126CC" w:rsidRDefault="00D126CC">
                  <w:pPr>
                    <w:pStyle w:val="Default"/>
                    <w:jc w:val="both"/>
                    <w:rPr>
                      <w:rFonts w:ascii="Times New Roman" w:hAnsi="Times New Roman" w:cs="Times New Roman"/>
                      <w:noProof/>
                      <w:color w:val="auto"/>
                      <w:sz w:val="22"/>
                      <w:szCs w:val="22"/>
                      <w:lang w:val="sr-Cyrl-CS"/>
                    </w:rPr>
                  </w:pPr>
                </w:p>
              </w:tc>
            </w:tr>
          </w:tbl>
          <w:p w:rsidR="00D126CC" w:rsidRDefault="00D126CC">
            <w:pPr>
              <w:pStyle w:val="Default"/>
              <w:jc w:val="both"/>
              <w:rPr>
                <w:rFonts w:ascii="Times New Roman" w:hAnsi="Times New Roman" w:cs="Times New Roman"/>
                <w:noProof/>
                <w:color w:val="auto"/>
                <w:sz w:val="22"/>
                <w:szCs w:val="22"/>
                <w:lang w:val="sr-Cyrl-CS"/>
              </w:rPr>
            </w:pPr>
          </w:p>
        </w:tc>
      </w:tr>
      <w:tr w:rsidR="00D126CC">
        <w:trPr>
          <w:trHeight w:val="8"/>
        </w:trPr>
        <w:tc>
          <w:tcPr>
            <w:tcW w:w="9304" w:type="dxa"/>
          </w:tcPr>
          <w:p w:rsidR="00D126CC" w:rsidRDefault="00D126CC">
            <w:pPr>
              <w:pStyle w:val="Default"/>
              <w:jc w:val="both"/>
              <w:rPr>
                <w:rFonts w:ascii="Times New Roman" w:hAnsi="Times New Roman" w:cs="Times New Roman"/>
                <w:noProof/>
                <w:color w:val="auto"/>
                <w:lang w:val="sr-Cyrl-CS"/>
              </w:rPr>
            </w:pPr>
          </w:p>
        </w:tc>
      </w:tr>
    </w:tbl>
    <w:p w:rsidR="00D126CC" w:rsidRDefault="00E57B26">
      <w:pPr>
        <w:pStyle w:val="Default"/>
        <w:jc w:val="center"/>
        <w:rPr>
          <w:rFonts w:ascii="Times New Roman" w:hAnsi="Times New Roman" w:cs="Times New Roman"/>
          <w:noProof/>
          <w:color w:val="auto"/>
          <w:lang w:val="sr-Cyrl-CS"/>
        </w:rPr>
      </w:pPr>
      <w:r>
        <w:rPr>
          <w:rFonts w:ascii="Times New Roman" w:hAnsi="Times New Roman" w:cs="Times New Roman"/>
          <w:noProof/>
          <w:color w:val="auto"/>
          <w:lang w:val="sr-Cyrl-CS"/>
        </w:rPr>
        <w:t>ДОДАТАК 2</w:t>
      </w:r>
    </w:p>
    <w:p w:rsidR="00D126CC" w:rsidRDefault="00E57B26">
      <w:pPr>
        <w:pStyle w:val="Default"/>
        <w:ind w:left="2160" w:firstLine="720"/>
        <w:jc w:val="both"/>
        <w:rPr>
          <w:rFonts w:ascii="Times New Roman" w:hAnsi="Times New Roman" w:cs="Times New Roman"/>
          <w:noProof/>
          <w:color w:val="auto"/>
          <w:lang w:val="sr-Cyrl-CS"/>
        </w:rPr>
      </w:pPr>
      <w:r>
        <w:rPr>
          <w:rFonts w:ascii="Times New Roman" w:hAnsi="Times New Roman" w:cs="Times New Roman"/>
          <w:b/>
          <w:bCs/>
          <w:noProof/>
          <w:color w:val="auto"/>
          <w:lang w:val="sr-Cyrl-CS"/>
        </w:rPr>
        <w:t xml:space="preserve">ОБРАЗАЦ ЗА ИЗВЈЕШТАВАЊЕ </w:t>
      </w:r>
    </w:p>
    <w:p w:rsidR="00D126CC" w:rsidRDefault="00E57B26">
      <w:pPr>
        <w:pStyle w:val="Default"/>
        <w:ind w:left="2880" w:firstLine="720"/>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t xml:space="preserve">Оперативни подаци </w:t>
      </w:r>
    </w:p>
    <w:p w:rsidR="00D126CC" w:rsidRDefault="00D126CC">
      <w:pPr>
        <w:pStyle w:val="Default"/>
        <w:ind w:left="2880" w:firstLine="720"/>
        <w:jc w:val="both"/>
        <w:rPr>
          <w:rFonts w:ascii="Times New Roman" w:hAnsi="Times New Roman" w:cs="Times New Roman"/>
          <w:noProof/>
          <w:color w:val="auto"/>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noProof/>
          <w:color w:val="auto"/>
          <w:lang w:val="sr-Cyrl-CS"/>
        </w:rPr>
        <w:t xml:space="preserve">1. </w:t>
      </w:r>
      <w:r>
        <w:rPr>
          <w:rFonts w:ascii="Times New Roman" w:hAnsi="Times New Roman" w:cs="Times New Roman"/>
          <w:b/>
          <w:bCs/>
          <w:noProof/>
          <w:color w:val="auto"/>
          <w:lang w:val="sr-Cyrl-CS"/>
        </w:rPr>
        <w:t>Информације о обвезнику</w:t>
      </w:r>
    </w:p>
    <w:p w:rsidR="00D126CC" w:rsidRDefault="00D126CC">
      <w:pPr>
        <w:pStyle w:val="Default"/>
        <w:jc w:val="both"/>
        <w:rPr>
          <w:rFonts w:ascii="Times New Roman" w:hAnsi="Times New Roman" w:cs="Times New Roman"/>
          <w:noProof/>
          <w:color w:val="auto"/>
          <w:lang w:val="sr-Cyrl-CS"/>
        </w:rPr>
      </w:pPr>
    </w:p>
    <w:tbl>
      <w:tblPr>
        <w:tblStyle w:val="TableGrid"/>
        <w:tblW w:w="0" w:type="auto"/>
        <w:tblLook w:val="04A0" w:firstRow="1" w:lastRow="0" w:firstColumn="1" w:lastColumn="0" w:noHBand="0" w:noVBand="1"/>
      </w:tblPr>
      <w:tblGrid>
        <w:gridCol w:w="4508"/>
        <w:gridCol w:w="4508"/>
      </w:tblGrid>
      <w:tr w:rsidR="00D126CC">
        <w:tc>
          <w:tcPr>
            <w:tcW w:w="4508" w:type="dxa"/>
          </w:tcPr>
          <w:p w:rsidR="00D126CC" w:rsidRDefault="00E57B26">
            <w:pPr>
              <w:tabs>
                <w:tab w:val="left" w:pos="1215"/>
              </w:tabs>
              <w:jc w:val="both"/>
              <w:rPr>
                <w:noProof/>
                <w:lang w:val="sr-Cyrl-CS"/>
              </w:rPr>
            </w:pPr>
            <w:r>
              <w:rPr>
                <w:noProof/>
                <w:lang w:val="sr-Cyrl-CS"/>
              </w:rPr>
              <w:t>Назив обвезника</w:t>
            </w:r>
          </w:p>
        </w:tc>
        <w:tc>
          <w:tcPr>
            <w:tcW w:w="4508" w:type="dxa"/>
          </w:tcPr>
          <w:p w:rsidR="00D126CC" w:rsidRDefault="00D126CC">
            <w:pPr>
              <w:jc w:val="both"/>
              <w:rPr>
                <w:noProof/>
                <w:lang w:val="sr-Cyrl-CS"/>
              </w:rPr>
            </w:pPr>
          </w:p>
        </w:tc>
      </w:tr>
      <w:tr w:rsidR="00D126CC">
        <w:tc>
          <w:tcPr>
            <w:tcW w:w="4508" w:type="dxa"/>
          </w:tcPr>
          <w:p w:rsidR="00D126CC" w:rsidRDefault="00E57B26">
            <w:pPr>
              <w:jc w:val="both"/>
              <w:rPr>
                <w:noProof/>
                <w:lang w:val="sr-Cyrl-CS"/>
              </w:rPr>
            </w:pPr>
            <w:r>
              <w:rPr>
                <w:noProof/>
                <w:lang w:val="sr-Cyrl-CS"/>
              </w:rPr>
              <w:t>Извјештајни период</w:t>
            </w:r>
          </w:p>
        </w:tc>
        <w:tc>
          <w:tcPr>
            <w:tcW w:w="4508" w:type="dxa"/>
          </w:tcPr>
          <w:p w:rsidR="00D126CC" w:rsidRDefault="00D126CC">
            <w:pPr>
              <w:jc w:val="both"/>
              <w:rPr>
                <w:noProof/>
                <w:lang w:val="sr-Cyrl-CS"/>
              </w:rPr>
            </w:pPr>
          </w:p>
        </w:tc>
      </w:tr>
    </w:tbl>
    <w:p w:rsidR="00D126CC" w:rsidRDefault="00D126CC">
      <w:pPr>
        <w:pStyle w:val="Default"/>
        <w:jc w:val="both"/>
        <w:rPr>
          <w:rFonts w:ascii="Times New Roman" w:hAnsi="Times New Roman" w:cs="Times New Roman"/>
          <w:noProof/>
          <w:color w:val="auto"/>
          <w:lang w:val="sr-Cyrl-CS"/>
        </w:rPr>
      </w:pPr>
    </w:p>
    <w:p w:rsidR="00D126CC" w:rsidRDefault="00E57B26">
      <w:pPr>
        <w:pStyle w:val="Default"/>
        <w:jc w:val="both"/>
        <w:rPr>
          <w:rFonts w:ascii="Times New Roman" w:hAnsi="Times New Roman" w:cs="Times New Roman"/>
          <w:b/>
          <w:bCs/>
          <w:noProof/>
          <w:color w:val="auto"/>
          <w:lang w:val="sr-Cyrl-CS"/>
        </w:rPr>
      </w:pPr>
      <w:r>
        <w:rPr>
          <w:rFonts w:ascii="Times New Roman" w:hAnsi="Times New Roman" w:cs="Times New Roman"/>
          <w:b/>
          <w:bCs/>
          <w:noProof/>
          <w:color w:val="auto"/>
          <w:lang w:val="sr-Cyrl-CS"/>
        </w:rPr>
        <w:lastRenderedPageBreak/>
        <w:t xml:space="preserve">2. Подаци </w:t>
      </w:r>
    </w:p>
    <w:p w:rsidR="00D126CC" w:rsidRDefault="00D126CC">
      <w:pPr>
        <w:pStyle w:val="Default"/>
        <w:jc w:val="both"/>
        <w:rPr>
          <w:rFonts w:ascii="Times New Roman" w:hAnsi="Times New Roman" w:cs="Times New Roman"/>
          <w:noProof/>
          <w:color w:val="auto"/>
          <w:lang w:val="sr-Cyrl-CS"/>
        </w:rPr>
      </w:pPr>
    </w:p>
    <w:p w:rsidR="00D126CC" w:rsidRDefault="00E57B26">
      <w:pPr>
        <w:jc w:val="both"/>
        <w:rPr>
          <w:noProof/>
          <w:lang w:val="sr-Cyrl-CS"/>
        </w:rPr>
      </w:pPr>
      <w:r>
        <w:rPr>
          <w:noProof/>
          <w:lang w:val="sr-Cyrl-CS"/>
        </w:rPr>
        <w:t>Доставити збирне податке</w:t>
      </w:r>
      <w:r>
        <w:rPr>
          <w:strike/>
          <w:noProof/>
          <w:lang w:val="sr-Cyrl-CS"/>
        </w:rPr>
        <w:t>,</w:t>
      </w:r>
      <w:r>
        <w:rPr>
          <w:noProof/>
          <w:lang w:val="sr-Cyrl-CS"/>
        </w:rPr>
        <w:t xml:space="preserve"> на основу одлуке Централне банке – искључујући удаљене подружнице.</w:t>
      </w:r>
    </w:p>
    <w:tbl>
      <w:tblPr>
        <w:tblStyle w:val="TableGrid"/>
        <w:tblW w:w="0" w:type="auto"/>
        <w:tblLook w:val="04A0" w:firstRow="1" w:lastRow="0" w:firstColumn="1" w:lastColumn="0" w:noHBand="0" w:noVBand="1"/>
      </w:tblPr>
      <w:tblGrid>
        <w:gridCol w:w="2254"/>
        <w:gridCol w:w="2254"/>
        <w:gridCol w:w="2254"/>
        <w:gridCol w:w="2254"/>
      </w:tblGrid>
      <w:tr w:rsidR="00D126CC">
        <w:tc>
          <w:tcPr>
            <w:tcW w:w="2254" w:type="dxa"/>
          </w:tcPr>
          <w:p w:rsidR="00D126CC" w:rsidRDefault="00E57B26">
            <w:pPr>
              <w:rPr>
                <w:noProof/>
                <w:lang w:val="sr-Cyrl-CS"/>
              </w:rPr>
            </w:pPr>
            <w:r>
              <w:rPr>
                <w:noProof/>
                <w:lang w:val="sr-Cyrl-CS"/>
              </w:rPr>
              <w:t xml:space="preserve">Укупан број обрађених  </w:t>
            </w:r>
            <w:r>
              <w:rPr>
                <w:noProof/>
                <w:lang w:val="sr-Cyrl-CS"/>
              </w:rPr>
              <w:t>новчаница</w:t>
            </w:r>
          </w:p>
        </w:tc>
        <w:tc>
          <w:tcPr>
            <w:tcW w:w="2254" w:type="dxa"/>
          </w:tcPr>
          <w:p w:rsidR="00D126CC" w:rsidRDefault="00E57B26">
            <w:pPr>
              <w:rPr>
                <w:noProof/>
                <w:lang w:val="sr-Cyrl-CS"/>
              </w:rPr>
            </w:pPr>
            <w:r>
              <w:rPr>
                <w:noProof/>
                <w:lang w:val="sr-Cyrl-CS"/>
              </w:rPr>
              <w:t xml:space="preserve">Новчанице сортиране као неподобне </w:t>
            </w:r>
          </w:p>
        </w:tc>
        <w:tc>
          <w:tcPr>
            <w:tcW w:w="2254" w:type="dxa"/>
          </w:tcPr>
          <w:p w:rsidR="00D126CC" w:rsidRDefault="00E57B26">
            <w:pPr>
              <w:rPr>
                <w:noProof/>
                <w:lang w:val="sr-Cyrl-CS"/>
              </w:rPr>
            </w:pPr>
            <w:r>
              <w:rPr>
                <w:noProof/>
                <w:lang w:val="sr-Cyrl-CS"/>
              </w:rPr>
              <w:t xml:space="preserve">Новчанице враћене у оптицај </w:t>
            </w:r>
          </w:p>
        </w:tc>
        <w:tc>
          <w:tcPr>
            <w:tcW w:w="2254" w:type="dxa"/>
          </w:tcPr>
          <w:p w:rsidR="00D126CC" w:rsidRDefault="00E57B26">
            <w:pPr>
              <w:rPr>
                <w:noProof/>
                <w:lang w:val="sr-Cyrl-CS"/>
              </w:rPr>
            </w:pPr>
            <w:r>
              <w:rPr>
                <w:noProof/>
                <w:lang w:val="sr-Cyrl-CS"/>
              </w:rPr>
              <w:t xml:space="preserve">Новчанице сортиране као неподобне </w:t>
            </w:r>
          </w:p>
        </w:tc>
      </w:tr>
      <w:tr w:rsidR="00D126CC">
        <w:tc>
          <w:tcPr>
            <w:tcW w:w="2254" w:type="dxa"/>
          </w:tcPr>
          <w:p w:rsidR="00D126CC" w:rsidRDefault="00E57B26">
            <w:pPr>
              <w:jc w:val="both"/>
              <w:rPr>
                <w:noProof/>
                <w:lang w:val="sr-Cyrl-CS"/>
              </w:rPr>
            </w:pPr>
            <w:r>
              <w:rPr>
                <w:noProof/>
                <w:lang w:val="sr-Cyrl-CS"/>
              </w:rPr>
              <w:t>10 КМ</w:t>
            </w: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r>
      <w:tr w:rsidR="00D126CC">
        <w:tc>
          <w:tcPr>
            <w:tcW w:w="2254" w:type="dxa"/>
          </w:tcPr>
          <w:p w:rsidR="00D126CC" w:rsidRDefault="00E57B26">
            <w:pPr>
              <w:jc w:val="both"/>
              <w:rPr>
                <w:noProof/>
                <w:lang w:val="sr-Cyrl-CS"/>
              </w:rPr>
            </w:pPr>
            <w:r>
              <w:rPr>
                <w:noProof/>
                <w:lang w:val="sr-Cyrl-CS"/>
              </w:rPr>
              <w:t>20 КМ</w:t>
            </w: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r>
      <w:tr w:rsidR="00D126CC">
        <w:tc>
          <w:tcPr>
            <w:tcW w:w="2254" w:type="dxa"/>
          </w:tcPr>
          <w:p w:rsidR="00D126CC" w:rsidRDefault="00E57B26">
            <w:pPr>
              <w:jc w:val="both"/>
              <w:rPr>
                <w:noProof/>
                <w:lang w:val="sr-Cyrl-CS"/>
              </w:rPr>
            </w:pPr>
            <w:r>
              <w:rPr>
                <w:noProof/>
                <w:lang w:val="sr-Cyrl-CS"/>
              </w:rPr>
              <w:t>50 КМ</w:t>
            </w: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r>
      <w:tr w:rsidR="00D126CC">
        <w:tc>
          <w:tcPr>
            <w:tcW w:w="2254" w:type="dxa"/>
          </w:tcPr>
          <w:p w:rsidR="00D126CC" w:rsidRDefault="00E57B26">
            <w:pPr>
              <w:jc w:val="both"/>
              <w:rPr>
                <w:noProof/>
                <w:lang w:val="sr-Cyrl-CS"/>
              </w:rPr>
            </w:pPr>
            <w:r>
              <w:rPr>
                <w:noProof/>
                <w:lang w:val="sr-Cyrl-CS"/>
              </w:rPr>
              <w:t>100 КМ</w:t>
            </w: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r>
      <w:tr w:rsidR="00D126CC">
        <w:tc>
          <w:tcPr>
            <w:tcW w:w="2254" w:type="dxa"/>
          </w:tcPr>
          <w:p w:rsidR="00D126CC" w:rsidRDefault="00E57B26">
            <w:pPr>
              <w:jc w:val="both"/>
              <w:rPr>
                <w:noProof/>
                <w:lang w:val="sr-Cyrl-CS"/>
              </w:rPr>
            </w:pPr>
            <w:r>
              <w:rPr>
                <w:noProof/>
                <w:lang w:val="sr-Cyrl-CS"/>
              </w:rPr>
              <w:t>200 КМ</w:t>
            </w: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c>
          <w:tcPr>
            <w:tcW w:w="2254" w:type="dxa"/>
          </w:tcPr>
          <w:p w:rsidR="00D126CC" w:rsidRDefault="00D126CC">
            <w:pPr>
              <w:jc w:val="both"/>
              <w:rPr>
                <w:noProof/>
                <w:lang w:val="sr-Cyrl-CS"/>
              </w:rPr>
            </w:pPr>
          </w:p>
        </w:tc>
      </w:tr>
    </w:tbl>
    <w:p w:rsidR="00D126CC" w:rsidRDefault="00D126CC">
      <w:pPr>
        <w:jc w:val="both"/>
        <w:rPr>
          <w:noProof/>
          <w:lang w:val="sr-Cyrl-CS"/>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D126CC">
        <w:trPr>
          <w:trHeight w:val="3245"/>
        </w:trPr>
        <w:tc>
          <w:tcPr>
            <w:tcW w:w="9180" w:type="dxa"/>
          </w:tcPr>
          <w:p w:rsidR="00D126CC" w:rsidRDefault="00E57B26">
            <w:pPr>
              <w:autoSpaceDE w:val="0"/>
              <w:autoSpaceDN w:val="0"/>
              <w:adjustRightInd w:val="0"/>
              <w:jc w:val="both"/>
              <w:rPr>
                <w:noProof/>
                <w:lang w:val="sr-Cyrl-CS"/>
              </w:rPr>
            </w:pPr>
            <w:r>
              <w:rPr>
                <w:noProof/>
                <w:lang w:val="sr-Cyrl-CS"/>
              </w:rPr>
              <w:t>У горе наведеној табели, колона с насловом „</w:t>
            </w:r>
            <w:r>
              <w:rPr>
                <w:i/>
                <w:noProof/>
                <w:lang w:val="sr-Cyrl-CS"/>
              </w:rPr>
              <w:t>Укупан број обрађених новчаница“</w:t>
            </w:r>
            <w:r>
              <w:rPr>
                <w:noProof/>
                <w:lang w:val="sr-Cyrl-CS"/>
              </w:rPr>
              <w:t xml:space="preserve"> мора да садржи укупан број новчаница чија је аутентичност и прикладност провјерена на уређајима за руковање новчаницама, тј. уређајима за рециклирање новчаница (CRM), уређајима за исплату (COM), уређајима за рециклирање уз помоћ шалтерских службеника (TAR</w:t>
            </w:r>
            <w:r>
              <w:rPr>
                <w:noProof/>
                <w:lang w:val="sr-Cyrl-CS"/>
              </w:rPr>
              <w:t>M) и уређајима за обраду новчаница (BPM), те комбинованим уређајима за уплату и исплату (CCM) са необавезном провјером подобности. У ове податке не укључују се сљедеће новчанице: (а) новчанице чија се провјера аутентичности и прикладности обавља ручно, нпр</w:t>
            </w:r>
            <w:r>
              <w:rPr>
                <w:noProof/>
                <w:lang w:val="sr-Cyrl-CS"/>
              </w:rPr>
              <w:t>. операције преко шалтера или пословање позадинске канцеларије; (б) новчанице чија је аутентичност провјерена, али чија подобност није провјерена на уређајима за руковање новчаницама, нпр. новчанице чија је аутентичност провјерена на уплатним уређајима, ко</w:t>
            </w:r>
            <w:r>
              <w:rPr>
                <w:noProof/>
                <w:lang w:val="sr-Cyrl-CS"/>
              </w:rPr>
              <w:t xml:space="preserve">мбинованим уплатним уређајима (без провјере прикладности), уплатно-исплатним благајнама и уређајима за провјеру аутентичности новчаница. </w:t>
            </w:r>
          </w:p>
          <w:p w:rsidR="00D126CC" w:rsidRDefault="00D126CC">
            <w:pPr>
              <w:autoSpaceDE w:val="0"/>
              <w:autoSpaceDN w:val="0"/>
              <w:adjustRightInd w:val="0"/>
              <w:jc w:val="both"/>
              <w:rPr>
                <w:noProof/>
                <w:lang w:val="sr-Cyrl-CS"/>
              </w:rPr>
            </w:pPr>
          </w:p>
          <w:p w:rsidR="00D126CC" w:rsidRDefault="00E57B26">
            <w:pPr>
              <w:autoSpaceDE w:val="0"/>
              <w:autoSpaceDN w:val="0"/>
              <w:adjustRightInd w:val="0"/>
              <w:jc w:val="both"/>
              <w:rPr>
                <w:noProof/>
                <w:lang w:val="sr-Cyrl-CS"/>
              </w:rPr>
            </w:pPr>
            <w:r>
              <w:rPr>
                <w:noProof/>
                <w:lang w:val="sr-Cyrl-CS"/>
              </w:rPr>
              <w:t>Колона с насловом „</w:t>
            </w:r>
            <w:r>
              <w:rPr>
                <w:i/>
                <w:noProof/>
                <w:lang w:val="sr-Cyrl-CS"/>
              </w:rPr>
              <w:t>Новчанице сортиране као неподобне</w:t>
            </w:r>
            <w:r>
              <w:rPr>
                <w:noProof/>
                <w:lang w:val="sr-Cyrl-CS"/>
              </w:rPr>
              <w:t xml:space="preserve">“ је подскуп укупног броја обрађених новчаница и треба да садржи </w:t>
            </w:r>
            <w:r>
              <w:rPr>
                <w:noProof/>
                <w:lang w:val="sr-Cyrl-CS"/>
              </w:rPr>
              <w:t xml:space="preserve">број новчаница које су уређаји класификовали као оригиналне и неподобне (тј. категорија 4б). Ова ставка података односи на CRM, COM, TARM и BPM уређаје за рециклирање новчаница, као и на CCM са необавезном провјером подобности. </w:t>
            </w:r>
          </w:p>
          <w:p w:rsidR="00D126CC" w:rsidRDefault="00D126CC">
            <w:pPr>
              <w:autoSpaceDE w:val="0"/>
              <w:autoSpaceDN w:val="0"/>
              <w:adjustRightInd w:val="0"/>
              <w:jc w:val="both"/>
              <w:rPr>
                <w:noProof/>
                <w:lang w:val="sr-Cyrl-CS"/>
              </w:rPr>
            </w:pPr>
          </w:p>
          <w:p w:rsidR="00D126CC" w:rsidRDefault="00E57B26">
            <w:pPr>
              <w:autoSpaceDE w:val="0"/>
              <w:autoSpaceDN w:val="0"/>
              <w:adjustRightInd w:val="0"/>
              <w:jc w:val="both"/>
              <w:rPr>
                <w:noProof/>
                <w:lang w:val="sr-Cyrl-CS"/>
              </w:rPr>
            </w:pPr>
            <w:r>
              <w:rPr>
                <w:noProof/>
                <w:lang w:val="sr-Cyrl-CS"/>
              </w:rPr>
              <w:t>Колона с насловом „</w:t>
            </w:r>
            <w:r>
              <w:rPr>
                <w:i/>
                <w:noProof/>
                <w:lang w:val="sr-Cyrl-CS"/>
              </w:rPr>
              <w:t>Новчани</w:t>
            </w:r>
            <w:r>
              <w:rPr>
                <w:i/>
                <w:noProof/>
                <w:lang w:val="sr-Cyrl-CS"/>
              </w:rPr>
              <w:t>це враћене у оптицај“</w:t>
            </w:r>
            <w:r>
              <w:rPr>
                <w:noProof/>
                <w:lang w:val="sr-Cyrl-CS"/>
              </w:rPr>
              <w:t xml:space="preserve"> је подскуп укупног броја обрађених  новчаница и: </w:t>
            </w:r>
          </w:p>
          <w:p w:rsidR="00D126CC" w:rsidRDefault="00E57B26">
            <w:pPr>
              <w:autoSpaceDE w:val="0"/>
              <w:autoSpaceDN w:val="0"/>
              <w:adjustRightInd w:val="0"/>
              <w:jc w:val="both"/>
              <w:rPr>
                <w:noProof/>
                <w:lang w:val="sr-Cyrl-CS"/>
              </w:rPr>
            </w:pPr>
            <w:r>
              <w:rPr>
                <w:noProof/>
                <w:lang w:val="sr-Cyrl-CS"/>
              </w:rPr>
              <w:t>а) За CRM, COM, и TARM уређаје, треба да садржи број новчаница које су уређаји класифицирали као оригиналне и подобне (тј. категорија 4а) и које су исплаћене клијентима како је одређен</w:t>
            </w:r>
            <w:r>
              <w:rPr>
                <w:noProof/>
                <w:lang w:val="sr-Cyrl-CS"/>
              </w:rPr>
              <w:t xml:space="preserve">о на основу статистике уређаја; </w:t>
            </w:r>
          </w:p>
          <w:p w:rsidR="00D126CC" w:rsidRDefault="00E57B26">
            <w:pPr>
              <w:autoSpaceDE w:val="0"/>
              <w:autoSpaceDN w:val="0"/>
              <w:adjustRightInd w:val="0"/>
              <w:jc w:val="both"/>
              <w:rPr>
                <w:noProof/>
                <w:lang w:val="sr-Cyrl-CS"/>
              </w:rPr>
            </w:pPr>
            <w:r>
              <w:rPr>
                <w:noProof/>
                <w:lang w:val="sr-Cyrl-CS"/>
              </w:rPr>
              <w:t xml:space="preserve">б) За BPM и </w:t>
            </w:r>
            <w:r>
              <w:rPr>
                <w:noProof/>
                <w:lang w:val="sr-Latn-CS"/>
              </w:rPr>
              <w:t>CCM</w:t>
            </w:r>
            <w:r>
              <w:rPr>
                <w:noProof/>
                <w:lang w:val="bs-Latn-BA"/>
              </w:rPr>
              <w:t>s</w:t>
            </w:r>
            <w:r>
              <w:rPr>
                <w:noProof/>
                <w:lang w:val="sr-Cyrl-CS"/>
              </w:rPr>
              <w:t xml:space="preserve"> уређај са опционом провјером прикладности треба да садржи број новчаница које су класификоване као оригиналне и прикладне (тј. категорија 4а) од стране уређаја и нису враћене Централној банци, већ задржане </w:t>
            </w:r>
            <w:r>
              <w:rPr>
                <w:noProof/>
                <w:lang w:val="sr-Cyrl-CS"/>
              </w:rPr>
              <w:t>са намјером поновног враћања у платни промет.</w:t>
            </w:r>
          </w:p>
          <w:p w:rsidR="00D126CC" w:rsidRDefault="00D126CC">
            <w:pPr>
              <w:autoSpaceDE w:val="0"/>
              <w:autoSpaceDN w:val="0"/>
              <w:adjustRightInd w:val="0"/>
              <w:jc w:val="both"/>
              <w:rPr>
                <w:noProof/>
                <w:lang w:val="sr-Cyrl-CS"/>
              </w:rPr>
            </w:pPr>
          </w:p>
          <w:tbl>
            <w:tblPr>
              <w:tblStyle w:val="TableGrid"/>
              <w:tblpPr w:leftFromText="180" w:rightFromText="180" w:vertAnchor="text" w:horzAnchor="margin" w:tblpY="577"/>
              <w:tblW w:w="9016" w:type="dxa"/>
              <w:tblLayout w:type="fixed"/>
              <w:tblLook w:val="04A0" w:firstRow="1" w:lastRow="0" w:firstColumn="1" w:lastColumn="0" w:noHBand="0" w:noVBand="1"/>
            </w:tblPr>
            <w:tblGrid>
              <w:gridCol w:w="4508"/>
              <w:gridCol w:w="4508"/>
            </w:tblGrid>
            <w:tr w:rsidR="00D126CC">
              <w:tc>
                <w:tcPr>
                  <w:tcW w:w="4508" w:type="dxa"/>
                </w:tcPr>
                <w:p w:rsidR="00D126CC" w:rsidRDefault="00E57B26">
                  <w:pPr>
                    <w:jc w:val="both"/>
                    <w:rPr>
                      <w:noProof/>
                      <w:lang w:val="sr-Cyrl-CS"/>
                    </w:rPr>
                  </w:pPr>
                  <w:r>
                    <w:rPr>
                      <w:noProof/>
                      <w:lang w:val="sr-Cyrl-CS"/>
                    </w:rPr>
                    <w:t>Број новчаница дистрибуираних преко уређаја којима рукује клијент и банкомата</w:t>
                  </w:r>
                </w:p>
              </w:tc>
              <w:tc>
                <w:tcPr>
                  <w:tcW w:w="4508" w:type="dxa"/>
                </w:tcPr>
                <w:p w:rsidR="00D126CC" w:rsidRDefault="00D126CC">
                  <w:pPr>
                    <w:jc w:val="both"/>
                    <w:rPr>
                      <w:noProof/>
                      <w:lang w:val="sr-Cyrl-CS"/>
                    </w:rPr>
                  </w:pPr>
                </w:p>
                <w:p w:rsidR="00D126CC" w:rsidRDefault="00D126CC">
                  <w:pPr>
                    <w:jc w:val="both"/>
                    <w:rPr>
                      <w:noProof/>
                      <w:lang w:val="sr-Cyrl-CS"/>
                    </w:rPr>
                  </w:pPr>
                </w:p>
              </w:tc>
            </w:tr>
          </w:tbl>
          <w:p w:rsidR="00D126CC" w:rsidRDefault="00E57B26">
            <w:pPr>
              <w:autoSpaceDE w:val="0"/>
              <w:autoSpaceDN w:val="0"/>
              <w:adjustRightInd w:val="0"/>
              <w:jc w:val="both"/>
              <w:rPr>
                <w:noProof/>
                <w:lang w:val="sr-Cyrl-CS"/>
              </w:rPr>
            </w:pPr>
            <w:r>
              <w:rPr>
                <w:noProof/>
                <w:lang w:val="sr-Cyrl-CS"/>
              </w:rPr>
              <w:t>Број новчаница дистрибуираних преко уређаја којима рукује клијент и банкомата</w:t>
            </w:r>
          </w:p>
        </w:tc>
      </w:tr>
    </w:tbl>
    <w:p w:rsidR="00D126CC" w:rsidRDefault="00D126CC">
      <w:pPr>
        <w:jc w:val="both"/>
        <w:rPr>
          <w:noProof/>
          <w:lang w:val="sr-Cyrl-CS"/>
        </w:rPr>
      </w:pPr>
    </w:p>
    <w:p w:rsidR="00D126CC" w:rsidRDefault="00E57B26">
      <w:pPr>
        <w:jc w:val="both"/>
        <w:rPr>
          <w:noProof/>
          <w:lang w:val="sr-Cyrl-CS"/>
        </w:rPr>
      </w:pPr>
      <w:r>
        <w:rPr>
          <w:noProof/>
          <w:lang w:val="sr-Cyrl-CS"/>
        </w:rPr>
        <w:lastRenderedPageBreak/>
        <w:t xml:space="preserve">Уколико Централна банка прихвати изузетак за </w:t>
      </w:r>
      <w:r>
        <w:rPr>
          <w:noProof/>
          <w:lang w:val="sr-Cyrl-CS"/>
        </w:rPr>
        <w:t>удаљене подружнице дефинисане у складу са</w:t>
      </w:r>
      <w:r>
        <w:rPr>
          <w:noProof/>
          <w:color w:val="FF0000"/>
          <w:lang w:val="sr-Cyrl-CS"/>
        </w:rPr>
        <w:t xml:space="preserve"> </w:t>
      </w:r>
      <w:r>
        <w:rPr>
          <w:noProof/>
          <w:lang w:val="sr-Cyrl-CS"/>
        </w:rPr>
        <w:t>овом одлуком, ови подаци су обавезни за обвезника. Обвезници морају да консултују Централну банку да утврде да ли се ови подаци морају извјештавати.</w:t>
      </w:r>
    </w:p>
    <w:p w:rsidR="00D126CC" w:rsidRDefault="00D126CC">
      <w:pPr>
        <w:jc w:val="both"/>
        <w:rPr>
          <w:noProof/>
          <w:lang w:val="sr-Cyrl-CS"/>
        </w:rPr>
      </w:pPr>
    </w:p>
    <w:tbl>
      <w:tblPr>
        <w:tblStyle w:val="TableGrid"/>
        <w:tblW w:w="0" w:type="auto"/>
        <w:jc w:val="center"/>
        <w:tblLook w:val="04A0" w:firstRow="1" w:lastRow="0" w:firstColumn="1" w:lastColumn="0" w:noHBand="0" w:noVBand="1"/>
      </w:tblPr>
      <w:tblGrid>
        <w:gridCol w:w="1511"/>
        <w:gridCol w:w="1879"/>
        <w:gridCol w:w="1894"/>
        <w:gridCol w:w="1847"/>
      </w:tblGrid>
      <w:tr w:rsidR="00D126CC">
        <w:trPr>
          <w:jc w:val="center"/>
        </w:trPr>
        <w:tc>
          <w:tcPr>
            <w:tcW w:w="1511" w:type="dxa"/>
          </w:tcPr>
          <w:p w:rsidR="00D126CC" w:rsidRDefault="00D126CC">
            <w:pPr>
              <w:rPr>
                <w:noProof/>
                <w:lang w:val="sr-Cyrl-CS"/>
              </w:rPr>
            </w:pPr>
          </w:p>
        </w:tc>
        <w:tc>
          <w:tcPr>
            <w:tcW w:w="1879" w:type="dxa"/>
          </w:tcPr>
          <w:p w:rsidR="00D126CC" w:rsidRDefault="00E57B26">
            <w:pPr>
              <w:rPr>
                <w:noProof/>
                <w:lang w:val="sr-Cyrl-CS"/>
              </w:rPr>
            </w:pPr>
            <w:r>
              <w:rPr>
                <w:noProof/>
                <w:lang w:val="sr-Cyrl-CS"/>
              </w:rPr>
              <w:t>Укупан број обрађеног кованог новца</w:t>
            </w:r>
          </w:p>
        </w:tc>
        <w:tc>
          <w:tcPr>
            <w:tcW w:w="1894" w:type="dxa"/>
          </w:tcPr>
          <w:p w:rsidR="00D126CC" w:rsidRDefault="00E57B26">
            <w:pPr>
              <w:rPr>
                <w:noProof/>
                <w:lang w:val="sr-Cyrl-CS"/>
              </w:rPr>
            </w:pPr>
            <w:r>
              <w:rPr>
                <w:noProof/>
                <w:lang w:val="sr-Cyrl-CS"/>
              </w:rPr>
              <w:t>Ковани новац сортиран као н</w:t>
            </w:r>
            <w:r>
              <w:rPr>
                <w:noProof/>
                <w:lang w:val="sr-Cyrl-CS"/>
              </w:rPr>
              <w:t>еподобан</w:t>
            </w:r>
          </w:p>
          <w:p w:rsidR="00D126CC" w:rsidRDefault="00D126CC">
            <w:pPr>
              <w:rPr>
                <w:noProof/>
                <w:lang w:val="sr-Cyrl-CS"/>
              </w:rPr>
            </w:pPr>
          </w:p>
        </w:tc>
        <w:tc>
          <w:tcPr>
            <w:tcW w:w="1847" w:type="dxa"/>
          </w:tcPr>
          <w:p w:rsidR="00D126CC" w:rsidRDefault="00E57B26">
            <w:pPr>
              <w:rPr>
                <w:noProof/>
                <w:lang w:val="sr-Cyrl-CS"/>
              </w:rPr>
            </w:pPr>
            <w:r>
              <w:rPr>
                <w:noProof/>
                <w:lang w:val="sr-Cyrl-CS"/>
              </w:rPr>
              <w:t>Ковани новац враћен у оптицај</w:t>
            </w:r>
          </w:p>
        </w:tc>
      </w:tr>
      <w:tr w:rsidR="00D126CC">
        <w:trPr>
          <w:jc w:val="center"/>
        </w:trPr>
        <w:tc>
          <w:tcPr>
            <w:tcW w:w="1511" w:type="dxa"/>
          </w:tcPr>
          <w:p w:rsidR="00D126CC" w:rsidRDefault="00E57B26">
            <w:pPr>
              <w:jc w:val="both"/>
              <w:rPr>
                <w:noProof/>
                <w:lang w:val="sr-Cyrl-CS"/>
              </w:rPr>
            </w:pPr>
            <w:r>
              <w:rPr>
                <w:noProof/>
                <w:lang w:val="sr-Cyrl-CS"/>
              </w:rPr>
              <w:t>0,05 КМ</w:t>
            </w:r>
          </w:p>
        </w:tc>
        <w:tc>
          <w:tcPr>
            <w:tcW w:w="1879" w:type="dxa"/>
          </w:tcPr>
          <w:p w:rsidR="00D126CC" w:rsidRDefault="00D126CC">
            <w:pPr>
              <w:jc w:val="both"/>
              <w:rPr>
                <w:noProof/>
                <w:lang w:val="sr-Cyrl-CS"/>
              </w:rPr>
            </w:pPr>
          </w:p>
        </w:tc>
        <w:tc>
          <w:tcPr>
            <w:tcW w:w="1894" w:type="dxa"/>
          </w:tcPr>
          <w:p w:rsidR="00D126CC" w:rsidRDefault="00D126CC">
            <w:pPr>
              <w:jc w:val="both"/>
              <w:rPr>
                <w:noProof/>
                <w:lang w:val="sr-Cyrl-CS"/>
              </w:rPr>
            </w:pPr>
          </w:p>
        </w:tc>
        <w:tc>
          <w:tcPr>
            <w:tcW w:w="1847" w:type="dxa"/>
          </w:tcPr>
          <w:p w:rsidR="00D126CC" w:rsidRDefault="00D126CC">
            <w:pPr>
              <w:jc w:val="both"/>
              <w:rPr>
                <w:noProof/>
                <w:lang w:val="sr-Cyrl-CS"/>
              </w:rPr>
            </w:pPr>
          </w:p>
        </w:tc>
      </w:tr>
      <w:tr w:rsidR="00D126CC">
        <w:trPr>
          <w:jc w:val="center"/>
        </w:trPr>
        <w:tc>
          <w:tcPr>
            <w:tcW w:w="1511" w:type="dxa"/>
          </w:tcPr>
          <w:p w:rsidR="00D126CC" w:rsidRDefault="00E57B26">
            <w:pPr>
              <w:jc w:val="both"/>
              <w:rPr>
                <w:noProof/>
                <w:lang w:val="sr-Cyrl-CS"/>
              </w:rPr>
            </w:pPr>
            <w:r>
              <w:rPr>
                <w:noProof/>
                <w:lang w:val="sr-Cyrl-CS"/>
              </w:rPr>
              <w:t>0,10 КМ</w:t>
            </w:r>
          </w:p>
        </w:tc>
        <w:tc>
          <w:tcPr>
            <w:tcW w:w="1879" w:type="dxa"/>
          </w:tcPr>
          <w:p w:rsidR="00D126CC" w:rsidRDefault="00D126CC">
            <w:pPr>
              <w:jc w:val="both"/>
              <w:rPr>
                <w:noProof/>
                <w:lang w:val="sr-Cyrl-CS"/>
              </w:rPr>
            </w:pPr>
          </w:p>
        </w:tc>
        <w:tc>
          <w:tcPr>
            <w:tcW w:w="1894" w:type="dxa"/>
          </w:tcPr>
          <w:p w:rsidR="00D126CC" w:rsidRDefault="00D126CC">
            <w:pPr>
              <w:jc w:val="both"/>
              <w:rPr>
                <w:noProof/>
                <w:lang w:val="sr-Cyrl-CS"/>
              </w:rPr>
            </w:pPr>
          </w:p>
        </w:tc>
        <w:tc>
          <w:tcPr>
            <w:tcW w:w="1847" w:type="dxa"/>
          </w:tcPr>
          <w:p w:rsidR="00D126CC" w:rsidRDefault="00D126CC">
            <w:pPr>
              <w:jc w:val="both"/>
              <w:rPr>
                <w:noProof/>
                <w:lang w:val="sr-Cyrl-CS"/>
              </w:rPr>
            </w:pPr>
          </w:p>
        </w:tc>
      </w:tr>
      <w:tr w:rsidR="00D126CC">
        <w:trPr>
          <w:jc w:val="center"/>
        </w:trPr>
        <w:tc>
          <w:tcPr>
            <w:tcW w:w="1511" w:type="dxa"/>
          </w:tcPr>
          <w:p w:rsidR="00D126CC" w:rsidRDefault="00E57B26">
            <w:pPr>
              <w:jc w:val="both"/>
              <w:rPr>
                <w:noProof/>
                <w:lang w:val="sr-Cyrl-CS"/>
              </w:rPr>
            </w:pPr>
            <w:r>
              <w:rPr>
                <w:noProof/>
                <w:lang w:val="sr-Cyrl-CS"/>
              </w:rPr>
              <w:t>0,20 КМ</w:t>
            </w:r>
          </w:p>
        </w:tc>
        <w:tc>
          <w:tcPr>
            <w:tcW w:w="1879" w:type="dxa"/>
          </w:tcPr>
          <w:p w:rsidR="00D126CC" w:rsidRDefault="00D126CC">
            <w:pPr>
              <w:jc w:val="both"/>
              <w:rPr>
                <w:noProof/>
                <w:lang w:val="sr-Cyrl-CS"/>
              </w:rPr>
            </w:pPr>
          </w:p>
        </w:tc>
        <w:tc>
          <w:tcPr>
            <w:tcW w:w="1894" w:type="dxa"/>
          </w:tcPr>
          <w:p w:rsidR="00D126CC" w:rsidRDefault="00D126CC">
            <w:pPr>
              <w:jc w:val="both"/>
              <w:rPr>
                <w:noProof/>
                <w:lang w:val="sr-Cyrl-CS"/>
              </w:rPr>
            </w:pPr>
          </w:p>
        </w:tc>
        <w:tc>
          <w:tcPr>
            <w:tcW w:w="1847" w:type="dxa"/>
          </w:tcPr>
          <w:p w:rsidR="00D126CC" w:rsidRDefault="00D126CC">
            <w:pPr>
              <w:jc w:val="both"/>
              <w:rPr>
                <w:noProof/>
                <w:lang w:val="sr-Cyrl-CS"/>
              </w:rPr>
            </w:pPr>
          </w:p>
        </w:tc>
      </w:tr>
      <w:tr w:rsidR="00D126CC">
        <w:trPr>
          <w:jc w:val="center"/>
        </w:trPr>
        <w:tc>
          <w:tcPr>
            <w:tcW w:w="1511" w:type="dxa"/>
          </w:tcPr>
          <w:p w:rsidR="00D126CC" w:rsidRDefault="00E57B26">
            <w:pPr>
              <w:jc w:val="both"/>
              <w:rPr>
                <w:noProof/>
                <w:lang w:val="sr-Cyrl-CS"/>
              </w:rPr>
            </w:pPr>
            <w:r>
              <w:rPr>
                <w:noProof/>
                <w:lang w:val="sr-Cyrl-CS"/>
              </w:rPr>
              <w:t>0,50 КМ</w:t>
            </w:r>
          </w:p>
        </w:tc>
        <w:tc>
          <w:tcPr>
            <w:tcW w:w="1879" w:type="dxa"/>
          </w:tcPr>
          <w:p w:rsidR="00D126CC" w:rsidRDefault="00D126CC">
            <w:pPr>
              <w:jc w:val="both"/>
              <w:rPr>
                <w:noProof/>
                <w:lang w:val="sr-Cyrl-CS"/>
              </w:rPr>
            </w:pPr>
          </w:p>
        </w:tc>
        <w:tc>
          <w:tcPr>
            <w:tcW w:w="1894" w:type="dxa"/>
          </w:tcPr>
          <w:p w:rsidR="00D126CC" w:rsidRDefault="00D126CC">
            <w:pPr>
              <w:jc w:val="both"/>
              <w:rPr>
                <w:noProof/>
                <w:lang w:val="sr-Cyrl-CS"/>
              </w:rPr>
            </w:pPr>
          </w:p>
        </w:tc>
        <w:tc>
          <w:tcPr>
            <w:tcW w:w="1847" w:type="dxa"/>
          </w:tcPr>
          <w:p w:rsidR="00D126CC" w:rsidRDefault="00D126CC">
            <w:pPr>
              <w:jc w:val="both"/>
              <w:rPr>
                <w:noProof/>
                <w:lang w:val="sr-Cyrl-CS"/>
              </w:rPr>
            </w:pPr>
          </w:p>
        </w:tc>
      </w:tr>
      <w:tr w:rsidR="00D126CC">
        <w:trPr>
          <w:jc w:val="center"/>
        </w:trPr>
        <w:tc>
          <w:tcPr>
            <w:tcW w:w="1511" w:type="dxa"/>
          </w:tcPr>
          <w:p w:rsidR="00D126CC" w:rsidRDefault="00E57B26">
            <w:pPr>
              <w:jc w:val="both"/>
              <w:rPr>
                <w:noProof/>
                <w:lang w:val="sr-Cyrl-CS"/>
              </w:rPr>
            </w:pPr>
            <w:r>
              <w:rPr>
                <w:noProof/>
                <w:lang w:val="sr-Cyrl-CS"/>
              </w:rPr>
              <w:t>1КМ</w:t>
            </w:r>
          </w:p>
        </w:tc>
        <w:tc>
          <w:tcPr>
            <w:tcW w:w="1879" w:type="dxa"/>
          </w:tcPr>
          <w:p w:rsidR="00D126CC" w:rsidRDefault="00D126CC">
            <w:pPr>
              <w:jc w:val="both"/>
              <w:rPr>
                <w:noProof/>
                <w:lang w:val="sr-Cyrl-CS"/>
              </w:rPr>
            </w:pPr>
          </w:p>
        </w:tc>
        <w:tc>
          <w:tcPr>
            <w:tcW w:w="1894" w:type="dxa"/>
          </w:tcPr>
          <w:p w:rsidR="00D126CC" w:rsidRDefault="00D126CC">
            <w:pPr>
              <w:jc w:val="both"/>
              <w:rPr>
                <w:noProof/>
                <w:lang w:val="sr-Cyrl-CS"/>
              </w:rPr>
            </w:pPr>
          </w:p>
        </w:tc>
        <w:tc>
          <w:tcPr>
            <w:tcW w:w="1847" w:type="dxa"/>
          </w:tcPr>
          <w:p w:rsidR="00D126CC" w:rsidRDefault="00D126CC">
            <w:pPr>
              <w:jc w:val="both"/>
              <w:rPr>
                <w:noProof/>
                <w:lang w:val="sr-Cyrl-CS"/>
              </w:rPr>
            </w:pPr>
          </w:p>
        </w:tc>
      </w:tr>
      <w:tr w:rsidR="00D126CC">
        <w:trPr>
          <w:jc w:val="center"/>
        </w:trPr>
        <w:tc>
          <w:tcPr>
            <w:tcW w:w="1511" w:type="dxa"/>
          </w:tcPr>
          <w:p w:rsidR="00D126CC" w:rsidRDefault="00E57B26">
            <w:pPr>
              <w:jc w:val="both"/>
              <w:rPr>
                <w:noProof/>
                <w:lang w:val="sr-Cyrl-CS"/>
              </w:rPr>
            </w:pPr>
            <w:r>
              <w:rPr>
                <w:noProof/>
                <w:lang w:val="sr-Cyrl-CS"/>
              </w:rPr>
              <w:t>2КМ</w:t>
            </w:r>
          </w:p>
        </w:tc>
        <w:tc>
          <w:tcPr>
            <w:tcW w:w="1879" w:type="dxa"/>
          </w:tcPr>
          <w:p w:rsidR="00D126CC" w:rsidRDefault="00D126CC">
            <w:pPr>
              <w:jc w:val="both"/>
              <w:rPr>
                <w:noProof/>
                <w:lang w:val="sr-Cyrl-CS"/>
              </w:rPr>
            </w:pPr>
          </w:p>
        </w:tc>
        <w:tc>
          <w:tcPr>
            <w:tcW w:w="1894" w:type="dxa"/>
          </w:tcPr>
          <w:p w:rsidR="00D126CC" w:rsidRDefault="00D126CC">
            <w:pPr>
              <w:jc w:val="both"/>
              <w:rPr>
                <w:noProof/>
                <w:lang w:val="sr-Cyrl-CS"/>
              </w:rPr>
            </w:pPr>
          </w:p>
        </w:tc>
        <w:tc>
          <w:tcPr>
            <w:tcW w:w="1847" w:type="dxa"/>
          </w:tcPr>
          <w:p w:rsidR="00D126CC" w:rsidRDefault="00D126CC">
            <w:pPr>
              <w:jc w:val="both"/>
              <w:rPr>
                <w:noProof/>
                <w:lang w:val="sr-Cyrl-CS"/>
              </w:rPr>
            </w:pPr>
          </w:p>
        </w:tc>
      </w:tr>
      <w:tr w:rsidR="00D126CC">
        <w:trPr>
          <w:jc w:val="center"/>
        </w:trPr>
        <w:tc>
          <w:tcPr>
            <w:tcW w:w="1511" w:type="dxa"/>
          </w:tcPr>
          <w:p w:rsidR="00D126CC" w:rsidRDefault="00E57B26">
            <w:pPr>
              <w:jc w:val="both"/>
              <w:rPr>
                <w:noProof/>
                <w:lang w:val="sr-Cyrl-CS"/>
              </w:rPr>
            </w:pPr>
            <w:r>
              <w:rPr>
                <w:noProof/>
                <w:lang w:val="sr-Cyrl-CS"/>
              </w:rPr>
              <w:t>5КМ</w:t>
            </w:r>
          </w:p>
        </w:tc>
        <w:tc>
          <w:tcPr>
            <w:tcW w:w="1879" w:type="dxa"/>
          </w:tcPr>
          <w:p w:rsidR="00D126CC" w:rsidRDefault="00D126CC">
            <w:pPr>
              <w:jc w:val="both"/>
              <w:rPr>
                <w:noProof/>
                <w:lang w:val="sr-Cyrl-CS"/>
              </w:rPr>
            </w:pPr>
          </w:p>
        </w:tc>
        <w:tc>
          <w:tcPr>
            <w:tcW w:w="1894" w:type="dxa"/>
          </w:tcPr>
          <w:p w:rsidR="00D126CC" w:rsidRDefault="00D126CC">
            <w:pPr>
              <w:jc w:val="both"/>
              <w:rPr>
                <w:noProof/>
                <w:lang w:val="sr-Cyrl-CS"/>
              </w:rPr>
            </w:pPr>
          </w:p>
        </w:tc>
        <w:tc>
          <w:tcPr>
            <w:tcW w:w="1847" w:type="dxa"/>
          </w:tcPr>
          <w:p w:rsidR="00D126CC" w:rsidRDefault="00D126CC">
            <w:pPr>
              <w:jc w:val="both"/>
              <w:rPr>
                <w:noProof/>
                <w:lang w:val="sr-Cyrl-CS"/>
              </w:rPr>
            </w:pPr>
          </w:p>
        </w:tc>
      </w:tr>
    </w:tbl>
    <w:p w:rsidR="00D126CC" w:rsidRDefault="00D126CC">
      <w:pPr>
        <w:jc w:val="both"/>
        <w:rPr>
          <w:noProof/>
          <w:lang w:val="sr-Cyrl-CS"/>
        </w:rPr>
      </w:pPr>
    </w:p>
    <w:p w:rsidR="00D126CC" w:rsidRDefault="00E57B26">
      <w:pPr>
        <w:autoSpaceDE w:val="0"/>
        <w:autoSpaceDN w:val="0"/>
        <w:adjustRightInd w:val="0"/>
        <w:jc w:val="both"/>
        <w:rPr>
          <w:noProof/>
          <w:lang w:val="sr-Cyrl-CS"/>
        </w:rPr>
      </w:pPr>
      <w:r>
        <w:rPr>
          <w:noProof/>
          <w:lang w:val="sr-Cyrl-CS"/>
        </w:rPr>
        <w:t>У горе наведеној табели, колона с насловом „</w:t>
      </w:r>
      <w:r>
        <w:rPr>
          <w:i/>
          <w:noProof/>
          <w:lang w:val="sr-Cyrl-CS"/>
        </w:rPr>
        <w:t>Укупан број обрађеног кованог новца“</w:t>
      </w:r>
      <w:r>
        <w:rPr>
          <w:noProof/>
          <w:lang w:val="sr-Cyrl-CS"/>
        </w:rPr>
        <w:t xml:space="preserve"> мора да садржи укупан број кованог новца чија је аутентичност и подобност провјерена на уређајима за обраду кованог новца, тј. CPM. </w:t>
      </w:r>
    </w:p>
    <w:p w:rsidR="00D126CC" w:rsidRDefault="00E57B26">
      <w:pPr>
        <w:autoSpaceDE w:val="0"/>
        <w:autoSpaceDN w:val="0"/>
        <w:adjustRightInd w:val="0"/>
        <w:jc w:val="both"/>
        <w:rPr>
          <w:noProof/>
          <w:lang w:val="sr-Cyrl-CS"/>
        </w:rPr>
      </w:pPr>
      <w:r>
        <w:rPr>
          <w:noProof/>
          <w:lang w:val="sr-Cyrl-CS"/>
        </w:rPr>
        <w:t>Колона с насловом „</w:t>
      </w:r>
      <w:r>
        <w:rPr>
          <w:i/>
          <w:noProof/>
          <w:lang w:val="sr-Cyrl-CS"/>
        </w:rPr>
        <w:t>Ковани новац сортиран као неподобан“</w:t>
      </w:r>
      <w:r>
        <w:rPr>
          <w:noProof/>
          <w:lang w:val="sr-Cyrl-CS"/>
        </w:rPr>
        <w:t xml:space="preserve"> је подскуп укупног броја обрађеног кованог новца и треба да садржи</w:t>
      </w:r>
      <w:r>
        <w:rPr>
          <w:noProof/>
          <w:lang w:val="sr-Cyrl-CS"/>
        </w:rPr>
        <w:t xml:space="preserve"> број кованица које су CPM уређаји класификовали као неподобне и сумњиве. </w:t>
      </w:r>
    </w:p>
    <w:p w:rsidR="00D126CC" w:rsidRDefault="00E57B26">
      <w:pPr>
        <w:autoSpaceDE w:val="0"/>
        <w:autoSpaceDN w:val="0"/>
        <w:adjustRightInd w:val="0"/>
        <w:jc w:val="both"/>
        <w:rPr>
          <w:noProof/>
          <w:lang w:val="sr-Cyrl-CS"/>
        </w:rPr>
      </w:pPr>
      <w:r>
        <w:rPr>
          <w:noProof/>
          <w:lang w:val="sr-Cyrl-CS"/>
        </w:rPr>
        <w:t>Колона с насловом „</w:t>
      </w:r>
      <w:r>
        <w:rPr>
          <w:i/>
          <w:noProof/>
          <w:lang w:val="sr-Cyrl-CS"/>
        </w:rPr>
        <w:t>Ковани новац враћен у оптицај</w:t>
      </w:r>
      <w:r>
        <w:rPr>
          <w:noProof/>
          <w:lang w:val="sr-Cyrl-CS"/>
        </w:rPr>
        <w:t xml:space="preserve">“ је подскуп укупног броја обрађених  кованица које су враћене у оптицај. </w:t>
      </w:r>
    </w:p>
    <w:p w:rsidR="00D126CC" w:rsidRDefault="00E57B26">
      <w:pPr>
        <w:jc w:val="both"/>
        <w:rPr>
          <w:noProof/>
          <w:lang w:val="sr-Cyrl-CS"/>
        </w:rPr>
      </w:pPr>
      <w:r>
        <w:rPr>
          <w:noProof/>
          <w:lang w:val="sr-Cyrl-CS"/>
        </w:rPr>
        <w:t xml:space="preserve">* Уколико Централна банка тако одлучи, не обухвата се  </w:t>
      </w:r>
      <w:r>
        <w:rPr>
          <w:noProof/>
          <w:lang w:val="sr-Cyrl-CS"/>
        </w:rPr>
        <w:t>ковани новац који се враћа Централној банци.</w:t>
      </w:r>
    </w:p>
    <w:p w:rsidR="00D126CC" w:rsidRDefault="00D126CC">
      <w:pPr>
        <w:jc w:val="both"/>
        <w:rPr>
          <w:noProof/>
          <w:lang w:val="sr-Cyrl-CS"/>
        </w:rPr>
      </w:pPr>
    </w:p>
    <w:p w:rsidR="00D126CC" w:rsidRDefault="00E57B26">
      <w:pPr>
        <w:autoSpaceDE w:val="0"/>
        <w:autoSpaceDN w:val="0"/>
        <w:adjustRightInd w:val="0"/>
        <w:jc w:val="center"/>
        <w:rPr>
          <w:noProof/>
          <w:lang w:val="sr-Cyrl-CS"/>
        </w:rPr>
      </w:pPr>
      <w:r>
        <w:rPr>
          <w:noProof/>
          <w:lang w:val="sr-Cyrl-CS"/>
        </w:rPr>
        <w:t>ДОДАТАК 3</w:t>
      </w:r>
    </w:p>
    <w:p w:rsidR="00D126CC" w:rsidRDefault="00E57B26">
      <w:pPr>
        <w:autoSpaceDE w:val="0"/>
        <w:autoSpaceDN w:val="0"/>
        <w:adjustRightInd w:val="0"/>
        <w:jc w:val="center"/>
        <w:rPr>
          <w:noProof/>
          <w:lang w:val="sr-Cyrl-CS"/>
        </w:rPr>
      </w:pPr>
      <w:r>
        <w:rPr>
          <w:b/>
          <w:bCs/>
          <w:noProof/>
          <w:lang w:val="sr-Cyrl-CS"/>
        </w:rPr>
        <w:t>УДАЉЕНЕ ПОДРУЖНИЦЕ ОБВЕЗНИКА</w:t>
      </w:r>
    </w:p>
    <w:p w:rsidR="00D126CC" w:rsidRDefault="00D126CC">
      <w:pPr>
        <w:autoSpaceDE w:val="0"/>
        <w:autoSpaceDN w:val="0"/>
        <w:adjustRightInd w:val="0"/>
        <w:rPr>
          <w:noProof/>
          <w:lang w:val="sr-Cyrl-CS"/>
        </w:rPr>
      </w:pPr>
    </w:p>
    <w:p w:rsidR="00D126CC" w:rsidRDefault="00E57B26">
      <w:pPr>
        <w:autoSpaceDE w:val="0"/>
        <w:autoSpaceDN w:val="0"/>
        <w:adjustRightInd w:val="0"/>
        <w:jc w:val="both"/>
        <w:rPr>
          <w:noProof/>
          <w:lang w:val="sr-Cyrl-CS"/>
        </w:rPr>
      </w:pPr>
      <w:r>
        <w:rPr>
          <w:noProof/>
          <w:lang w:val="sr-Cyrl-CS"/>
        </w:rPr>
        <w:t>Ове информације достављају само обвезници које имају удаљене подружнице како је дефинисано овом одлуком.</w:t>
      </w:r>
    </w:p>
    <w:p w:rsidR="00D126CC" w:rsidRDefault="00D126CC">
      <w:pPr>
        <w:autoSpaceDE w:val="0"/>
        <w:autoSpaceDN w:val="0"/>
        <w:adjustRightInd w:val="0"/>
        <w:jc w:val="both"/>
        <w:rPr>
          <w:noProof/>
          <w:lang w:val="sr-Cyrl-CS"/>
        </w:rPr>
      </w:pPr>
    </w:p>
    <w:p w:rsidR="00D126CC" w:rsidRDefault="00E57B26">
      <w:pPr>
        <w:autoSpaceDE w:val="0"/>
        <w:autoSpaceDN w:val="0"/>
        <w:adjustRightInd w:val="0"/>
        <w:jc w:val="both"/>
        <w:rPr>
          <w:noProof/>
          <w:lang w:val="sr-Cyrl-CS"/>
        </w:rPr>
      </w:pPr>
      <w:r>
        <w:rPr>
          <w:noProof/>
          <w:lang w:val="sr-Cyrl-CS"/>
        </w:rPr>
        <w:t>1 Информације о обвезнику</w:t>
      </w:r>
    </w:p>
    <w:p w:rsidR="00D126CC" w:rsidRDefault="00D126CC">
      <w:pPr>
        <w:autoSpaceDE w:val="0"/>
        <w:autoSpaceDN w:val="0"/>
        <w:adjustRightInd w:val="0"/>
        <w:jc w:val="both"/>
        <w:rPr>
          <w:noProof/>
          <w:lang w:val="sr-Cyrl-CS"/>
        </w:rPr>
      </w:pPr>
    </w:p>
    <w:tbl>
      <w:tblPr>
        <w:tblStyle w:val="TableGrid"/>
        <w:tblW w:w="0" w:type="auto"/>
        <w:tblLook w:val="04A0" w:firstRow="1" w:lastRow="0" w:firstColumn="1" w:lastColumn="0" w:noHBand="0" w:noVBand="1"/>
      </w:tblPr>
      <w:tblGrid>
        <w:gridCol w:w="4508"/>
        <w:gridCol w:w="4508"/>
      </w:tblGrid>
      <w:tr w:rsidR="00D126CC">
        <w:tc>
          <w:tcPr>
            <w:tcW w:w="4508" w:type="dxa"/>
          </w:tcPr>
          <w:p w:rsidR="00D126CC" w:rsidRDefault="00E57B26">
            <w:pPr>
              <w:autoSpaceDE w:val="0"/>
              <w:autoSpaceDN w:val="0"/>
              <w:adjustRightInd w:val="0"/>
              <w:jc w:val="both"/>
              <w:rPr>
                <w:noProof/>
                <w:lang w:val="sr-Cyrl-CS"/>
              </w:rPr>
            </w:pPr>
            <w:r>
              <w:rPr>
                <w:noProof/>
                <w:lang w:val="sr-Cyrl-CS"/>
              </w:rPr>
              <w:t>Назив обвезника</w:t>
            </w:r>
          </w:p>
        </w:tc>
        <w:tc>
          <w:tcPr>
            <w:tcW w:w="4508" w:type="dxa"/>
          </w:tcPr>
          <w:p w:rsidR="00D126CC" w:rsidRDefault="00D126CC">
            <w:pPr>
              <w:autoSpaceDE w:val="0"/>
              <w:autoSpaceDN w:val="0"/>
              <w:adjustRightInd w:val="0"/>
              <w:jc w:val="both"/>
              <w:rPr>
                <w:noProof/>
                <w:lang w:val="sr-Cyrl-CS"/>
              </w:rPr>
            </w:pPr>
          </w:p>
        </w:tc>
      </w:tr>
      <w:tr w:rsidR="00D126CC">
        <w:tc>
          <w:tcPr>
            <w:tcW w:w="4508" w:type="dxa"/>
          </w:tcPr>
          <w:p w:rsidR="00D126CC" w:rsidRDefault="00E57B26">
            <w:pPr>
              <w:autoSpaceDE w:val="0"/>
              <w:autoSpaceDN w:val="0"/>
              <w:adjustRightInd w:val="0"/>
              <w:jc w:val="both"/>
              <w:rPr>
                <w:noProof/>
                <w:lang w:val="sr-Cyrl-CS"/>
              </w:rPr>
            </w:pPr>
            <w:r>
              <w:rPr>
                <w:noProof/>
                <w:lang w:val="sr-Cyrl-CS"/>
              </w:rPr>
              <w:t>Извјештајни период</w:t>
            </w:r>
          </w:p>
        </w:tc>
        <w:tc>
          <w:tcPr>
            <w:tcW w:w="4508" w:type="dxa"/>
          </w:tcPr>
          <w:p w:rsidR="00D126CC" w:rsidRDefault="00D126CC">
            <w:pPr>
              <w:autoSpaceDE w:val="0"/>
              <w:autoSpaceDN w:val="0"/>
              <w:adjustRightInd w:val="0"/>
              <w:jc w:val="both"/>
              <w:rPr>
                <w:noProof/>
                <w:lang w:val="sr-Cyrl-CS"/>
              </w:rPr>
            </w:pPr>
          </w:p>
        </w:tc>
      </w:tr>
    </w:tbl>
    <w:p w:rsidR="00D126CC" w:rsidRDefault="00D126CC">
      <w:pPr>
        <w:autoSpaceDE w:val="0"/>
        <w:autoSpaceDN w:val="0"/>
        <w:adjustRightInd w:val="0"/>
        <w:jc w:val="both"/>
        <w:rPr>
          <w:noProof/>
          <w:lang w:val="sr-Cyrl-CS"/>
        </w:rPr>
      </w:pPr>
    </w:p>
    <w:p w:rsidR="00D126CC" w:rsidRDefault="00E57B26">
      <w:pPr>
        <w:autoSpaceDE w:val="0"/>
        <w:autoSpaceDN w:val="0"/>
        <w:adjustRightInd w:val="0"/>
        <w:jc w:val="both"/>
        <w:rPr>
          <w:noProof/>
          <w:lang w:val="sr-Cyrl-CS"/>
        </w:rPr>
      </w:pPr>
      <w:r>
        <w:rPr>
          <w:noProof/>
          <w:lang w:val="sr-Cyrl-CS"/>
        </w:rPr>
        <w:t>2. Подаци</w:t>
      </w:r>
    </w:p>
    <w:p w:rsidR="00D126CC" w:rsidRDefault="00D126CC">
      <w:pPr>
        <w:autoSpaceDE w:val="0"/>
        <w:autoSpaceDN w:val="0"/>
        <w:adjustRightInd w:val="0"/>
        <w:jc w:val="both"/>
        <w:rPr>
          <w:noProof/>
          <w:lang w:val="sr-Cyrl-CS"/>
        </w:rPr>
      </w:pPr>
    </w:p>
    <w:tbl>
      <w:tblPr>
        <w:tblStyle w:val="TableGrid"/>
        <w:tblW w:w="0" w:type="auto"/>
        <w:tblLook w:val="04A0" w:firstRow="1" w:lastRow="0" w:firstColumn="1" w:lastColumn="0" w:noHBand="0" w:noVBand="1"/>
      </w:tblPr>
      <w:tblGrid>
        <w:gridCol w:w="3005"/>
        <w:gridCol w:w="3005"/>
        <w:gridCol w:w="3006"/>
      </w:tblGrid>
      <w:tr w:rsidR="00D126CC">
        <w:tc>
          <w:tcPr>
            <w:tcW w:w="3005" w:type="dxa"/>
          </w:tcPr>
          <w:p w:rsidR="00D126CC" w:rsidRDefault="00E57B26">
            <w:pPr>
              <w:autoSpaceDE w:val="0"/>
              <w:autoSpaceDN w:val="0"/>
              <w:adjustRightInd w:val="0"/>
              <w:jc w:val="both"/>
              <w:rPr>
                <w:noProof/>
                <w:lang w:val="sr-Cyrl-CS"/>
              </w:rPr>
            </w:pPr>
            <w:r>
              <w:rPr>
                <w:noProof/>
                <w:lang w:val="sr-Cyrl-CS"/>
              </w:rPr>
              <w:t>Назив удаљене подружнице</w:t>
            </w:r>
          </w:p>
        </w:tc>
        <w:tc>
          <w:tcPr>
            <w:tcW w:w="3005" w:type="dxa"/>
          </w:tcPr>
          <w:p w:rsidR="00D126CC" w:rsidRDefault="00E57B26">
            <w:pPr>
              <w:autoSpaceDE w:val="0"/>
              <w:autoSpaceDN w:val="0"/>
              <w:adjustRightInd w:val="0"/>
              <w:jc w:val="both"/>
              <w:rPr>
                <w:noProof/>
                <w:lang w:val="sr-Cyrl-CS"/>
              </w:rPr>
            </w:pPr>
            <w:r>
              <w:rPr>
                <w:noProof/>
                <w:lang w:val="sr-Cyrl-CS"/>
              </w:rPr>
              <w:t>Адреса</w:t>
            </w:r>
          </w:p>
        </w:tc>
        <w:tc>
          <w:tcPr>
            <w:tcW w:w="3006" w:type="dxa"/>
          </w:tcPr>
          <w:p w:rsidR="00D126CC" w:rsidRDefault="00E57B26">
            <w:pPr>
              <w:autoSpaceDE w:val="0"/>
              <w:autoSpaceDN w:val="0"/>
              <w:adjustRightInd w:val="0"/>
              <w:jc w:val="both"/>
              <w:rPr>
                <w:noProof/>
                <w:lang w:val="sr-Cyrl-CS"/>
              </w:rPr>
            </w:pPr>
            <w:r>
              <w:rPr>
                <w:noProof/>
                <w:lang w:val="sr-Cyrl-CS"/>
              </w:rPr>
              <w:t>Број новчаница дистрибуираних путем уређаја којима рукује клијент и банкомата</w:t>
            </w:r>
          </w:p>
        </w:tc>
      </w:tr>
      <w:tr w:rsidR="00D126CC">
        <w:tc>
          <w:tcPr>
            <w:tcW w:w="3005" w:type="dxa"/>
          </w:tcPr>
          <w:p w:rsidR="00D126CC" w:rsidRDefault="00D126CC">
            <w:pPr>
              <w:autoSpaceDE w:val="0"/>
              <w:autoSpaceDN w:val="0"/>
              <w:adjustRightInd w:val="0"/>
              <w:jc w:val="both"/>
              <w:rPr>
                <w:noProof/>
                <w:lang w:val="sr-Cyrl-CS"/>
              </w:rPr>
            </w:pPr>
          </w:p>
        </w:tc>
        <w:tc>
          <w:tcPr>
            <w:tcW w:w="3005" w:type="dxa"/>
          </w:tcPr>
          <w:p w:rsidR="00D126CC" w:rsidRDefault="00D126CC">
            <w:pPr>
              <w:autoSpaceDE w:val="0"/>
              <w:autoSpaceDN w:val="0"/>
              <w:adjustRightInd w:val="0"/>
              <w:jc w:val="both"/>
              <w:rPr>
                <w:noProof/>
                <w:lang w:val="sr-Cyrl-CS"/>
              </w:rPr>
            </w:pPr>
          </w:p>
        </w:tc>
        <w:tc>
          <w:tcPr>
            <w:tcW w:w="3006" w:type="dxa"/>
          </w:tcPr>
          <w:p w:rsidR="00D126CC" w:rsidRDefault="00D126CC">
            <w:pPr>
              <w:autoSpaceDE w:val="0"/>
              <w:autoSpaceDN w:val="0"/>
              <w:adjustRightInd w:val="0"/>
              <w:jc w:val="both"/>
              <w:rPr>
                <w:noProof/>
                <w:lang w:val="sr-Cyrl-CS"/>
              </w:rPr>
            </w:pPr>
          </w:p>
        </w:tc>
      </w:tr>
    </w:tbl>
    <w:p w:rsidR="00D126CC" w:rsidRDefault="00D126CC">
      <w:pPr>
        <w:autoSpaceDE w:val="0"/>
        <w:autoSpaceDN w:val="0"/>
        <w:adjustRightInd w:val="0"/>
        <w:jc w:val="both"/>
        <w:rPr>
          <w:noProof/>
          <w:lang w:val="sr-Cyrl-CS"/>
        </w:rPr>
      </w:pPr>
    </w:p>
    <w:p w:rsidR="00D126CC" w:rsidRDefault="00D126CC">
      <w:pPr>
        <w:rPr>
          <w:iCs/>
          <w:noProof/>
          <w:lang w:val="sr-Cyrl-CS" w:eastAsia="hr-HR"/>
        </w:rPr>
      </w:pPr>
    </w:p>
    <w:sectPr w:rsidR="00D126CC">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B26" w:rsidRDefault="00E57B26">
      <w:r>
        <w:separator/>
      </w:r>
    </w:p>
  </w:endnote>
  <w:endnote w:type="continuationSeparator" w:id="0">
    <w:p w:rsidR="00E57B26" w:rsidRDefault="00E5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inionPro-Cn">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11760"/>
      <w:docPartObj>
        <w:docPartGallery w:val="Page Numbers (Bottom of Page)"/>
        <w:docPartUnique/>
      </w:docPartObj>
    </w:sdtPr>
    <w:sdtEndPr/>
    <w:sdtContent>
      <w:sdt>
        <w:sdtPr>
          <w:id w:val="-1769616900"/>
          <w:docPartObj>
            <w:docPartGallery w:val="Page Numbers (Top of Page)"/>
            <w:docPartUnique/>
          </w:docPartObj>
        </w:sdtPr>
        <w:sdtEndPr/>
        <w:sdtContent>
          <w:p w:rsidR="00D126CC" w:rsidRDefault="00E57B26">
            <w:pPr>
              <w:pStyle w:val="Footer"/>
              <w:jc w:val="right"/>
            </w:pPr>
            <w:r>
              <w:rPr>
                <w:b/>
                <w:bCs/>
              </w:rPr>
              <w:fldChar w:fldCharType="begin"/>
            </w:r>
            <w:r>
              <w:rPr>
                <w:b/>
                <w:bCs/>
              </w:rPr>
              <w:instrText xml:space="preserve"> PAGE </w:instrText>
            </w:r>
            <w:r>
              <w:rPr>
                <w:b/>
                <w:bCs/>
              </w:rPr>
              <w:fldChar w:fldCharType="separate"/>
            </w:r>
            <w:r w:rsidR="008F5809">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sidR="008F5809">
              <w:rPr>
                <w:b/>
                <w:bCs/>
                <w:noProof/>
              </w:rPr>
              <w:t>35</w:t>
            </w:r>
            <w:r>
              <w:rPr>
                <w:b/>
                <w:bCs/>
              </w:rPr>
              <w:fldChar w:fldCharType="end"/>
            </w:r>
          </w:p>
        </w:sdtContent>
      </w:sdt>
    </w:sdtContent>
  </w:sdt>
  <w:p w:rsidR="00D126CC" w:rsidRDefault="00D1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B26" w:rsidRDefault="00E57B26">
      <w:r>
        <w:separator/>
      </w:r>
    </w:p>
  </w:footnote>
  <w:footnote w:type="continuationSeparator" w:id="0">
    <w:p w:rsidR="00E57B26" w:rsidRDefault="00E5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6C0"/>
    <w:multiLevelType w:val="hybridMultilevel"/>
    <w:tmpl w:val="090C8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4956"/>
    <w:multiLevelType w:val="hybridMultilevel"/>
    <w:tmpl w:val="34FC3216"/>
    <w:lvl w:ilvl="0" w:tplc="2E305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7A52"/>
    <w:multiLevelType w:val="hybridMultilevel"/>
    <w:tmpl w:val="03145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41B84"/>
    <w:multiLevelType w:val="hybridMultilevel"/>
    <w:tmpl w:val="A1C81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B6627"/>
    <w:multiLevelType w:val="hybridMultilevel"/>
    <w:tmpl w:val="4A809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3372"/>
    <w:multiLevelType w:val="hybridMultilevel"/>
    <w:tmpl w:val="D9C60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B481B"/>
    <w:multiLevelType w:val="hybridMultilevel"/>
    <w:tmpl w:val="CFFCA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943D4"/>
    <w:multiLevelType w:val="hybridMultilevel"/>
    <w:tmpl w:val="A5F8C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67145"/>
    <w:multiLevelType w:val="hybridMultilevel"/>
    <w:tmpl w:val="0C406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964A6"/>
    <w:multiLevelType w:val="hybridMultilevel"/>
    <w:tmpl w:val="20104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9701C"/>
    <w:multiLevelType w:val="hybridMultilevel"/>
    <w:tmpl w:val="548A9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80DD8"/>
    <w:multiLevelType w:val="hybridMultilevel"/>
    <w:tmpl w:val="9AA4313C"/>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36370E5"/>
    <w:multiLevelType w:val="hybridMultilevel"/>
    <w:tmpl w:val="7D161D3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AA556D0"/>
    <w:multiLevelType w:val="hybridMultilevel"/>
    <w:tmpl w:val="5EE03886"/>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BF11FB3"/>
    <w:multiLevelType w:val="hybridMultilevel"/>
    <w:tmpl w:val="B1327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F3EE1"/>
    <w:multiLevelType w:val="hybridMultilevel"/>
    <w:tmpl w:val="D840C14E"/>
    <w:lvl w:ilvl="0" w:tplc="2E3053C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558F183E"/>
    <w:multiLevelType w:val="hybridMultilevel"/>
    <w:tmpl w:val="4CAC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C039F"/>
    <w:multiLevelType w:val="hybridMultilevel"/>
    <w:tmpl w:val="34FC3216"/>
    <w:lvl w:ilvl="0" w:tplc="2E305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D2E60"/>
    <w:multiLevelType w:val="hybridMultilevel"/>
    <w:tmpl w:val="B052E79E"/>
    <w:lvl w:ilvl="0" w:tplc="141A000F">
      <w:start w:val="1"/>
      <w:numFmt w:val="decimal"/>
      <w:lvlText w:val="%1."/>
      <w:lvlJc w:val="left"/>
      <w:pPr>
        <w:ind w:left="1146" w:hanging="360"/>
      </w:p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19" w15:restartNumberingAfterBreak="0">
    <w:nsid w:val="601A14E5"/>
    <w:multiLevelType w:val="hybridMultilevel"/>
    <w:tmpl w:val="B4A2519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62E3200"/>
    <w:multiLevelType w:val="hybridMultilevel"/>
    <w:tmpl w:val="BF8602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B49271E"/>
    <w:multiLevelType w:val="hybridMultilevel"/>
    <w:tmpl w:val="BFF83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C5FF9"/>
    <w:multiLevelType w:val="hybridMultilevel"/>
    <w:tmpl w:val="50A43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27E97"/>
    <w:multiLevelType w:val="hybridMultilevel"/>
    <w:tmpl w:val="55225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F5EA6"/>
    <w:multiLevelType w:val="hybridMultilevel"/>
    <w:tmpl w:val="EE78F838"/>
    <w:lvl w:ilvl="0" w:tplc="21B0D8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C947E2"/>
    <w:multiLevelType w:val="hybridMultilevel"/>
    <w:tmpl w:val="F53CA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5"/>
  </w:num>
  <w:num w:numId="3">
    <w:abstractNumId w:val="0"/>
  </w:num>
  <w:num w:numId="4">
    <w:abstractNumId w:val="19"/>
  </w:num>
  <w:num w:numId="5">
    <w:abstractNumId w:val="23"/>
  </w:num>
  <w:num w:numId="6">
    <w:abstractNumId w:val="10"/>
  </w:num>
  <w:num w:numId="7">
    <w:abstractNumId w:val="6"/>
  </w:num>
  <w:num w:numId="8">
    <w:abstractNumId w:val="5"/>
  </w:num>
  <w:num w:numId="9">
    <w:abstractNumId w:val="14"/>
  </w:num>
  <w:num w:numId="10">
    <w:abstractNumId w:val="9"/>
  </w:num>
  <w:num w:numId="11">
    <w:abstractNumId w:val="16"/>
  </w:num>
  <w:num w:numId="12">
    <w:abstractNumId w:val="2"/>
  </w:num>
  <w:num w:numId="13">
    <w:abstractNumId w:val="22"/>
  </w:num>
  <w:num w:numId="14">
    <w:abstractNumId w:val="21"/>
  </w:num>
  <w:num w:numId="15">
    <w:abstractNumId w:val="4"/>
  </w:num>
  <w:num w:numId="16">
    <w:abstractNumId w:val="1"/>
  </w:num>
  <w:num w:numId="17">
    <w:abstractNumId w:val="17"/>
  </w:num>
  <w:num w:numId="18">
    <w:abstractNumId w:val="15"/>
  </w:num>
  <w:num w:numId="19">
    <w:abstractNumId w:val="11"/>
  </w:num>
  <w:num w:numId="20">
    <w:abstractNumId w:val="13"/>
  </w:num>
  <w:num w:numId="21">
    <w:abstractNumId w:val="7"/>
  </w:num>
  <w:num w:numId="22">
    <w:abstractNumId w:val="24"/>
  </w:num>
  <w:num w:numId="23">
    <w:abstractNumId w:val="8"/>
  </w:num>
  <w:num w:numId="24">
    <w:abstractNumId w:val="3"/>
  </w:num>
  <w:num w:numId="25">
    <w:abstractNumId w:val="18"/>
  </w:num>
  <w:num w:numId="2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CC"/>
    <w:rsid w:val="008F5809"/>
    <w:rsid w:val="00D126CC"/>
    <w:rsid w:val="00E57B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bs-Latn-BA"/>
    </w:rPr>
  </w:style>
  <w:style w:type="paragraph" w:styleId="Heading1">
    <w:name w:val="heading 1"/>
    <w:basedOn w:val="Normal"/>
    <w:next w:val="Normal"/>
    <w:link w:val="Heading1Char"/>
    <w:qFormat/>
    <w:pPr>
      <w:keepNext/>
      <w:outlineLvl w:val="0"/>
    </w:pPr>
    <w:rPr>
      <w:b/>
      <w:bCs/>
      <w:lang w:eastAsia="en-US"/>
    </w:rPr>
  </w:style>
  <w:style w:type="paragraph" w:styleId="Heading2">
    <w:name w:val="heading 2"/>
    <w:basedOn w:val="Normal"/>
    <w:next w:val="Normal"/>
    <w:link w:val="Heading2Char"/>
    <w:qFormat/>
    <w:pPr>
      <w:keepNext/>
      <w:jc w:val="center"/>
      <w:outlineLvl w:val="1"/>
    </w:pPr>
    <w:rPr>
      <w:b/>
      <w:bCs/>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lang w:val="en-GB"/>
    </w:rPr>
  </w:style>
  <w:style w:type="paragraph" w:styleId="NoSpacing">
    <w:name w:val="No Spacing"/>
    <w:uiPriority w:val="1"/>
    <w:qFormat/>
    <w:pPr>
      <w:spacing w:after="0" w:line="240" w:lineRule="auto"/>
    </w:pPr>
    <w:rPr>
      <w:lang w:val="en-US"/>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bCs/>
      <w:lang w:val="hr-HR" w:eastAsia="en-US"/>
    </w:rPr>
  </w:style>
  <w:style w:type="character" w:customStyle="1" w:styleId="TitleChar">
    <w:name w:val="Title Char"/>
    <w:basedOn w:val="DefaultParagraphFont"/>
    <w:link w:val="Title"/>
    <w:rPr>
      <w:rFonts w:ascii="Times New Roman" w:eastAsia="Times New Roman" w:hAnsi="Times New Roman" w:cs="Times New Roman"/>
      <w:b/>
      <w:bCs/>
      <w:sz w:val="24"/>
      <w:szCs w:val="24"/>
    </w:rPr>
  </w:style>
  <w:style w:type="character" w:customStyle="1" w:styleId="shorttext">
    <w:name w:val="short_text"/>
    <w:basedOn w:val="DefaultParagraphFont"/>
  </w:style>
  <w:style w:type="paragraph" w:customStyle="1" w:styleId="CM1">
    <w:name w:val="CM1"/>
    <w:basedOn w:val="Normal"/>
    <w:next w:val="Normal"/>
    <w:uiPriority w:val="99"/>
    <w:pPr>
      <w:autoSpaceDE w:val="0"/>
      <w:autoSpaceDN w:val="0"/>
      <w:adjustRightInd w:val="0"/>
    </w:pPr>
    <w:rPr>
      <w:rFonts w:ascii="EUAlbertina" w:hAnsi="EUAlbertina"/>
      <w:lang w:val="hr-HR" w:eastAsia="hr-HR"/>
    </w:rPr>
  </w:style>
  <w:style w:type="paragraph" w:customStyle="1" w:styleId="CM3">
    <w:name w:val="CM3"/>
    <w:basedOn w:val="Normal"/>
    <w:next w:val="Normal"/>
    <w:uiPriority w:val="99"/>
    <w:pPr>
      <w:autoSpaceDE w:val="0"/>
      <w:autoSpaceDN w:val="0"/>
      <w:adjustRightInd w:val="0"/>
    </w:pPr>
    <w:rPr>
      <w:rFonts w:ascii="EUAlbertina" w:hAnsi="EUAlbertina"/>
      <w:lang w:val="hr-HR" w:eastAsia="hr-HR"/>
    </w:rPr>
  </w:style>
  <w:style w:type="paragraph" w:customStyle="1" w:styleId="CM4">
    <w:name w:val="CM4"/>
    <w:basedOn w:val="Normal"/>
    <w:next w:val="Normal"/>
    <w:uiPriority w:val="99"/>
    <w:pPr>
      <w:autoSpaceDE w:val="0"/>
      <w:autoSpaceDN w:val="0"/>
      <w:adjustRightInd w:val="0"/>
    </w:pPr>
    <w:rPr>
      <w:rFonts w:ascii="EUAlbertina" w:hAnsi="EUAlbertina"/>
      <w:lang w:val="hr-HR" w:eastAsia="hr-HR"/>
    </w:rPr>
  </w:style>
  <w:style w:type="character" w:customStyle="1" w:styleId="bold">
    <w:name w:val="bold"/>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bs-Latn-B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bs-Latn-B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bs-Latn-BA"/>
    </w:rPr>
  </w:style>
  <w:style w:type="character" w:customStyle="1" w:styleId="tlid-translation">
    <w:name w:val="tlid-translation"/>
    <w:basedOn w:val="DefaultParagraphFont"/>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bs-Latn-BA"/>
    </w:rPr>
  </w:style>
  <w:style w:type="paragraph" w:customStyle="1" w:styleId="box478708">
    <w:name w:val="box_478708"/>
    <w:basedOn w:val="Normal"/>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val="en-GB" w:eastAsia="bs-Latn-B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bs-Latn-B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bs-Latn-BA"/>
    </w:rPr>
  </w:style>
  <w:style w:type="character" w:customStyle="1" w:styleId="rynqvb">
    <w:name w:val="rynqv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5845">
      <w:bodyDiv w:val="1"/>
      <w:marLeft w:val="0"/>
      <w:marRight w:val="0"/>
      <w:marTop w:val="0"/>
      <w:marBottom w:val="0"/>
      <w:divBdr>
        <w:top w:val="none" w:sz="0" w:space="0" w:color="auto"/>
        <w:left w:val="none" w:sz="0" w:space="0" w:color="auto"/>
        <w:bottom w:val="none" w:sz="0" w:space="0" w:color="auto"/>
        <w:right w:val="none" w:sz="0" w:space="0" w:color="auto"/>
      </w:divBdr>
      <w:divsChild>
        <w:div w:id="8289758">
          <w:marLeft w:val="-225"/>
          <w:marRight w:val="-225"/>
          <w:marTop w:val="0"/>
          <w:marBottom w:val="0"/>
          <w:divBdr>
            <w:top w:val="none" w:sz="0" w:space="0" w:color="auto"/>
            <w:left w:val="none" w:sz="0" w:space="0" w:color="auto"/>
            <w:bottom w:val="none" w:sz="0" w:space="0" w:color="auto"/>
            <w:right w:val="none" w:sz="0" w:space="0" w:color="auto"/>
          </w:divBdr>
        </w:div>
        <w:div w:id="1323897853">
          <w:marLeft w:val="-225"/>
          <w:marRight w:val="-225"/>
          <w:marTop w:val="0"/>
          <w:marBottom w:val="0"/>
          <w:divBdr>
            <w:top w:val="none" w:sz="0" w:space="0" w:color="auto"/>
            <w:left w:val="none" w:sz="0" w:space="0" w:color="auto"/>
            <w:bottom w:val="none" w:sz="0" w:space="0" w:color="auto"/>
            <w:right w:val="none" w:sz="0" w:space="0" w:color="auto"/>
          </w:divBdr>
        </w:div>
        <w:div w:id="1569918867">
          <w:marLeft w:val="-225"/>
          <w:marRight w:val="-225"/>
          <w:marTop w:val="0"/>
          <w:marBottom w:val="0"/>
          <w:divBdr>
            <w:top w:val="none" w:sz="0" w:space="0" w:color="auto"/>
            <w:left w:val="none" w:sz="0" w:space="0" w:color="auto"/>
            <w:bottom w:val="none" w:sz="0" w:space="0" w:color="auto"/>
            <w:right w:val="none" w:sz="0" w:space="0" w:color="auto"/>
          </w:divBdr>
        </w:div>
        <w:div w:id="1626231513">
          <w:marLeft w:val="-225"/>
          <w:marRight w:val="-225"/>
          <w:marTop w:val="0"/>
          <w:marBottom w:val="0"/>
          <w:divBdr>
            <w:top w:val="none" w:sz="0" w:space="0" w:color="auto"/>
            <w:left w:val="none" w:sz="0" w:space="0" w:color="auto"/>
            <w:bottom w:val="none" w:sz="0" w:space="0" w:color="auto"/>
            <w:right w:val="none" w:sz="0" w:space="0" w:color="auto"/>
          </w:divBdr>
        </w:div>
        <w:div w:id="2030132725">
          <w:marLeft w:val="-225"/>
          <w:marRight w:val="-225"/>
          <w:marTop w:val="0"/>
          <w:marBottom w:val="0"/>
          <w:divBdr>
            <w:top w:val="none" w:sz="0" w:space="0" w:color="auto"/>
            <w:left w:val="none" w:sz="0" w:space="0" w:color="auto"/>
            <w:bottom w:val="none" w:sz="0" w:space="0" w:color="auto"/>
            <w:right w:val="none" w:sz="0" w:space="0" w:color="auto"/>
          </w:divBdr>
        </w:div>
      </w:divsChild>
    </w:div>
    <w:div w:id="832909593">
      <w:bodyDiv w:val="1"/>
      <w:marLeft w:val="0"/>
      <w:marRight w:val="0"/>
      <w:marTop w:val="0"/>
      <w:marBottom w:val="0"/>
      <w:divBdr>
        <w:top w:val="none" w:sz="0" w:space="0" w:color="auto"/>
        <w:left w:val="none" w:sz="0" w:space="0" w:color="auto"/>
        <w:bottom w:val="none" w:sz="0" w:space="0" w:color="auto"/>
        <w:right w:val="none" w:sz="0" w:space="0" w:color="auto"/>
      </w:divBdr>
      <w:divsChild>
        <w:div w:id="1623921963">
          <w:marLeft w:val="0"/>
          <w:marRight w:val="0"/>
          <w:marTop w:val="0"/>
          <w:marBottom w:val="0"/>
          <w:divBdr>
            <w:top w:val="none" w:sz="0" w:space="0" w:color="auto"/>
            <w:left w:val="none" w:sz="0" w:space="0" w:color="auto"/>
            <w:bottom w:val="none" w:sz="0" w:space="0" w:color="auto"/>
            <w:right w:val="none" w:sz="0" w:space="0" w:color="auto"/>
          </w:divBdr>
          <w:divsChild>
            <w:div w:id="1053383115">
              <w:marLeft w:val="0"/>
              <w:marRight w:val="0"/>
              <w:marTop w:val="0"/>
              <w:marBottom w:val="0"/>
              <w:divBdr>
                <w:top w:val="none" w:sz="0" w:space="0" w:color="auto"/>
                <w:left w:val="none" w:sz="0" w:space="0" w:color="auto"/>
                <w:bottom w:val="none" w:sz="0" w:space="0" w:color="auto"/>
                <w:right w:val="none" w:sz="0" w:space="0" w:color="auto"/>
              </w:divBdr>
              <w:divsChild>
                <w:div w:id="2112780388">
                  <w:marLeft w:val="0"/>
                  <w:marRight w:val="0"/>
                  <w:marTop w:val="0"/>
                  <w:marBottom w:val="0"/>
                  <w:divBdr>
                    <w:top w:val="none" w:sz="0" w:space="0" w:color="auto"/>
                    <w:left w:val="none" w:sz="0" w:space="0" w:color="auto"/>
                    <w:bottom w:val="none" w:sz="0" w:space="0" w:color="auto"/>
                    <w:right w:val="none" w:sz="0" w:space="0" w:color="auto"/>
                  </w:divBdr>
                  <w:divsChild>
                    <w:div w:id="319776605">
                      <w:marLeft w:val="0"/>
                      <w:marRight w:val="0"/>
                      <w:marTop w:val="0"/>
                      <w:marBottom w:val="0"/>
                      <w:divBdr>
                        <w:top w:val="none" w:sz="0" w:space="0" w:color="auto"/>
                        <w:left w:val="none" w:sz="0" w:space="0" w:color="auto"/>
                        <w:bottom w:val="none" w:sz="0" w:space="0" w:color="auto"/>
                        <w:right w:val="none" w:sz="0" w:space="0" w:color="auto"/>
                      </w:divBdr>
                      <w:divsChild>
                        <w:div w:id="961572165">
                          <w:marLeft w:val="0"/>
                          <w:marRight w:val="0"/>
                          <w:marTop w:val="0"/>
                          <w:marBottom w:val="0"/>
                          <w:divBdr>
                            <w:top w:val="none" w:sz="0" w:space="0" w:color="auto"/>
                            <w:left w:val="none" w:sz="0" w:space="0" w:color="auto"/>
                            <w:bottom w:val="none" w:sz="0" w:space="0" w:color="auto"/>
                            <w:right w:val="none" w:sz="0" w:space="0" w:color="auto"/>
                          </w:divBdr>
                          <w:divsChild>
                            <w:div w:id="1887521495">
                              <w:marLeft w:val="0"/>
                              <w:marRight w:val="0"/>
                              <w:marTop w:val="0"/>
                              <w:marBottom w:val="0"/>
                              <w:divBdr>
                                <w:top w:val="none" w:sz="0" w:space="0" w:color="auto"/>
                                <w:left w:val="none" w:sz="0" w:space="0" w:color="auto"/>
                                <w:bottom w:val="none" w:sz="0" w:space="0" w:color="auto"/>
                                <w:right w:val="none" w:sz="0" w:space="0" w:color="auto"/>
                              </w:divBdr>
                              <w:divsChild>
                                <w:div w:id="1329941686">
                                  <w:marLeft w:val="0"/>
                                  <w:marRight w:val="0"/>
                                  <w:marTop w:val="0"/>
                                  <w:marBottom w:val="0"/>
                                  <w:divBdr>
                                    <w:top w:val="none" w:sz="0" w:space="0" w:color="auto"/>
                                    <w:left w:val="none" w:sz="0" w:space="0" w:color="auto"/>
                                    <w:bottom w:val="none" w:sz="0" w:space="0" w:color="auto"/>
                                    <w:right w:val="none" w:sz="0" w:space="0" w:color="auto"/>
                                  </w:divBdr>
                                  <w:divsChild>
                                    <w:div w:id="1123429294">
                                      <w:marLeft w:val="0"/>
                                      <w:marRight w:val="0"/>
                                      <w:marTop w:val="0"/>
                                      <w:marBottom w:val="0"/>
                                      <w:divBdr>
                                        <w:top w:val="none" w:sz="0" w:space="0" w:color="auto"/>
                                        <w:left w:val="none" w:sz="0" w:space="0" w:color="auto"/>
                                        <w:bottom w:val="none" w:sz="0" w:space="0" w:color="auto"/>
                                        <w:right w:val="none" w:sz="0" w:space="0" w:color="auto"/>
                                      </w:divBdr>
                                      <w:divsChild>
                                        <w:div w:id="1084647626">
                                          <w:marLeft w:val="0"/>
                                          <w:marRight w:val="0"/>
                                          <w:marTop w:val="0"/>
                                          <w:marBottom w:val="0"/>
                                          <w:divBdr>
                                            <w:top w:val="none" w:sz="0" w:space="0" w:color="auto"/>
                                            <w:left w:val="none" w:sz="0" w:space="0" w:color="auto"/>
                                            <w:bottom w:val="none" w:sz="0" w:space="0" w:color="auto"/>
                                            <w:right w:val="none" w:sz="0" w:space="0" w:color="auto"/>
                                          </w:divBdr>
                                          <w:divsChild>
                                            <w:div w:id="10301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0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6C741-3B78-4EE6-A8A3-12E8317E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10546</Words>
  <Characters>60113</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2026-04-06T10:14:00Z</dcterms:created>
  <dcterms:modified xsi:type="dcterms:W3CDTF">2026-04-06T10:14:00Z</dcterms:modified>
</cp:coreProperties>
</file>