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932" w:rsidRDefault="00B41932">
      <w:pPr>
        <w:widowControl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B41932" w:rsidRDefault="00B41932">
      <w:pPr>
        <w:widowControl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B41932" w:rsidRDefault="00973DD8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Temeljem članka 2. stavak (3) točaka c) i i), članka 7. stavak (1) točka b) i članaka 59. i 70. Zakona o Centralnoj banci Bosne i Hercegovine (“Službeni glasnik BiH“, br. 01/97, 29/02, 8/03, 13/03, 14/03, 9/05, 76/06 i 32/07) i članka 6. stavka (1)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točke a) i d) Zakona o zaštiti osobnih podataka (“Službeni glasnik BiH”, 49/06, 76/11 i 89/11), Upravno vijeće Centralne banke Bosne i Hercegovine, na 8. sjednici održanoj dana 22.05.2024. godine, donosi</w:t>
      </w:r>
    </w:p>
    <w:p w:rsidR="00B41932" w:rsidRDefault="00B41932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B41932" w:rsidRDefault="00B41932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B41932" w:rsidRDefault="00973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ODLUKU</w:t>
      </w:r>
    </w:p>
    <w:p w:rsidR="00B41932" w:rsidRDefault="00973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 izmjenama i dopunama Odluke o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Centralnom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registru kredita</w:t>
      </w:r>
    </w:p>
    <w:p w:rsidR="00B41932" w:rsidRDefault="00973D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poslovnih subjekata i fizičkih lica u Bosni i Hercegovini</w:t>
      </w:r>
    </w:p>
    <w:p w:rsidR="00B41932" w:rsidRDefault="00B419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:rsidR="00B41932" w:rsidRDefault="00B419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Članak 1.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Odluci o Centralnom registru kredita poslovnih subjekata i fizičkih osoba u Bosni i Hercegovini (“Službeni glasnik BiH”, br. 44/19 i 77/21) u članku 8. iza stavka (3) </w:t>
      </w:r>
      <w:r>
        <w:rPr>
          <w:rFonts w:ascii="Times New Roman" w:hAnsi="Times New Roman" w:cs="Times New Roman"/>
          <w:sz w:val="24"/>
          <w:szCs w:val="24"/>
          <w:lang w:val="sr-Latn-BA"/>
        </w:rPr>
        <w:t>dodaje se novi stavak (4) koji glasi: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“(4) Sve spise u vezi sa distribucijom podataka iz Centralnog registra kredita potpisuje viceguverner Centralne banke mjerodavan za poslove Sektora za statistiku, servisiranje vanjskog duga,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europske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integracije i platne sustave.“.</w:t>
      </w:r>
    </w:p>
    <w:p w:rsidR="00B41932" w:rsidRDefault="00B419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2.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članku 9. u stavku (2) riječ “spisa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iz članka 10. stavak (3) ove odluke“ zamjenjuju se riječima “potpunog i urednog zahtjeva iz članka 10. stavak (2) ove odluke“.</w:t>
      </w:r>
    </w:p>
    <w:p w:rsidR="00B41932" w:rsidRDefault="00B419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3.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članku 10. u stavku (3) riječi “gu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verner Centralne banke svojim pojedinačnim spisom odobrava pristup traženim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podatcima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“ zamjenjuju se riječima “Centralna banka će dostaviti tražene podatke ako je to potrebno da bi se obavili poslovi u okviru zakonom utvrđene mjerodavnosti“.</w:t>
      </w:r>
    </w:p>
    <w:p w:rsidR="00B41932" w:rsidRDefault="00B419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4.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</w:t>
      </w:r>
      <w:r>
        <w:rPr>
          <w:rFonts w:ascii="Times New Roman" w:hAnsi="Times New Roman" w:cs="Times New Roman"/>
          <w:sz w:val="24"/>
          <w:szCs w:val="24"/>
          <w:lang w:val="sr-Latn-BA"/>
        </w:rPr>
        <w:t>lanku 15. u stavku (1) iza riječi 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njegovih osobnih podataka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“ dodaju se riječi “koje potpisuje viceguverner Centralne banke mjerodavan za poslove Sektora za statistiku, servisiranje vanjskog duga,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europske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integracije i platne sustave“.</w:t>
      </w:r>
    </w:p>
    <w:p w:rsidR="00B41932" w:rsidRDefault="00B419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5.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(1) U </w:t>
      </w:r>
      <w:r>
        <w:rPr>
          <w:rFonts w:ascii="Times New Roman" w:hAnsi="Times New Roman" w:cs="Times New Roman"/>
          <w:sz w:val="24"/>
          <w:szCs w:val="24"/>
          <w:lang w:val="sr-Latn-BA"/>
        </w:rPr>
        <w:t>članku 16. iza stavka (1) dodaje se novi stavak (2) koji glasi: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“Ukoliko Centralna banka izdaje izlaznu fakturu za usluge iz stavka (1) ovoga članka, potpisuje je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viceguverner Centralne banke mjerodavan za poslove Sektora za statistiku, servisiranje vanjsk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og duga, europske integracije i platne sustave.“.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Dosadašnji stavci (2), (3) i (4) postaju stavci (3), (4) i (5).</w:t>
      </w:r>
    </w:p>
    <w:p w:rsidR="00B41932" w:rsidRDefault="00B41932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/>
        </w:rPr>
        <w:t>Članak 6.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 članku 17. u stavku (4) riječi “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guverner Centralne banke“ </w:t>
      </w:r>
      <w:r>
        <w:rPr>
          <w:rFonts w:ascii="Times New Roman" w:hAnsi="Times New Roman" w:cs="Times New Roman"/>
          <w:sz w:val="24"/>
          <w:szCs w:val="24"/>
          <w:lang w:val="sr-Latn-BA"/>
        </w:rPr>
        <w:t>zamjenjuju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se riječima “viceguverner Centralne banke mjerodavan za poslove Sektora za statistiku, servisiranje vanjskog duga, europske integracije i platne sustave“.</w:t>
      </w:r>
    </w:p>
    <w:p w:rsidR="00B41932" w:rsidRDefault="00B41932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</w:pPr>
    </w:p>
    <w:p w:rsidR="00B41932" w:rsidRDefault="00973DD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Članak 7.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Ova odluka stupa na snagu osmog dana od dana njezinog objavljivanja u “Službenom glas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niku BiH“, 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primjenjivat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će se od 01. 07. 2024. godine.</w:t>
      </w:r>
    </w:p>
    <w:p w:rsidR="00B41932" w:rsidRDefault="00973D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Ova odluka će se objaviti i u “Službenim novinama Federacije BiH”, “Službenom glasniku Republike Srpske” i “Službenom glasniku Brčko distrikta BiH”.</w:t>
      </w:r>
    </w:p>
    <w:p w:rsidR="00B41932" w:rsidRDefault="00B4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B4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B4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41932" w:rsidRDefault="00973DD8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Latn-BA"/>
        </w:rPr>
        <w:t>Predsjedateljica</w:t>
      </w:r>
      <w:proofErr w:type="spellEnd"/>
    </w:p>
    <w:p w:rsidR="00B41932" w:rsidRDefault="00973DD8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Broj: UV</w:t>
      </w:r>
      <w:r w:rsidR="00273F0E">
        <w:rPr>
          <w:rFonts w:ascii="Times New Roman" w:hAnsi="Times New Roman" w:cs="Times New Roman"/>
          <w:sz w:val="24"/>
          <w:szCs w:val="24"/>
          <w:lang w:val="sr-Latn-BA"/>
        </w:rPr>
        <w:t>-122-02-1-1084-3/24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Upravnog vijeća Centralne banke</w:t>
      </w:r>
    </w:p>
    <w:p w:rsidR="00B41932" w:rsidRDefault="00973DD8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Sarajevo, 22.05.2024. godine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Bosne i Hercegovine</w:t>
      </w:r>
    </w:p>
    <w:p w:rsidR="00B41932" w:rsidRDefault="00973DD8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GUVERNERKA</w:t>
      </w:r>
    </w:p>
    <w:p w:rsidR="00B41932" w:rsidRDefault="00973DD8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dr. Jasmina Selimović</w:t>
      </w:r>
    </w:p>
    <w:sectPr w:rsidR="00B41932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DD8" w:rsidRDefault="00973DD8">
      <w:pPr>
        <w:spacing w:after="0" w:line="240" w:lineRule="auto"/>
      </w:pPr>
      <w:r>
        <w:separator/>
      </w:r>
    </w:p>
  </w:endnote>
  <w:endnote w:type="continuationSeparator" w:id="0">
    <w:p w:rsidR="00973DD8" w:rsidRDefault="0097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22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41932" w:rsidRDefault="00973DD8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DD8" w:rsidRDefault="00973DD8">
      <w:pPr>
        <w:spacing w:after="0" w:line="240" w:lineRule="auto"/>
      </w:pPr>
      <w:r>
        <w:separator/>
      </w:r>
    </w:p>
  </w:footnote>
  <w:footnote w:type="continuationSeparator" w:id="0">
    <w:p w:rsidR="00973DD8" w:rsidRDefault="0097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160B"/>
    <w:multiLevelType w:val="hybridMultilevel"/>
    <w:tmpl w:val="9B0A6BEC"/>
    <w:lvl w:ilvl="0" w:tplc="141A0017">
      <w:start w:val="1"/>
      <w:numFmt w:val="lowerLetter"/>
      <w:lvlText w:val="%1)"/>
      <w:lvlJc w:val="left"/>
      <w:pPr>
        <w:ind w:left="788" w:hanging="360"/>
      </w:pPr>
    </w:lvl>
    <w:lvl w:ilvl="1" w:tplc="141A0019" w:tentative="1">
      <w:start w:val="1"/>
      <w:numFmt w:val="lowerLetter"/>
      <w:lvlText w:val="%2."/>
      <w:lvlJc w:val="left"/>
      <w:pPr>
        <w:ind w:left="1508" w:hanging="360"/>
      </w:pPr>
    </w:lvl>
    <w:lvl w:ilvl="2" w:tplc="141A001B" w:tentative="1">
      <w:start w:val="1"/>
      <w:numFmt w:val="lowerRoman"/>
      <w:lvlText w:val="%3."/>
      <w:lvlJc w:val="right"/>
      <w:pPr>
        <w:ind w:left="2228" w:hanging="180"/>
      </w:pPr>
    </w:lvl>
    <w:lvl w:ilvl="3" w:tplc="141A000F" w:tentative="1">
      <w:start w:val="1"/>
      <w:numFmt w:val="decimal"/>
      <w:lvlText w:val="%4."/>
      <w:lvlJc w:val="left"/>
      <w:pPr>
        <w:ind w:left="2948" w:hanging="360"/>
      </w:pPr>
    </w:lvl>
    <w:lvl w:ilvl="4" w:tplc="141A0019" w:tentative="1">
      <w:start w:val="1"/>
      <w:numFmt w:val="lowerLetter"/>
      <w:lvlText w:val="%5."/>
      <w:lvlJc w:val="left"/>
      <w:pPr>
        <w:ind w:left="3668" w:hanging="360"/>
      </w:pPr>
    </w:lvl>
    <w:lvl w:ilvl="5" w:tplc="141A001B" w:tentative="1">
      <w:start w:val="1"/>
      <w:numFmt w:val="lowerRoman"/>
      <w:lvlText w:val="%6."/>
      <w:lvlJc w:val="right"/>
      <w:pPr>
        <w:ind w:left="4388" w:hanging="180"/>
      </w:pPr>
    </w:lvl>
    <w:lvl w:ilvl="6" w:tplc="141A000F" w:tentative="1">
      <w:start w:val="1"/>
      <w:numFmt w:val="decimal"/>
      <w:lvlText w:val="%7."/>
      <w:lvlJc w:val="left"/>
      <w:pPr>
        <w:ind w:left="5108" w:hanging="360"/>
      </w:pPr>
    </w:lvl>
    <w:lvl w:ilvl="7" w:tplc="141A0019" w:tentative="1">
      <w:start w:val="1"/>
      <w:numFmt w:val="lowerLetter"/>
      <w:lvlText w:val="%8."/>
      <w:lvlJc w:val="left"/>
      <w:pPr>
        <w:ind w:left="5828" w:hanging="360"/>
      </w:pPr>
    </w:lvl>
    <w:lvl w:ilvl="8" w:tplc="1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4F733188"/>
    <w:multiLevelType w:val="hybridMultilevel"/>
    <w:tmpl w:val="3A843668"/>
    <w:lvl w:ilvl="0" w:tplc="B2A02BF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39C"/>
    <w:multiLevelType w:val="hybridMultilevel"/>
    <w:tmpl w:val="1340CA3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32"/>
    <w:rsid w:val="00273F0E"/>
    <w:rsid w:val="00973DD8"/>
    <w:rsid w:val="00B4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E33B1-DCB2-4C8B-8CC4-D33658E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19</cp:revision>
  <cp:lastPrinted>2024-05-30T08:53:00Z</cp:lastPrinted>
  <dcterms:created xsi:type="dcterms:W3CDTF">2024-05-07T11:24:00Z</dcterms:created>
  <dcterms:modified xsi:type="dcterms:W3CDTF">2024-06-04T11:32:00Z</dcterms:modified>
</cp:coreProperties>
</file>