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line="240" w:lineRule="auto"/>
        <w:jc w:val="right"/>
        <w:outlineLvl w:val="4"/>
        <w:rPr>
          <w:rFonts w:ascii="Times New Roman" w:eastAsia="Times New Roman" w:hAnsi="Times New Roman" w:cs="Times New Roman"/>
          <w:b/>
          <w:bCs/>
          <w:sz w:val="24"/>
          <w:szCs w:val="24"/>
          <w:lang w:val="bs-Latn-BA"/>
        </w:rPr>
      </w:pPr>
    </w:p>
    <w:p>
      <w:pPr>
        <w:widowControl w:val="0"/>
        <w:spacing w:after="0" w:line="240" w:lineRule="auto"/>
        <w:jc w:val="right"/>
        <w:outlineLvl w:val="4"/>
        <w:rPr>
          <w:rFonts w:ascii="Times New Roman" w:eastAsia="Times New Roman" w:hAnsi="Times New Roman" w:cs="Times New Roman"/>
          <w:b/>
          <w:bCs/>
          <w:sz w:val="24"/>
          <w:szCs w:val="24"/>
          <w:lang w:val="bs-Latn-BA"/>
        </w:rPr>
      </w:pPr>
    </w:p>
    <w:p>
      <w:pPr>
        <w:widowControl w:val="0"/>
        <w:spacing w:after="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Na osnovu člana 2. stav (3) tačaka c) i i), člana 7. stav (1) tačka b) i članova 59. i 70. Zakona o Centralnoj banci Bosne i Hercegovine (“Službeni glasnik BiH“, br. 01/97, 29/02, 8/03, 13/03, 14/03, 9/05, 76/06 i 32/07) i člana 6. stava (1) tačke a) i d) Zakona o zaštiti ličnih podataka (“Službeni glasnik BiH”, 49/06, 76/11 i 89/11), Upravno vijeće Centralne banke Bosne i Hercegovine, na 8. sjednici održanoj dana 22.05.2024. godine, donosi</w:t>
      </w:r>
    </w:p>
    <w:p>
      <w:pPr>
        <w:widowControl w:val="0"/>
        <w:spacing w:after="0" w:line="240" w:lineRule="auto"/>
        <w:jc w:val="both"/>
        <w:outlineLvl w:val="4"/>
        <w:rPr>
          <w:rFonts w:ascii="Times New Roman" w:eastAsia="Times New Roman" w:hAnsi="Times New Roman" w:cs="Times New Roman"/>
          <w:bCs/>
          <w:sz w:val="24"/>
          <w:szCs w:val="24"/>
          <w:lang w:val="bs-Latn-BA"/>
        </w:rPr>
      </w:pPr>
    </w:p>
    <w:p>
      <w:pPr>
        <w:widowControl w:val="0"/>
        <w:spacing w:after="0" w:line="240" w:lineRule="auto"/>
        <w:jc w:val="both"/>
        <w:outlineLvl w:val="4"/>
        <w:rPr>
          <w:rFonts w:ascii="Times New Roman" w:eastAsia="Times New Roman" w:hAnsi="Times New Roman" w:cs="Times New Roman"/>
          <w:bCs/>
          <w:sz w:val="24"/>
          <w:szCs w:val="24"/>
          <w:lang w:val="bs-Latn-BA"/>
        </w:rPr>
      </w:pPr>
    </w:p>
    <w:p>
      <w:pPr>
        <w:spacing w:after="0" w:line="240" w:lineRule="auto"/>
        <w:jc w:val="center"/>
        <w:rPr>
          <w:rFonts w:ascii="Times New Roman" w:hAnsi="Times New Roman" w:cs="Times New Roman"/>
          <w:b/>
          <w:sz w:val="24"/>
          <w:szCs w:val="24"/>
          <w:lang w:val="sr-Latn-BA"/>
        </w:rPr>
      </w:pPr>
      <w:r>
        <w:rPr>
          <w:rFonts w:ascii="Times New Roman" w:hAnsi="Times New Roman" w:cs="Times New Roman"/>
          <w:b/>
          <w:sz w:val="24"/>
          <w:szCs w:val="24"/>
          <w:lang w:val="sr-Latn-BA"/>
        </w:rPr>
        <w:t>ODLUKU</w:t>
      </w:r>
    </w:p>
    <w:p>
      <w:pPr>
        <w:spacing w:after="0" w:line="240" w:lineRule="auto"/>
        <w:jc w:val="center"/>
        <w:rPr>
          <w:rFonts w:ascii="Times New Roman" w:eastAsia="Times New Roman" w:hAnsi="Times New Roman" w:cs="Times New Roman"/>
          <w:b/>
          <w:sz w:val="24"/>
          <w:szCs w:val="24"/>
          <w:lang w:val="bs-Latn-BA"/>
        </w:rPr>
      </w:pPr>
      <w:r>
        <w:rPr>
          <w:rFonts w:ascii="Times New Roman" w:hAnsi="Times New Roman" w:cs="Times New Roman"/>
          <w:b/>
          <w:sz w:val="24"/>
          <w:szCs w:val="24"/>
          <w:lang w:val="sr-Latn-BA"/>
        </w:rPr>
        <w:t xml:space="preserve">o izmjenama i dopunama Odluke o </w:t>
      </w:r>
      <w:r>
        <w:rPr>
          <w:rFonts w:ascii="Times New Roman" w:eastAsia="Times New Roman" w:hAnsi="Times New Roman" w:cs="Times New Roman"/>
          <w:b/>
          <w:sz w:val="24"/>
          <w:szCs w:val="24"/>
          <w:lang w:val="bs-Latn-BA"/>
        </w:rPr>
        <w:t>Centralnom registru kredita</w:t>
      </w:r>
    </w:p>
    <w:p>
      <w:pPr>
        <w:spacing w:after="0" w:line="240" w:lineRule="auto"/>
        <w:jc w:val="center"/>
        <w:rPr>
          <w:rFonts w:ascii="Times New Roman" w:hAnsi="Times New Roman" w:cs="Times New Roman"/>
          <w:color w:val="000000" w:themeColor="text1"/>
          <w:sz w:val="24"/>
          <w:szCs w:val="24"/>
          <w:lang w:val="sr-Latn-BA"/>
        </w:rPr>
      </w:pPr>
      <w:r>
        <w:rPr>
          <w:rFonts w:ascii="Times New Roman" w:eastAsia="Times New Roman" w:hAnsi="Times New Roman" w:cs="Times New Roman"/>
          <w:b/>
          <w:sz w:val="24"/>
          <w:szCs w:val="24"/>
          <w:lang w:val="bs-Latn-BA"/>
        </w:rPr>
        <w:t>poslovnih subjekata i fizičkih lica u Bosni i Hercegovini</w:t>
      </w:r>
    </w:p>
    <w:p>
      <w:pPr>
        <w:spacing w:after="0" w:line="240" w:lineRule="auto"/>
        <w:jc w:val="both"/>
        <w:rPr>
          <w:rFonts w:ascii="Times New Roman" w:hAnsi="Times New Roman" w:cs="Times New Roman"/>
          <w:color w:val="000000" w:themeColor="text1"/>
          <w:sz w:val="24"/>
          <w:szCs w:val="24"/>
          <w:lang w:val="sr-Latn-BA"/>
        </w:rPr>
      </w:pPr>
    </w:p>
    <w:p>
      <w:pPr>
        <w:spacing w:after="0" w:line="240" w:lineRule="auto"/>
        <w:jc w:val="both"/>
        <w:rPr>
          <w:rFonts w:ascii="Times New Roman" w:hAnsi="Times New Roman" w:cs="Times New Roman"/>
          <w:color w:val="000000" w:themeColor="text1"/>
          <w:sz w:val="24"/>
          <w:szCs w:val="24"/>
          <w:lang w:val="sr-Latn-BA"/>
        </w:rPr>
      </w:pPr>
    </w:p>
    <w:p>
      <w:pPr>
        <w:spacing w:after="120" w:line="240" w:lineRule="auto"/>
        <w:jc w:val="center"/>
        <w:rPr>
          <w:rFonts w:ascii="Times New Roman" w:hAnsi="Times New Roman" w:cs="Times New Roman"/>
          <w:b/>
          <w:color w:val="000000" w:themeColor="text1"/>
          <w:sz w:val="24"/>
          <w:szCs w:val="24"/>
          <w:lang w:val="sr-Latn-BA"/>
        </w:rPr>
      </w:pPr>
      <w:r>
        <w:rPr>
          <w:rFonts w:ascii="Times New Roman" w:hAnsi="Times New Roman" w:cs="Times New Roman"/>
          <w:b/>
          <w:color w:val="000000" w:themeColor="text1"/>
          <w:sz w:val="24"/>
          <w:szCs w:val="24"/>
          <w:lang w:val="sr-Latn-BA"/>
        </w:rPr>
        <w:t>Član 1.</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U Odluci o Centralnom registru kredita poslovnih subjekata i fizičkih lica u Bosni i Hercegovini (“Službeni glasnik BiH”, br. 44/19 i 77/21) u članu 8. iza stava (3) dodaje se novi stav (4) koji glasi:</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“(4) Sve akte u vezi sa distribucijom podataka iz Centralnog registra kredita potpisuje viceguverner Centralne banke nadležan za poslove Sektora za statistiku, servisiranje vanjskog duga, evropske integracije i platne sisteme.“.</w:t>
      </w:r>
    </w:p>
    <w:p>
      <w:pPr>
        <w:spacing w:after="120" w:line="240" w:lineRule="auto"/>
        <w:jc w:val="both"/>
        <w:rPr>
          <w:rFonts w:ascii="Times New Roman" w:hAnsi="Times New Roman" w:cs="Times New Roman"/>
          <w:sz w:val="24"/>
          <w:szCs w:val="24"/>
          <w:lang w:val="sr-Latn-BA"/>
        </w:rPr>
      </w:pPr>
    </w:p>
    <w:p>
      <w:pPr>
        <w:spacing w:after="120" w:line="240" w:lineRule="auto"/>
        <w:jc w:val="center"/>
        <w:rPr>
          <w:rFonts w:ascii="Times New Roman" w:hAnsi="Times New Roman" w:cs="Times New Roman"/>
          <w:b/>
          <w:sz w:val="24"/>
          <w:szCs w:val="24"/>
          <w:lang w:val="sr-Latn-BA"/>
        </w:rPr>
      </w:pPr>
      <w:r>
        <w:rPr>
          <w:rFonts w:ascii="Times New Roman" w:hAnsi="Times New Roman" w:cs="Times New Roman"/>
          <w:b/>
          <w:sz w:val="24"/>
          <w:szCs w:val="24"/>
          <w:lang w:val="sr-Latn-BA"/>
        </w:rPr>
        <w:t>Član 2.</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U članu 9. u stavu (2) riječ “akta</w:t>
      </w:r>
      <w:r>
        <w:t xml:space="preserve"> </w:t>
      </w:r>
      <w:r>
        <w:rPr>
          <w:rFonts w:ascii="Times New Roman" w:hAnsi="Times New Roman" w:cs="Times New Roman"/>
          <w:sz w:val="24"/>
          <w:szCs w:val="24"/>
          <w:lang w:val="sr-Latn-BA"/>
        </w:rPr>
        <w:t>iz člana 10. stav (3) ove odluke“ zamjenjuju se riječima “potpunog i urednog zahtjeva iz člana 10. stav (2) ove odluke“.</w:t>
      </w:r>
    </w:p>
    <w:p>
      <w:pPr>
        <w:spacing w:after="120" w:line="240" w:lineRule="auto"/>
        <w:jc w:val="both"/>
        <w:rPr>
          <w:rFonts w:ascii="Times New Roman" w:hAnsi="Times New Roman" w:cs="Times New Roman"/>
          <w:sz w:val="24"/>
          <w:szCs w:val="24"/>
          <w:lang w:val="sr-Latn-BA"/>
        </w:rPr>
      </w:pPr>
    </w:p>
    <w:p>
      <w:pPr>
        <w:spacing w:after="120" w:line="240" w:lineRule="auto"/>
        <w:jc w:val="center"/>
        <w:rPr>
          <w:rFonts w:ascii="Times New Roman" w:hAnsi="Times New Roman" w:cs="Times New Roman"/>
          <w:b/>
          <w:sz w:val="24"/>
          <w:szCs w:val="24"/>
          <w:lang w:val="sr-Latn-BA"/>
        </w:rPr>
      </w:pPr>
      <w:r>
        <w:rPr>
          <w:rFonts w:ascii="Times New Roman" w:hAnsi="Times New Roman" w:cs="Times New Roman"/>
          <w:b/>
          <w:sz w:val="24"/>
          <w:szCs w:val="24"/>
          <w:lang w:val="sr-Latn-BA"/>
        </w:rPr>
        <w:t>Član 3.</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U članu 10. u stavu (3) riječi “guverner Centralne banke svojim pojedinačnim aktom odobrava pristup traženim podacima“ zamjenjuju se riječima “Centralna banka će dostaviti tražene podatke ako je to potrebno da bi se obavili poslovi u okviru zakonom utvrđene nadležnosti“.</w:t>
      </w:r>
    </w:p>
    <w:p>
      <w:pPr>
        <w:spacing w:after="120" w:line="240" w:lineRule="auto"/>
        <w:jc w:val="both"/>
        <w:rPr>
          <w:rFonts w:ascii="Times New Roman" w:hAnsi="Times New Roman" w:cs="Times New Roman"/>
          <w:sz w:val="24"/>
          <w:szCs w:val="24"/>
          <w:lang w:val="sr-Latn-BA"/>
        </w:rPr>
      </w:pPr>
    </w:p>
    <w:p>
      <w:pPr>
        <w:spacing w:after="120" w:line="240" w:lineRule="auto"/>
        <w:jc w:val="center"/>
        <w:rPr>
          <w:rFonts w:ascii="Times New Roman" w:hAnsi="Times New Roman" w:cs="Times New Roman"/>
          <w:b/>
          <w:sz w:val="24"/>
          <w:szCs w:val="24"/>
          <w:lang w:val="sr-Latn-BA"/>
        </w:rPr>
      </w:pPr>
      <w:r>
        <w:rPr>
          <w:rFonts w:ascii="Times New Roman" w:hAnsi="Times New Roman" w:cs="Times New Roman"/>
          <w:b/>
          <w:sz w:val="24"/>
          <w:szCs w:val="24"/>
          <w:lang w:val="sr-Latn-BA"/>
        </w:rPr>
        <w:t>Član 4.</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U članu 15. u stavu (1) iza riječi “</w:t>
      </w:r>
      <w:r>
        <w:rPr>
          <w:rFonts w:ascii="Times New Roman" w:eastAsia="Times New Roman" w:hAnsi="Times New Roman" w:cs="Times New Roman"/>
          <w:noProof/>
          <w:sz w:val="24"/>
          <w:szCs w:val="24"/>
          <w:lang w:val="bs-Latn-BA"/>
        </w:rPr>
        <w:t>njegovih ličnih podataka</w:t>
      </w:r>
      <w:r>
        <w:rPr>
          <w:rFonts w:ascii="Times New Roman" w:hAnsi="Times New Roman" w:cs="Times New Roman"/>
          <w:sz w:val="24"/>
          <w:szCs w:val="24"/>
          <w:lang w:val="sr-Latn-BA"/>
        </w:rPr>
        <w:t>“ dodaju se riječi “koje potpisuje viceguverner Centralne banke nadležan za poslove Sektora za statistiku, servisiranje vanjskog duga, evropske integracije i platne sisteme“.</w:t>
      </w:r>
    </w:p>
    <w:p>
      <w:pPr>
        <w:spacing w:after="120" w:line="240" w:lineRule="auto"/>
        <w:jc w:val="both"/>
        <w:rPr>
          <w:rFonts w:ascii="Times New Roman" w:hAnsi="Times New Roman" w:cs="Times New Roman"/>
          <w:sz w:val="24"/>
          <w:szCs w:val="24"/>
          <w:lang w:val="sr-Latn-BA"/>
        </w:rPr>
      </w:pPr>
    </w:p>
    <w:p>
      <w:pPr>
        <w:spacing w:after="120" w:line="240" w:lineRule="auto"/>
        <w:jc w:val="center"/>
        <w:rPr>
          <w:rFonts w:ascii="Times New Roman" w:hAnsi="Times New Roman" w:cs="Times New Roman"/>
          <w:b/>
          <w:sz w:val="24"/>
          <w:szCs w:val="24"/>
          <w:lang w:val="sr-Latn-BA"/>
        </w:rPr>
      </w:pPr>
      <w:r>
        <w:rPr>
          <w:rFonts w:ascii="Times New Roman" w:hAnsi="Times New Roman" w:cs="Times New Roman"/>
          <w:b/>
          <w:sz w:val="24"/>
          <w:szCs w:val="24"/>
          <w:lang w:val="sr-Latn-BA"/>
        </w:rPr>
        <w:t>Član 5.</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(1) U članu 16. iza stava (1) dodaje se novi stav (2) koji glasi:</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 xml:space="preserve">“Ukoliko Centralna banka izdaje izlaznu fakturu za usluge iz stava (1) ovog člana, potpisuje je </w:t>
      </w:r>
      <w:r>
        <w:rPr>
          <w:rFonts w:ascii="Times New Roman" w:eastAsia="Times New Roman" w:hAnsi="Times New Roman" w:cs="Times New Roman"/>
          <w:sz w:val="24"/>
          <w:szCs w:val="20"/>
          <w:lang w:val="bs-Latn-BA"/>
        </w:rPr>
        <w:t>viceguverner Centralne banke nadležan za poslove Sektora za statistiku, servisiranje vanjskog duga, evropske integracije i platne sisteme.“.</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(2) Dosadašnji stavovi (2), (3) i (4) postaju stavovi (3), (4) i (5).</w:t>
      </w:r>
    </w:p>
    <w:p>
      <w:pPr>
        <w:spacing w:after="120" w:line="240" w:lineRule="auto"/>
        <w:jc w:val="both"/>
        <w:rPr>
          <w:rFonts w:ascii="Times New Roman" w:eastAsia="Times New Roman" w:hAnsi="Times New Roman" w:cs="Times New Roman"/>
          <w:noProof/>
          <w:sz w:val="24"/>
          <w:szCs w:val="24"/>
          <w:lang w:val="bs-Latn-BA"/>
        </w:rPr>
      </w:pPr>
    </w:p>
    <w:p>
      <w:pPr>
        <w:spacing w:after="120" w:line="240" w:lineRule="auto"/>
        <w:jc w:val="center"/>
        <w:rPr>
          <w:rFonts w:ascii="Times New Roman" w:eastAsia="Times New Roman" w:hAnsi="Times New Roman" w:cs="Times New Roman"/>
          <w:b/>
          <w:noProof/>
          <w:sz w:val="24"/>
          <w:szCs w:val="24"/>
          <w:lang w:val="bs-Latn-BA"/>
        </w:rPr>
      </w:pPr>
      <w:r>
        <w:rPr>
          <w:rFonts w:ascii="Times New Roman" w:eastAsia="Times New Roman" w:hAnsi="Times New Roman" w:cs="Times New Roman"/>
          <w:b/>
          <w:noProof/>
          <w:sz w:val="24"/>
          <w:szCs w:val="24"/>
          <w:lang w:val="bs-Latn-BA"/>
        </w:rPr>
        <w:lastRenderedPageBreak/>
        <w:t>Član 6.</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U članu 17. u stavu (4) riječi “</w:t>
      </w:r>
      <w:r>
        <w:rPr>
          <w:rFonts w:ascii="Times New Roman" w:eastAsia="Times New Roman" w:hAnsi="Times New Roman" w:cs="Times New Roman"/>
          <w:sz w:val="24"/>
          <w:szCs w:val="20"/>
          <w:lang w:val="bs-Latn-BA"/>
        </w:rPr>
        <w:t xml:space="preserve">guverner Centralne banke“ </w:t>
      </w:r>
      <w:r>
        <w:rPr>
          <w:rFonts w:ascii="Times New Roman" w:hAnsi="Times New Roman" w:cs="Times New Roman"/>
          <w:sz w:val="24"/>
          <w:szCs w:val="24"/>
          <w:lang w:val="sr-Latn-BA"/>
        </w:rPr>
        <w:t>zamjenjuju</w:t>
      </w:r>
      <w:r>
        <w:rPr>
          <w:rFonts w:ascii="Times New Roman" w:eastAsia="Times New Roman" w:hAnsi="Times New Roman" w:cs="Times New Roman"/>
          <w:sz w:val="24"/>
          <w:szCs w:val="20"/>
          <w:lang w:val="bs-Latn-BA"/>
        </w:rPr>
        <w:t xml:space="preserve"> se riječima “viceguverner Centralne banke nadležan za poslove Sektora za statistiku, servisiranje vanjskog duga, evropske integracije i platne sisteme“.</w:t>
      </w:r>
    </w:p>
    <w:p>
      <w:pPr>
        <w:spacing w:after="120" w:line="240" w:lineRule="auto"/>
        <w:jc w:val="both"/>
        <w:rPr>
          <w:rFonts w:ascii="Times New Roman" w:eastAsia="Times New Roman" w:hAnsi="Times New Roman" w:cs="Times New Roman"/>
          <w:noProof/>
          <w:sz w:val="24"/>
          <w:szCs w:val="24"/>
          <w:lang w:val="bs-Latn-BA"/>
        </w:rPr>
      </w:pPr>
    </w:p>
    <w:p>
      <w:pPr>
        <w:spacing w:after="120" w:line="240" w:lineRule="auto"/>
        <w:jc w:val="center"/>
        <w:rPr>
          <w:rFonts w:ascii="Times New Roman" w:hAnsi="Times New Roman" w:cs="Times New Roman"/>
          <w:b/>
          <w:sz w:val="24"/>
          <w:szCs w:val="24"/>
          <w:lang w:val="sr-Latn-BA"/>
        </w:rPr>
      </w:pPr>
      <w:r>
        <w:rPr>
          <w:rFonts w:ascii="Times New Roman" w:hAnsi="Times New Roman" w:cs="Times New Roman"/>
          <w:b/>
          <w:sz w:val="24"/>
          <w:szCs w:val="24"/>
          <w:lang w:val="sr-Latn-BA"/>
        </w:rPr>
        <w:t>Član 7.</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 xml:space="preserve">(1) Ova odluka stupa na snagu osmog dana od dana njenog objavljivanja u “Službenom glasniku BiH“, a </w:t>
      </w:r>
      <w:proofErr w:type="spellStart"/>
      <w:r>
        <w:rPr>
          <w:rFonts w:ascii="Times New Roman" w:hAnsi="Times New Roman" w:cs="Times New Roman"/>
          <w:sz w:val="24"/>
          <w:szCs w:val="24"/>
          <w:lang w:val="sr-Latn-BA"/>
        </w:rPr>
        <w:t>primjenjivat</w:t>
      </w:r>
      <w:proofErr w:type="spellEnd"/>
      <w:r>
        <w:rPr>
          <w:rFonts w:ascii="Times New Roman" w:hAnsi="Times New Roman" w:cs="Times New Roman"/>
          <w:sz w:val="24"/>
          <w:szCs w:val="24"/>
          <w:lang w:val="sr-Latn-BA"/>
        </w:rPr>
        <w:t xml:space="preserve"> će se od 01.07.2024. godine.</w:t>
      </w:r>
    </w:p>
    <w:p>
      <w:pPr>
        <w:spacing w:after="12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(2) Ova odluka će se objaviti i u “Službenim novinama Federacije BiH”, “Službenom glasniku Republike Srpske” i “Službenom glasniku Brčko distrikta BiH”.</w:t>
      </w:r>
    </w:p>
    <w:p>
      <w:pPr>
        <w:spacing w:after="0" w:line="240" w:lineRule="auto"/>
        <w:jc w:val="both"/>
        <w:rPr>
          <w:rFonts w:ascii="Times New Roman" w:hAnsi="Times New Roman" w:cs="Times New Roman"/>
          <w:sz w:val="24"/>
          <w:szCs w:val="24"/>
          <w:lang w:val="sr-Latn-BA"/>
        </w:rPr>
      </w:pPr>
    </w:p>
    <w:p>
      <w:pPr>
        <w:spacing w:after="0" w:line="240" w:lineRule="auto"/>
        <w:jc w:val="both"/>
        <w:rPr>
          <w:rFonts w:ascii="Times New Roman" w:hAnsi="Times New Roman" w:cs="Times New Roman"/>
          <w:sz w:val="24"/>
          <w:szCs w:val="24"/>
          <w:lang w:val="sr-Latn-BA"/>
        </w:rPr>
      </w:pPr>
    </w:p>
    <w:p>
      <w:pPr>
        <w:spacing w:after="0" w:line="240" w:lineRule="auto"/>
        <w:jc w:val="both"/>
        <w:rPr>
          <w:rFonts w:ascii="Times New Roman" w:hAnsi="Times New Roman" w:cs="Times New Roman"/>
          <w:sz w:val="24"/>
          <w:szCs w:val="24"/>
          <w:lang w:val="sr-Latn-BA"/>
        </w:rPr>
      </w:pPr>
    </w:p>
    <w:p>
      <w:pPr>
        <w:tabs>
          <w:tab w:val="center" w:pos="6804"/>
        </w:tabs>
        <w:spacing w:after="0" w:line="240" w:lineRule="auto"/>
        <w:rPr>
          <w:rFonts w:ascii="Times New Roman" w:hAnsi="Times New Roman" w:cs="Times New Roman"/>
          <w:b/>
          <w:sz w:val="24"/>
          <w:szCs w:val="24"/>
          <w:lang w:val="sr-Latn-BA"/>
        </w:rPr>
      </w:pPr>
      <w:r>
        <w:rPr>
          <w:rFonts w:ascii="Times New Roman" w:hAnsi="Times New Roman" w:cs="Times New Roman"/>
          <w:sz w:val="24"/>
          <w:szCs w:val="24"/>
          <w:lang w:val="sr-Latn-BA"/>
        </w:rPr>
        <w:tab/>
      </w:r>
      <w:r>
        <w:rPr>
          <w:rFonts w:ascii="Times New Roman" w:hAnsi="Times New Roman" w:cs="Times New Roman"/>
          <w:b/>
          <w:sz w:val="24"/>
          <w:szCs w:val="24"/>
          <w:lang w:val="sr-Latn-BA"/>
        </w:rPr>
        <w:t>Predsjedavajuća</w:t>
      </w:r>
    </w:p>
    <w:p>
      <w:pPr>
        <w:tabs>
          <w:tab w:val="center" w:pos="6804"/>
        </w:tabs>
        <w:spacing w:after="0" w:line="240" w:lineRule="auto"/>
        <w:rPr>
          <w:rFonts w:ascii="Times New Roman" w:hAnsi="Times New Roman" w:cs="Times New Roman"/>
          <w:sz w:val="24"/>
          <w:szCs w:val="24"/>
          <w:lang w:val="sr-Latn-BA"/>
        </w:rPr>
      </w:pPr>
      <w:r>
        <w:rPr>
          <w:rFonts w:ascii="Times New Roman" w:hAnsi="Times New Roman" w:cs="Times New Roman"/>
          <w:sz w:val="24"/>
          <w:szCs w:val="24"/>
          <w:lang w:val="sr-Latn-BA"/>
        </w:rPr>
        <w:t>Broj: UV-122-02-1-1084-3/24</w:t>
      </w:r>
      <w:bookmarkStart w:id="0" w:name="_GoBack"/>
      <w:bookmarkEnd w:id="0"/>
      <w:r>
        <w:rPr>
          <w:rFonts w:ascii="Times New Roman" w:hAnsi="Times New Roman" w:cs="Times New Roman"/>
          <w:sz w:val="24"/>
          <w:szCs w:val="24"/>
          <w:lang w:val="sr-Latn-BA"/>
        </w:rPr>
        <w:tab/>
      </w:r>
      <w:r>
        <w:rPr>
          <w:rFonts w:ascii="Times New Roman" w:hAnsi="Times New Roman" w:cs="Times New Roman"/>
          <w:b/>
          <w:sz w:val="24"/>
          <w:szCs w:val="24"/>
          <w:lang w:val="sr-Latn-BA"/>
        </w:rPr>
        <w:t>Upravnog vijeća Centralne banke</w:t>
      </w:r>
    </w:p>
    <w:p>
      <w:pPr>
        <w:tabs>
          <w:tab w:val="center" w:pos="6804"/>
        </w:tabs>
        <w:spacing w:after="0" w:line="240" w:lineRule="auto"/>
        <w:rPr>
          <w:rFonts w:ascii="Times New Roman" w:hAnsi="Times New Roman" w:cs="Times New Roman"/>
          <w:sz w:val="24"/>
          <w:szCs w:val="24"/>
          <w:lang w:val="sr-Latn-BA"/>
        </w:rPr>
      </w:pPr>
      <w:r>
        <w:rPr>
          <w:rFonts w:ascii="Times New Roman" w:hAnsi="Times New Roman" w:cs="Times New Roman"/>
          <w:sz w:val="24"/>
          <w:szCs w:val="24"/>
          <w:lang w:val="sr-Latn-BA"/>
        </w:rPr>
        <w:t>Sarajevo, 22.05.2024. godine</w:t>
      </w:r>
      <w:r>
        <w:rPr>
          <w:rFonts w:ascii="Times New Roman" w:hAnsi="Times New Roman" w:cs="Times New Roman"/>
          <w:sz w:val="24"/>
          <w:szCs w:val="24"/>
          <w:lang w:val="sr-Latn-BA"/>
        </w:rPr>
        <w:tab/>
      </w:r>
      <w:r>
        <w:rPr>
          <w:rFonts w:ascii="Times New Roman" w:hAnsi="Times New Roman" w:cs="Times New Roman"/>
          <w:b/>
          <w:sz w:val="24"/>
          <w:szCs w:val="24"/>
          <w:lang w:val="sr-Latn-BA"/>
        </w:rPr>
        <w:t>Bosne i Hercegovine</w:t>
      </w:r>
    </w:p>
    <w:p>
      <w:pPr>
        <w:tabs>
          <w:tab w:val="center" w:pos="6804"/>
        </w:tabs>
        <w:spacing w:after="0" w:line="240" w:lineRule="auto"/>
        <w:rPr>
          <w:rFonts w:ascii="Times New Roman" w:hAnsi="Times New Roman" w:cs="Times New Roman"/>
          <w:b/>
          <w:sz w:val="24"/>
          <w:szCs w:val="24"/>
          <w:lang w:val="sr-Latn-BA"/>
        </w:rPr>
      </w:pPr>
      <w:r>
        <w:rPr>
          <w:rFonts w:ascii="Times New Roman" w:hAnsi="Times New Roman" w:cs="Times New Roman"/>
          <w:sz w:val="24"/>
          <w:szCs w:val="24"/>
          <w:lang w:val="sr-Latn-BA"/>
        </w:rPr>
        <w:tab/>
      </w:r>
      <w:r>
        <w:rPr>
          <w:rFonts w:ascii="Times New Roman" w:hAnsi="Times New Roman" w:cs="Times New Roman"/>
          <w:b/>
          <w:sz w:val="24"/>
          <w:szCs w:val="24"/>
          <w:lang w:val="sr-Latn-BA"/>
        </w:rPr>
        <w:t>GUVERNERKA</w:t>
      </w:r>
    </w:p>
    <w:p>
      <w:pPr>
        <w:tabs>
          <w:tab w:val="center" w:pos="6804"/>
        </w:tabs>
        <w:spacing w:after="0" w:line="240" w:lineRule="auto"/>
        <w:rPr>
          <w:rFonts w:ascii="Times New Roman" w:hAnsi="Times New Roman" w:cs="Times New Roman"/>
          <w:sz w:val="24"/>
          <w:szCs w:val="24"/>
          <w:lang w:val="sr-Latn-BA"/>
        </w:rPr>
      </w:pPr>
      <w:r>
        <w:rPr>
          <w:rFonts w:ascii="Times New Roman" w:hAnsi="Times New Roman" w:cs="Times New Roman"/>
          <w:sz w:val="24"/>
          <w:szCs w:val="24"/>
          <w:lang w:val="sr-Latn-BA"/>
        </w:rPr>
        <w:tab/>
      </w:r>
      <w:r>
        <w:rPr>
          <w:rFonts w:ascii="Times New Roman" w:hAnsi="Times New Roman" w:cs="Times New Roman"/>
          <w:b/>
          <w:sz w:val="24"/>
          <w:szCs w:val="24"/>
          <w:lang w:val="sr-Latn-BA"/>
        </w:rPr>
        <w:t>dr. Jasmina Selimović</w:t>
      </w:r>
    </w:p>
    <w:sectPr>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922806"/>
      <w:docPartObj>
        <w:docPartGallery w:val="Page Numbers (Bottom of Page)"/>
        <w:docPartUnique/>
      </w:docPartObj>
    </w:sdtPr>
    <w:sdtContent>
      <w:sdt>
        <w:sdtPr>
          <w:id w:val="-1769616900"/>
          <w:docPartObj>
            <w:docPartGallery w:val="Page Numbers (Top of Page)"/>
            <w:docPartUnique/>
          </w:docPartObj>
        </w:sdtPr>
        <w:sdtContent>
          <w:p>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160B"/>
    <w:multiLevelType w:val="hybridMultilevel"/>
    <w:tmpl w:val="9B0A6BEC"/>
    <w:lvl w:ilvl="0" w:tplc="141A0017">
      <w:start w:val="1"/>
      <w:numFmt w:val="lowerLetter"/>
      <w:lvlText w:val="%1)"/>
      <w:lvlJc w:val="left"/>
      <w:pPr>
        <w:ind w:left="788" w:hanging="360"/>
      </w:pPr>
    </w:lvl>
    <w:lvl w:ilvl="1" w:tplc="141A0019" w:tentative="1">
      <w:start w:val="1"/>
      <w:numFmt w:val="lowerLetter"/>
      <w:lvlText w:val="%2."/>
      <w:lvlJc w:val="left"/>
      <w:pPr>
        <w:ind w:left="1508" w:hanging="360"/>
      </w:pPr>
    </w:lvl>
    <w:lvl w:ilvl="2" w:tplc="141A001B" w:tentative="1">
      <w:start w:val="1"/>
      <w:numFmt w:val="lowerRoman"/>
      <w:lvlText w:val="%3."/>
      <w:lvlJc w:val="right"/>
      <w:pPr>
        <w:ind w:left="2228" w:hanging="180"/>
      </w:pPr>
    </w:lvl>
    <w:lvl w:ilvl="3" w:tplc="141A000F" w:tentative="1">
      <w:start w:val="1"/>
      <w:numFmt w:val="decimal"/>
      <w:lvlText w:val="%4."/>
      <w:lvlJc w:val="left"/>
      <w:pPr>
        <w:ind w:left="2948" w:hanging="360"/>
      </w:pPr>
    </w:lvl>
    <w:lvl w:ilvl="4" w:tplc="141A0019" w:tentative="1">
      <w:start w:val="1"/>
      <w:numFmt w:val="lowerLetter"/>
      <w:lvlText w:val="%5."/>
      <w:lvlJc w:val="left"/>
      <w:pPr>
        <w:ind w:left="3668" w:hanging="360"/>
      </w:pPr>
    </w:lvl>
    <w:lvl w:ilvl="5" w:tplc="141A001B" w:tentative="1">
      <w:start w:val="1"/>
      <w:numFmt w:val="lowerRoman"/>
      <w:lvlText w:val="%6."/>
      <w:lvlJc w:val="right"/>
      <w:pPr>
        <w:ind w:left="4388" w:hanging="180"/>
      </w:pPr>
    </w:lvl>
    <w:lvl w:ilvl="6" w:tplc="141A000F" w:tentative="1">
      <w:start w:val="1"/>
      <w:numFmt w:val="decimal"/>
      <w:lvlText w:val="%7."/>
      <w:lvlJc w:val="left"/>
      <w:pPr>
        <w:ind w:left="5108" w:hanging="360"/>
      </w:pPr>
    </w:lvl>
    <w:lvl w:ilvl="7" w:tplc="141A0019" w:tentative="1">
      <w:start w:val="1"/>
      <w:numFmt w:val="lowerLetter"/>
      <w:lvlText w:val="%8."/>
      <w:lvlJc w:val="left"/>
      <w:pPr>
        <w:ind w:left="5828" w:hanging="360"/>
      </w:pPr>
    </w:lvl>
    <w:lvl w:ilvl="8" w:tplc="141A001B" w:tentative="1">
      <w:start w:val="1"/>
      <w:numFmt w:val="lowerRoman"/>
      <w:lvlText w:val="%9."/>
      <w:lvlJc w:val="right"/>
      <w:pPr>
        <w:ind w:left="6548" w:hanging="180"/>
      </w:pPr>
    </w:lvl>
  </w:abstractNum>
  <w:abstractNum w:abstractNumId="1" w15:restartNumberingAfterBreak="0">
    <w:nsid w:val="4F733188"/>
    <w:multiLevelType w:val="hybridMultilevel"/>
    <w:tmpl w:val="3A843668"/>
    <w:lvl w:ilvl="0" w:tplc="B2A02BF6">
      <w:start w:val="1"/>
      <w:numFmt w:val="lowerLetter"/>
      <w:lvlText w:val="%1)"/>
      <w:lvlJc w:val="left"/>
      <w:pPr>
        <w:ind w:left="720" w:hanging="360"/>
      </w:pPr>
      <w:rPr>
        <w:strike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5E83139C"/>
    <w:multiLevelType w:val="hybridMultilevel"/>
    <w:tmpl w:val="1340CA3C"/>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E33B1-DCB2-4C8B-8CC4-D33658E0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78040">
      <w:bodyDiv w:val="1"/>
      <w:marLeft w:val="0"/>
      <w:marRight w:val="0"/>
      <w:marTop w:val="0"/>
      <w:marBottom w:val="0"/>
      <w:divBdr>
        <w:top w:val="none" w:sz="0" w:space="0" w:color="auto"/>
        <w:left w:val="none" w:sz="0" w:space="0" w:color="auto"/>
        <w:bottom w:val="none" w:sz="0" w:space="0" w:color="auto"/>
        <w:right w:val="none" w:sz="0" w:space="0" w:color="auto"/>
      </w:divBdr>
    </w:div>
    <w:div w:id="152582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Soco</dc:creator>
  <cp:keywords/>
  <dc:description/>
  <cp:lastModifiedBy>Damir Soco</cp:lastModifiedBy>
  <cp:revision>17</cp:revision>
  <cp:lastPrinted>2024-05-30T08:53:00Z</cp:lastPrinted>
  <dcterms:created xsi:type="dcterms:W3CDTF">2024-05-07T11:24:00Z</dcterms:created>
  <dcterms:modified xsi:type="dcterms:W3CDTF">2024-05-30T08:59:00Z</dcterms:modified>
</cp:coreProperties>
</file>