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AF" w:rsidRDefault="006340AF" w:rsidP="006340AF">
      <w:pPr>
        <w:ind w:firstLine="720"/>
        <w:jc w:val="both"/>
      </w:pPr>
      <w:r>
        <w:t xml:space="preserve">Na osnovu člana 2. stava 3. tačke h., člana 7. tačke e., člana 39. i člana 42. Zakona o Centralnoj banci Bosne i Hercegovine (“Službeni glasnik BiH”, broj 1/97) i Odluke </w:t>
      </w:r>
      <w:r w:rsidR="004E413E">
        <w:t>v</w:t>
      </w:r>
      <w:r>
        <w:t xml:space="preserve">isokog predstavnika za Bosnu i Hercegovinu od 28. septembra 1998. godine o dizajnu kovanog novca, Upravno vijeće Centralne banke Bosne i Hercegovine na 15. sjednici od 18. i 19. novembra 1998. godine, donosi                                        </w:t>
      </w:r>
    </w:p>
    <w:p w:rsidR="006340AF" w:rsidRDefault="006340AF" w:rsidP="006340AF">
      <w:pPr>
        <w:jc w:val="both"/>
      </w:pPr>
      <w:r>
        <w:t xml:space="preserve"> </w:t>
      </w:r>
    </w:p>
    <w:p w:rsidR="006340AF" w:rsidRDefault="006340AF" w:rsidP="006340AF">
      <w:pPr>
        <w:jc w:val="center"/>
        <w:rPr>
          <w:b/>
        </w:rPr>
      </w:pPr>
      <w:r>
        <w:rPr>
          <w:b/>
        </w:rPr>
        <w:t>O D  L  U  K  U</w:t>
      </w:r>
    </w:p>
    <w:p w:rsidR="006340AF" w:rsidRDefault="006340AF" w:rsidP="006340AF">
      <w:pPr>
        <w:jc w:val="center"/>
      </w:pPr>
      <w:r>
        <w:rPr>
          <w:b/>
        </w:rPr>
        <w:t>o izdavanju, osnovnim obilježjima i puštanju u opticaj                                                                              kovanog novca od 10, 20 i 50 Feninga</w:t>
      </w:r>
    </w:p>
    <w:p w:rsidR="006340AF" w:rsidRDefault="006340AF" w:rsidP="006340AF">
      <w:pPr>
        <w:jc w:val="both"/>
      </w:pPr>
    </w:p>
    <w:p w:rsidR="006340AF" w:rsidRDefault="006340AF" w:rsidP="006340A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340AF" w:rsidRDefault="006340AF" w:rsidP="006340AF">
      <w:pPr>
        <w:numPr>
          <w:ilvl w:val="0"/>
          <w:numId w:val="5"/>
        </w:numPr>
        <w:jc w:val="both"/>
      </w:pPr>
      <w:r>
        <w:t>Centralna banka Bosne i Hercegovine (u daljem tekstu: Centralna banka) izda</w:t>
      </w:r>
      <w:r w:rsidR="004E413E">
        <w:t>će</w:t>
      </w:r>
    </w:p>
    <w:p w:rsidR="006340AF" w:rsidRDefault="006340AF" w:rsidP="006340AF">
      <w:pPr>
        <w:jc w:val="both"/>
      </w:pPr>
      <w:r>
        <w:t>kovani novac u apoenima od 10, 20 i 50 Feninga, kao zakonito sredstvo gotovinskog plaćanja u Bosni i Hercegovini.</w:t>
      </w:r>
    </w:p>
    <w:p w:rsidR="006340AF" w:rsidRDefault="006340AF" w:rsidP="006340AF">
      <w:pPr>
        <w:jc w:val="both"/>
      </w:pPr>
      <w:r>
        <w:t xml:space="preserve">                                                               </w:t>
      </w:r>
    </w:p>
    <w:p w:rsidR="006340AF" w:rsidRDefault="006340AF" w:rsidP="006340AF">
      <w:pPr>
        <w:jc w:val="both"/>
      </w:pPr>
      <w:r>
        <w:t xml:space="preserve">            2. Kovani novac od 10, 20 i 50 Feninga izrađivaće se od legure čelika presvučene bakrom.</w:t>
      </w:r>
    </w:p>
    <w:p w:rsidR="006340AF" w:rsidRDefault="006340AF" w:rsidP="006340AF">
      <w:pPr>
        <w:jc w:val="both"/>
      </w:pPr>
      <w:r>
        <w:t xml:space="preserve">                                                                                                                </w:t>
      </w:r>
    </w:p>
    <w:p w:rsidR="006340AF" w:rsidRDefault="006340AF" w:rsidP="006340AF">
      <w:pPr>
        <w:ind w:firstLine="720"/>
        <w:jc w:val="both"/>
      </w:pPr>
      <w:r>
        <w:t>3. Apoeni kovanog novca iz tačke 1. ove odluke biće okruglog oblika i ima</w:t>
      </w:r>
      <w:r w:rsidR="00541C17">
        <w:t>će sl</w:t>
      </w:r>
      <w:r>
        <w:t xml:space="preserve">jedeće tehničke karakteristike: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1) apoen od 10 Feninga – masu 3,90 grama, prečnik 20 milimetara i glatku ivicu debljine 1,40 milimetara;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2) apoen od 20 Feninga – masu 4,50 grama, prečnik 22 milimetra i nazubljenu ivicu debljine 1,60 milimetara;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3) apoen od 50 Feninga – masu 5,20 grama, prečnik 24,50 milimetara i nazubljenu ivicu debljine 1,60 milimetara.                                          </w:t>
      </w:r>
    </w:p>
    <w:p w:rsidR="006340AF" w:rsidRDefault="006340AF" w:rsidP="006340AF">
      <w:pPr>
        <w:jc w:val="both"/>
      </w:pPr>
      <w:r>
        <w:t xml:space="preserve">              Dozvoljeno je potpuno prevlačenje bakra za 30 mikrona uključujući ivicu kovanog novca.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</w:r>
    </w:p>
    <w:p w:rsidR="006340AF" w:rsidRDefault="006340AF" w:rsidP="006340AF">
      <w:pPr>
        <w:ind w:firstLine="720"/>
        <w:jc w:val="both"/>
      </w:pPr>
      <w:r>
        <w:t xml:space="preserve">4. Izgled s lica svih apoena kovanog novca iz tačke 1. ove odluke je sljedeći:                       </w:t>
      </w:r>
    </w:p>
    <w:p w:rsidR="006340AF" w:rsidRDefault="006340AF" w:rsidP="006340AF">
      <w:pPr>
        <w:jc w:val="both"/>
      </w:pPr>
      <w:r>
        <w:tab/>
        <w:t xml:space="preserve">U sredini je brojčana oznaka vrijednosti u pozadini koje se nalazi mapa Bosne i Hercegovine.     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Oko brojčane oznake vrijednosti ispisane su riječi "Feninga" tako da su kod apoena od 10 i 50 Feninga iznad brojčane oznake vrijednosti riječi "Feninga" ispisane latiničnim, a ispod ćiriličnim pismom, a kod apoena od 20 Feninga iznad brojčane oznake vrijednosti riječi “ Feninga “ ispisane su ćiriličnim, a ispod latiničnim pismom.   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Oko riječi “Feninga“ ispisan je naziv “Bosna i Hercegovina“ tako da je kod apoena od 10 i 50 Feninga iznad brojčane oznake vrijednosti naziv “Bosna i Hercegovina“ ispisan ćiriličnim, a ispod latiničnim pismom, a kod apoena od 20 Feninga iznad brojčane oznake vrijednosti naziv “Bosna i Hercegovina“ ispisan je latiničnim, a ispod ćiriličnim pismom, između kojih se nalaze znakovi trokuta.                                                                           </w:t>
      </w:r>
    </w:p>
    <w:p w:rsidR="006340AF" w:rsidRDefault="006340AF" w:rsidP="006340AF">
      <w:pPr>
        <w:jc w:val="both"/>
        <w:rPr>
          <w:b/>
        </w:rPr>
      </w:pPr>
      <w:r>
        <w:tab/>
        <w:t xml:space="preserve">Između riječi “Feninga“ i naziva “Bosna i Hercegovina“ nalaze se tri koncentrična kruga, a između naziva “Bosna i Hecegovina“ i okvirne linije nalaze se tačkice u nizu.          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 xml:space="preserve">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5. Izgled s naličja svih apoena kovanog novca iz tačke 1. ove odluke je sljedeći:                         </w:t>
      </w:r>
    </w:p>
    <w:p w:rsidR="006340AF" w:rsidRDefault="006340AF" w:rsidP="006340AF">
      <w:pPr>
        <w:jc w:val="both"/>
      </w:pPr>
      <w:r>
        <w:tab/>
        <w:t xml:space="preserve">U sredini je trokut, a paralelno njegovoj lijevoj strani proteže se red zvijezda petokraka i lijevo od trokuta nalazi se oznaka “1998“.                                               </w:t>
      </w:r>
    </w:p>
    <w:p w:rsidR="006340AF" w:rsidRDefault="006340AF" w:rsidP="006340AF">
      <w:pPr>
        <w:jc w:val="both"/>
      </w:pPr>
      <w:r>
        <w:tab/>
        <w:t xml:space="preserve">Oko trokuta ispisan je naziv “Bosna i Hercegovina“, tako da je kod apoena od 10 i 50 Feninga iznad trokuta naziv “Bosna i Hercegovina“ ispisan latiničnim, a ispod ćiriličnim pismom, a kod apoena od 20 Feninga iznad trokuta naziv “Bosna i Hercegovina” ispisan je ćiriličnim, a ispod latiničnim pismom, između kojih se nalaze znakovi trokuta.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Između trokuta i naziva “Bosna i Hercegovina“ nalaze se tri koncentrična kruga, a između naziva “Bosna i Hercegovina“ i okvirne linije nalaze se tačkice u nizu.                     </w:t>
      </w:r>
    </w:p>
    <w:p w:rsidR="006340AF" w:rsidRDefault="006340AF" w:rsidP="006340AF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6. Kovani novac iz tačke 1. ove odluke staviće se u opticaj u decembru 1998. godine, a precizan datum će odrediti i objaviti guverner Centralne banke.                                                                               </w:t>
      </w:r>
    </w:p>
    <w:p w:rsidR="006340AF" w:rsidRDefault="006340AF" w:rsidP="006340AF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ab/>
        <w:t xml:space="preserve">7. Ova odluka stupa na snagu danom objavljivanja u "Službenom glasniku BiH", "Službenim novinama Federacije BiH" i "Službenom glasniku Republike Srpske".                                  </w:t>
      </w:r>
    </w:p>
    <w:p w:rsidR="006340AF" w:rsidRDefault="006340AF" w:rsidP="006340AF">
      <w:pPr>
        <w:jc w:val="both"/>
      </w:pPr>
    </w:p>
    <w:p w:rsidR="006340AF" w:rsidRDefault="006340AF" w:rsidP="006340AF">
      <w:pPr>
        <w:jc w:val="both"/>
      </w:pPr>
    </w:p>
    <w:p w:rsidR="006340AF" w:rsidRDefault="006340AF" w:rsidP="006340A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6340AF" w:rsidRDefault="006340AF" w:rsidP="006340AF">
      <w:pPr>
        <w:jc w:val="both"/>
      </w:pPr>
      <w:r>
        <w:t xml:space="preserve">UV broj 23 /98                                                                          Predsjedavajući                  </w:t>
      </w:r>
    </w:p>
    <w:p w:rsidR="006340AF" w:rsidRDefault="006340AF" w:rsidP="006340AF">
      <w:pPr>
        <w:jc w:val="both"/>
      </w:pPr>
      <w:r>
        <w:t xml:space="preserve">18. i 19. novembra 1998. godine                                   Upravnog vijeća Centralne banke  </w:t>
      </w:r>
    </w:p>
    <w:p w:rsidR="006340AF" w:rsidRDefault="006340AF" w:rsidP="006340AF">
      <w:pPr>
        <w:jc w:val="both"/>
      </w:pPr>
      <w:r>
        <w:t xml:space="preserve">S a r a j e v o                                                                            Bosne i Hercegovine                 </w:t>
      </w:r>
    </w:p>
    <w:p w:rsidR="006340AF" w:rsidRDefault="006340AF" w:rsidP="006340AF">
      <w:pPr>
        <w:jc w:val="both"/>
      </w:pPr>
      <w:r>
        <w:t xml:space="preserve">                                                                                                  G  U V E R N E R                      </w:t>
      </w:r>
    </w:p>
    <w:p w:rsidR="00541C17" w:rsidRDefault="006340AF" w:rsidP="00F30721">
      <w:pPr>
        <w:jc w:val="both"/>
        <w:rPr>
          <w:lang w:val="sr-Cyrl-BA"/>
        </w:rPr>
      </w:pPr>
      <w:r>
        <w:t xml:space="preserve">                                                                                                      Peter Nicholl      </w:t>
      </w:r>
      <w:bookmarkStart w:id="0" w:name="_GoBack"/>
      <w:bookmarkEnd w:id="0"/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sectPr w:rsidR="00541C17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58A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3366D3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183F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280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E413E"/>
    <w:rsid w:val="00501F13"/>
    <w:rsid w:val="00511974"/>
    <w:rsid w:val="00537587"/>
    <w:rsid w:val="00541C17"/>
    <w:rsid w:val="00543745"/>
    <w:rsid w:val="00573BB8"/>
    <w:rsid w:val="005A2240"/>
    <w:rsid w:val="005C60B9"/>
    <w:rsid w:val="00602399"/>
    <w:rsid w:val="00611B37"/>
    <w:rsid w:val="006340AF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5619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731AD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5299F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30721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0727FF-A9A8-47F8-8A6E-97D1BF0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2017-01-06T08:54:00Z</dcterms:created>
  <dcterms:modified xsi:type="dcterms:W3CDTF">2017-01-06T08:54:00Z</dcterms:modified>
</cp:coreProperties>
</file>